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37" w:rsidRDefault="00F94C37" w:rsidP="003236F3">
      <w:pPr>
        <w:pStyle w:val="Corpsdetexte"/>
        <w:rPr>
          <w:rFonts w:eastAsia="Arial Unicode MS"/>
          <w:i/>
          <w:sz w:val="22"/>
          <w:szCs w:val="22"/>
        </w:rPr>
      </w:pPr>
      <w:bookmarkStart w:id="0" w:name="_GoBack"/>
      <w:bookmarkEnd w:id="0"/>
    </w:p>
    <w:tbl>
      <w:tblPr>
        <w:tblpPr w:leftFromText="141" w:rightFromText="141" w:vertAnchor="text" w:tblpY="-261"/>
        <w:tblW w:w="5162" w:type="pct"/>
        <w:tblBorders>
          <w:insideH w:val="single" w:sz="4" w:space="0" w:color="auto"/>
        </w:tblBorders>
        <w:tblCellMar>
          <w:left w:w="70" w:type="dxa"/>
          <w:right w:w="70" w:type="dxa"/>
        </w:tblCellMar>
        <w:tblLook w:val="0000" w:firstRow="0" w:lastRow="0" w:firstColumn="0" w:lastColumn="0" w:noHBand="0" w:noVBand="0"/>
      </w:tblPr>
      <w:tblGrid>
        <w:gridCol w:w="4114"/>
        <w:gridCol w:w="1838"/>
        <w:gridCol w:w="4025"/>
      </w:tblGrid>
      <w:tr w:rsidR="00C61A12" w:rsidRPr="00A60F45" w:rsidTr="00C61A12">
        <w:trPr>
          <w:trHeight w:val="2327"/>
        </w:trPr>
        <w:tc>
          <w:tcPr>
            <w:tcW w:w="2062" w:type="pct"/>
            <w:tcBorders>
              <w:top w:val="nil"/>
              <w:bottom w:val="nil"/>
            </w:tcBorders>
          </w:tcPr>
          <w:p w:rsidR="00C61A12" w:rsidRPr="00A60F45" w:rsidRDefault="00C61A12" w:rsidP="00C61A12">
            <w:pPr>
              <w:rPr>
                <w:rFonts w:ascii="Arial" w:hAnsi="Arial" w:cs="Arial"/>
                <w:sz w:val="18"/>
                <w:szCs w:val="18"/>
              </w:rPr>
            </w:pPr>
            <w:r w:rsidRPr="00A60F45">
              <w:rPr>
                <w:rFonts w:ascii="Calibri" w:eastAsia="Calibri" w:hAnsi="Calibri"/>
                <w:noProof/>
                <w:sz w:val="18"/>
                <w:szCs w:val="18"/>
              </w:rPr>
              <mc:AlternateContent>
                <mc:Choice Requires="wps">
                  <w:drawing>
                    <wp:anchor distT="0" distB="0" distL="114300" distR="114300" simplePos="0" relativeHeight="251675648" behindDoc="0" locked="0" layoutInCell="1" allowOverlap="1" wp14:anchorId="413296C5" wp14:editId="4CCED2EA">
                      <wp:simplePos x="0" y="0"/>
                      <wp:positionH relativeFrom="column">
                        <wp:posOffset>2612390</wp:posOffset>
                      </wp:positionH>
                      <wp:positionV relativeFrom="paragraph">
                        <wp:posOffset>68580</wp:posOffset>
                      </wp:positionV>
                      <wp:extent cx="1325880" cy="1379220"/>
                      <wp:effectExtent l="0" t="0" r="762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379220"/>
                              </a:xfrm>
                              <a:prstGeom prst="rect">
                                <a:avLst/>
                              </a:prstGeom>
                              <a:solidFill>
                                <a:srgbClr val="FFFFFF"/>
                              </a:solidFill>
                              <a:ln w="9525">
                                <a:noFill/>
                                <a:miter lim="800000"/>
                                <a:headEnd/>
                                <a:tailEnd/>
                              </a:ln>
                            </wps:spPr>
                            <wps:txbx>
                              <w:txbxContent>
                                <w:p w:rsidR="003C227D" w:rsidRDefault="003C227D" w:rsidP="00C61A12">
                                  <w:pPr>
                                    <w:jc w:val="center"/>
                                  </w:pPr>
                                  <w:r>
                                    <w:rPr>
                                      <w:rFonts w:ascii="Arial" w:hAnsi="Arial" w:cs="Arial"/>
                                      <w:noProof/>
                                      <w:sz w:val="24"/>
                                    </w:rPr>
                                    <w:drawing>
                                      <wp:inline distT="0" distB="0" distL="0" distR="0" wp14:anchorId="4D54BDD6" wp14:editId="4703AAFC">
                                        <wp:extent cx="1082040" cy="1120140"/>
                                        <wp:effectExtent l="0" t="0" r="3810" b="381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05.7pt;margin-top:5.4pt;width:104.4pt;height:10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" stroked="f">
                      <v:textbox>
                        <w:txbxContent>
                          <w:p w:rsidR="003C227D" w:rsidRDefault="003C227D" w:rsidP="00C61A12">
                            <w:pPr>
                              <w:jc w:val="center"/>
                            </w:pPr>
                            <w:r>
                              <w:rPr>
                                <w:rFonts w:ascii="Arial" w:hAnsi="Arial" w:cs="Arial"/>
                                <w:noProof/>
                                <w:sz w:val="24"/>
                              </w:rPr>
                              <w:drawing>
                                <wp:inline distT="0" distB="0" distL="0" distR="0" wp14:anchorId="4D54BDD6" wp14:editId="4703AAFC">
                                  <wp:extent cx="1082040" cy="1120140"/>
                                  <wp:effectExtent l="0" t="0" r="3810" b="381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v:textbox>
                    </v:shape>
                  </w:pict>
                </mc:Fallback>
              </mc:AlternateContent>
            </w:r>
            <w:r w:rsidRPr="00A60F45">
              <w:rPr>
                <w:rFonts w:ascii="Arial" w:hAnsi="Arial" w:cs="Arial"/>
                <w:b/>
                <w:sz w:val="18"/>
                <w:szCs w:val="18"/>
              </w:rPr>
              <w:t xml:space="preserve">                  </w:t>
            </w:r>
            <w:r w:rsidRPr="00A60F45">
              <w:rPr>
                <w:rFonts w:ascii="Arial" w:hAnsi="Arial" w:cs="Arial"/>
                <w:b/>
                <w:sz w:val="18"/>
                <w:szCs w:val="18"/>
                <w:lang w:val="en-US"/>
              </w:rPr>
              <w:t>REPUBLIQUE DU CAMEROUN</w:t>
            </w:r>
          </w:p>
          <w:p w:rsidR="00C61A12" w:rsidRPr="00A60F45" w:rsidRDefault="00C61A12" w:rsidP="00C61A12">
            <w:pPr>
              <w:jc w:val="center"/>
              <w:rPr>
                <w:rFonts w:ascii="Arial" w:hAnsi="Arial" w:cs="Arial"/>
                <w:sz w:val="18"/>
                <w:szCs w:val="18"/>
              </w:rPr>
            </w:pPr>
            <w:r w:rsidRPr="00A60F45">
              <w:rPr>
                <w:rFonts w:ascii="Arial" w:hAnsi="Arial" w:cs="Arial"/>
                <w:sz w:val="18"/>
                <w:szCs w:val="18"/>
              </w:rPr>
              <w:t>Paix – Travail – Patrie</w:t>
            </w:r>
          </w:p>
          <w:p w:rsidR="00C61A12" w:rsidRPr="00A60F45" w:rsidRDefault="00C61A12" w:rsidP="00C61A12">
            <w:pPr>
              <w:rPr>
                <w:rFonts w:ascii="Arial" w:hAnsi="Arial" w:cs="Arial"/>
                <w:sz w:val="18"/>
                <w:szCs w:val="18"/>
              </w:rPr>
            </w:pPr>
            <w:r w:rsidRPr="00A60F45">
              <w:rPr>
                <w:rFonts w:ascii="Arial" w:hAnsi="Arial" w:cs="Arial"/>
                <w:sz w:val="18"/>
                <w:szCs w:val="18"/>
              </w:rPr>
              <w:t xml:space="preserve">                                  ************</w:t>
            </w:r>
          </w:p>
          <w:p w:rsidR="00C61A12" w:rsidRPr="00A60F45" w:rsidRDefault="00C61A12" w:rsidP="00C61A12">
            <w:pPr>
              <w:jc w:val="center"/>
              <w:rPr>
                <w:rFonts w:ascii="Arial" w:hAnsi="Arial" w:cs="Arial"/>
                <w:b/>
                <w:sz w:val="18"/>
                <w:szCs w:val="18"/>
              </w:rPr>
            </w:pPr>
            <w:r w:rsidRPr="00A60F45">
              <w:rPr>
                <w:rFonts w:ascii="Arial" w:hAnsi="Arial" w:cs="Arial"/>
                <w:b/>
                <w:sz w:val="18"/>
                <w:szCs w:val="18"/>
              </w:rPr>
              <w:t>REGION DE L’EST</w:t>
            </w:r>
          </w:p>
          <w:p w:rsidR="00C61A12" w:rsidRPr="00A60F45" w:rsidRDefault="00C61A12" w:rsidP="00C61A12">
            <w:pPr>
              <w:rPr>
                <w:rFonts w:ascii="Arial" w:hAnsi="Arial" w:cs="Arial"/>
                <w:sz w:val="18"/>
                <w:szCs w:val="18"/>
              </w:rPr>
            </w:pPr>
            <w:r w:rsidRPr="00A60F45">
              <w:rPr>
                <w:rFonts w:ascii="Arial" w:hAnsi="Arial" w:cs="Arial"/>
                <w:sz w:val="18"/>
                <w:szCs w:val="18"/>
              </w:rPr>
              <w:t xml:space="preserve">                                   ************</w:t>
            </w:r>
          </w:p>
          <w:p w:rsidR="00C61A12" w:rsidRPr="00A60F45" w:rsidRDefault="00C61A12" w:rsidP="00C61A12">
            <w:pPr>
              <w:jc w:val="center"/>
              <w:rPr>
                <w:rFonts w:ascii="Arial" w:hAnsi="Arial" w:cs="Arial"/>
                <w:b/>
                <w:sz w:val="18"/>
                <w:szCs w:val="18"/>
              </w:rPr>
            </w:pPr>
            <w:r w:rsidRPr="00A60F45">
              <w:rPr>
                <w:rFonts w:ascii="Arial" w:hAnsi="Arial" w:cs="Arial"/>
                <w:b/>
                <w:sz w:val="18"/>
                <w:szCs w:val="18"/>
              </w:rPr>
              <w:t>DEPARTEMENT DE LA BOUMBA ET NGOKO</w:t>
            </w:r>
          </w:p>
          <w:p w:rsidR="00C61A12" w:rsidRPr="00A60F45" w:rsidRDefault="00C61A12" w:rsidP="00C61A12">
            <w:pPr>
              <w:rPr>
                <w:rFonts w:ascii="Arial" w:hAnsi="Arial" w:cs="Arial"/>
                <w:sz w:val="18"/>
                <w:szCs w:val="18"/>
              </w:rPr>
            </w:pPr>
            <w:r w:rsidRPr="00A60F45">
              <w:rPr>
                <w:rFonts w:ascii="Arial" w:hAnsi="Arial" w:cs="Arial"/>
                <w:sz w:val="18"/>
                <w:szCs w:val="18"/>
              </w:rPr>
              <w:t xml:space="preserve">                                     ************</w:t>
            </w:r>
          </w:p>
          <w:p w:rsidR="00C61A12" w:rsidRPr="00A60F45" w:rsidRDefault="00C61A12" w:rsidP="00C61A12">
            <w:pPr>
              <w:jc w:val="center"/>
              <w:rPr>
                <w:rFonts w:ascii="Arial" w:hAnsi="Arial" w:cs="Arial"/>
                <w:b/>
                <w:sz w:val="18"/>
                <w:szCs w:val="18"/>
              </w:rPr>
            </w:pPr>
            <w:r w:rsidRPr="00A60F45">
              <w:rPr>
                <w:rFonts w:ascii="Arial" w:hAnsi="Arial" w:cs="Arial"/>
                <w:b/>
                <w:sz w:val="18"/>
                <w:szCs w:val="18"/>
              </w:rPr>
              <w:t>COMMUNE DE SALAPOUMBE</w:t>
            </w:r>
          </w:p>
          <w:p w:rsidR="00C61A12" w:rsidRPr="00A60F45" w:rsidRDefault="00C61A12" w:rsidP="00C61A12">
            <w:pPr>
              <w:rPr>
                <w:rFonts w:ascii="Arial" w:hAnsi="Arial" w:cs="Arial"/>
                <w:sz w:val="18"/>
                <w:szCs w:val="18"/>
              </w:rPr>
            </w:pPr>
            <w:r w:rsidRPr="00A60F45">
              <w:rPr>
                <w:rFonts w:ascii="Arial" w:hAnsi="Arial" w:cs="Arial"/>
                <w:sz w:val="18"/>
                <w:szCs w:val="18"/>
              </w:rPr>
              <w:t xml:space="preserve">                                      ************</w:t>
            </w:r>
          </w:p>
          <w:p w:rsidR="00C61A12" w:rsidRPr="00A60F45" w:rsidRDefault="00C61A12" w:rsidP="00C61A12">
            <w:pPr>
              <w:jc w:val="center"/>
              <w:rPr>
                <w:rFonts w:ascii="Arial" w:hAnsi="Arial" w:cs="Arial"/>
                <w:b/>
                <w:sz w:val="18"/>
                <w:szCs w:val="18"/>
              </w:rPr>
            </w:pPr>
            <w:r w:rsidRPr="00A60F45">
              <w:rPr>
                <w:rFonts w:ascii="Arial" w:hAnsi="Arial" w:cs="Arial"/>
                <w:b/>
                <w:sz w:val="18"/>
                <w:szCs w:val="18"/>
              </w:rPr>
              <w:t>COMMISSION INTERNE DE PASSATION</w:t>
            </w:r>
          </w:p>
          <w:p w:rsidR="00C61A12" w:rsidRPr="00A60F45" w:rsidRDefault="00C61A12" w:rsidP="00C61A12">
            <w:pPr>
              <w:jc w:val="center"/>
              <w:rPr>
                <w:rFonts w:ascii="Arial" w:hAnsi="Arial" w:cs="Arial"/>
                <w:b/>
                <w:sz w:val="18"/>
                <w:szCs w:val="18"/>
              </w:rPr>
            </w:pPr>
            <w:r w:rsidRPr="00A60F45">
              <w:rPr>
                <w:rFonts w:ascii="Arial" w:hAnsi="Arial" w:cs="Arial"/>
                <w:b/>
                <w:sz w:val="18"/>
                <w:szCs w:val="18"/>
              </w:rPr>
              <w:t xml:space="preserve"> DES MARCHES </w:t>
            </w:r>
          </w:p>
          <w:p w:rsidR="00C61A12" w:rsidRPr="00A60F45" w:rsidRDefault="00C61A12" w:rsidP="00C61A12">
            <w:pPr>
              <w:rPr>
                <w:rFonts w:ascii="Arial" w:hAnsi="Arial" w:cs="Arial"/>
                <w:sz w:val="18"/>
                <w:szCs w:val="18"/>
              </w:rPr>
            </w:pPr>
            <w:r w:rsidRPr="00A60F45">
              <w:rPr>
                <w:rFonts w:ascii="Arial" w:hAnsi="Arial" w:cs="Arial"/>
                <w:sz w:val="18"/>
                <w:szCs w:val="18"/>
              </w:rPr>
              <w:t xml:space="preserve">                                      ************</w:t>
            </w:r>
          </w:p>
        </w:tc>
        <w:tc>
          <w:tcPr>
            <w:tcW w:w="921" w:type="pct"/>
            <w:tcBorders>
              <w:top w:val="nil"/>
              <w:bottom w:val="nil"/>
            </w:tcBorders>
            <w:vAlign w:val="center"/>
          </w:tcPr>
          <w:p w:rsidR="00C61A12" w:rsidRPr="00A60F45" w:rsidRDefault="00C61A12" w:rsidP="00C61A12">
            <w:pPr>
              <w:ind w:left="1100"/>
              <w:jc w:val="center"/>
              <w:rPr>
                <w:rFonts w:ascii="Arial" w:hAnsi="Arial" w:cs="Arial"/>
                <w:sz w:val="18"/>
                <w:szCs w:val="18"/>
              </w:rPr>
            </w:pPr>
          </w:p>
        </w:tc>
        <w:tc>
          <w:tcPr>
            <w:tcW w:w="2017" w:type="pct"/>
            <w:tcBorders>
              <w:top w:val="nil"/>
              <w:bottom w:val="nil"/>
            </w:tcBorders>
          </w:tcPr>
          <w:p w:rsidR="00C61A12" w:rsidRPr="00A60F45" w:rsidRDefault="00C61A12" w:rsidP="00C61A12">
            <w:pPr>
              <w:rPr>
                <w:rFonts w:ascii="Arial" w:hAnsi="Arial" w:cs="Arial"/>
                <w:b/>
                <w:sz w:val="18"/>
                <w:szCs w:val="18"/>
                <w:lang w:val="en-US"/>
              </w:rPr>
            </w:pPr>
            <w:r>
              <w:rPr>
                <w:rFonts w:ascii="Arial" w:hAnsi="Arial" w:cs="Arial"/>
                <w:b/>
                <w:sz w:val="18"/>
                <w:szCs w:val="18"/>
                <w:lang w:val="en-US"/>
              </w:rPr>
              <w:t xml:space="preserve">          </w:t>
            </w:r>
            <w:r w:rsidRPr="00A60F45">
              <w:rPr>
                <w:rFonts w:ascii="Arial" w:hAnsi="Arial" w:cs="Arial"/>
                <w:b/>
                <w:sz w:val="18"/>
                <w:szCs w:val="18"/>
                <w:lang w:val="en-US"/>
              </w:rPr>
              <w:t xml:space="preserve"> REPUBLIC OF CAMEROON</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Peace – Work – Fatherland</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EAST REGION</w:t>
            </w:r>
          </w:p>
          <w:p w:rsidR="00C61A12" w:rsidRPr="00A60F45" w:rsidRDefault="00C61A12" w:rsidP="00C61A12">
            <w:pPr>
              <w:rPr>
                <w:rFonts w:ascii="Arial" w:hAnsi="Arial" w:cs="Arial"/>
                <w:sz w:val="18"/>
                <w:szCs w:val="18"/>
                <w:lang w:val="en-US"/>
              </w:rPr>
            </w:pPr>
            <w:r w:rsidRPr="00A60F45">
              <w:rPr>
                <w:rFonts w:ascii="Arial" w:hAnsi="Arial" w:cs="Arial"/>
                <w:sz w:val="18"/>
                <w:szCs w:val="18"/>
                <w:lang w:val="en-US"/>
              </w:rPr>
              <w:t xml:space="preserve">                             ************</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BOUMBA AND NGOKO DIVISION</w:t>
            </w:r>
          </w:p>
          <w:p w:rsidR="00C61A12" w:rsidRPr="00A60F45" w:rsidRDefault="00C61A12" w:rsidP="00C61A12">
            <w:pPr>
              <w:rPr>
                <w:rFonts w:ascii="Arial" w:hAnsi="Arial" w:cs="Arial"/>
                <w:sz w:val="18"/>
                <w:szCs w:val="18"/>
                <w:lang w:val="en-US"/>
              </w:rPr>
            </w:pPr>
            <w:r w:rsidRPr="00A60F45">
              <w:rPr>
                <w:rFonts w:ascii="Arial" w:hAnsi="Arial" w:cs="Arial"/>
                <w:sz w:val="18"/>
                <w:szCs w:val="18"/>
                <w:lang w:val="en-US"/>
              </w:rPr>
              <w:t xml:space="preserve">                               ************</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SALAPOUMBE COUNCIL</w:t>
            </w:r>
          </w:p>
          <w:p w:rsidR="00C61A12" w:rsidRPr="00A60F45" w:rsidRDefault="00C61A12" w:rsidP="00C61A12">
            <w:pPr>
              <w:rPr>
                <w:rFonts w:ascii="Arial" w:hAnsi="Arial" w:cs="Arial"/>
                <w:sz w:val="18"/>
                <w:szCs w:val="18"/>
                <w:lang w:val="en-US"/>
              </w:rPr>
            </w:pPr>
            <w:r w:rsidRPr="00A60F45">
              <w:rPr>
                <w:rFonts w:ascii="Arial" w:hAnsi="Arial" w:cs="Arial"/>
                <w:sz w:val="18"/>
                <w:szCs w:val="18"/>
                <w:lang w:val="en-US"/>
              </w:rPr>
              <w:t xml:space="preserve">                                ************</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INTERNAL TENDERS BOARD</w:t>
            </w:r>
          </w:p>
          <w:p w:rsidR="00C61A12" w:rsidRPr="00A60F45" w:rsidRDefault="00C61A12" w:rsidP="00C61A12">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FOR PUBLIC CONTRACTS</w:t>
            </w:r>
          </w:p>
          <w:p w:rsidR="00C61A12" w:rsidRPr="00A60F45" w:rsidRDefault="00C61A12" w:rsidP="00C61A12">
            <w:pPr>
              <w:rPr>
                <w:rFonts w:ascii="Arial" w:hAnsi="Arial" w:cs="Arial"/>
                <w:sz w:val="18"/>
                <w:szCs w:val="18"/>
              </w:rPr>
            </w:pPr>
            <w:r w:rsidRPr="00A60F45">
              <w:rPr>
                <w:rFonts w:ascii="Arial" w:hAnsi="Arial" w:cs="Arial"/>
                <w:sz w:val="18"/>
                <w:szCs w:val="18"/>
              </w:rPr>
              <w:t xml:space="preserve">                                  ************</w:t>
            </w:r>
          </w:p>
        </w:tc>
      </w:tr>
    </w:tbl>
    <w:p w:rsidR="000005AF" w:rsidRDefault="000005A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r>
        <w:rPr>
          <w:rFonts w:eastAsia="Arial Unicode MS"/>
          <w:i/>
          <w:noProof/>
          <w:sz w:val="22"/>
          <w:szCs w:val="22"/>
        </w:rPr>
        <mc:AlternateContent>
          <mc:Choice Requires="wps">
            <w:drawing>
              <wp:anchor distT="0" distB="0" distL="114300" distR="114300" simplePos="0" relativeHeight="251666432" behindDoc="0" locked="0" layoutInCell="1" allowOverlap="1" wp14:editId="7EE94C9F">
                <wp:simplePos x="0" y="0"/>
                <wp:positionH relativeFrom="column">
                  <wp:posOffset>262890</wp:posOffset>
                </wp:positionH>
                <wp:positionV relativeFrom="paragraph">
                  <wp:posOffset>96520</wp:posOffset>
                </wp:positionV>
                <wp:extent cx="5610225" cy="537845"/>
                <wp:effectExtent l="0" t="0" r="47625" b="5270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5378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3C227D" w:rsidRPr="00F868F0" w:rsidRDefault="003C227D" w:rsidP="0034577F">
                            <w:pPr>
                              <w:widowControl w:val="0"/>
                              <w:autoSpaceDE w:val="0"/>
                              <w:autoSpaceDN w:val="0"/>
                              <w:adjustRightInd w:val="0"/>
                              <w:jc w:val="center"/>
                              <w:rPr>
                                <w:sz w:val="22"/>
                              </w:rPr>
                            </w:pPr>
                            <w:r w:rsidRPr="00F868F0">
                              <w:rPr>
                                <w:rFonts w:ascii="Gloucester MT Extra Condensed" w:hAnsi="Gloucester MT Extra Condensed" w:cs="Tahoma"/>
                                <w:sz w:val="28"/>
                              </w:rPr>
                              <w:t>Pour toute tentative de corruption ou cas de mauvaises pratiques, bien vouloir appeler le MINMAP</w:t>
                            </w:r>
                            <w:r>
                              <w:rPr>
                                <w:rFonts w:ascii="Gloucester MT Extra Condensed" w:hAnsi="Gloucester MT Extra Condensed" w:cs="Tahoma"/>
                                <w:sz w:val="28"/>
                              </w:rPr>
                              <w:t xml:space="preserve"> </w:t>
                            </w:r>
                            <w:r w:rsidRPr="00F868F0">
                              <w:rPr>
                                <w:rFonts w:ascii="Gloucester MT Extra Condensed" w:hAnsi="Gloucester MT Extra Condensed" w:cs="Tahoma"/>
                                <w:sz w:val="28"/>
                              </w:rPr>
                              <w:t>ou envoyer un SMS aux numéros suivants : 673 205 725 / 699 370 748.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7" o:spid="_x0000_s1027" type="#_x0000_t202" style="position:absolute;margin-left:20.7pt;margin-top:7.6pt;width:441.75pt;height:4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" fillcolor="#c2d69b" strokecolor="#c2d69b" strokeweight="1pt">
                <v:fill color2="#eaf1dd" angle="135" focus="50%" type="gradient"/>
                <v:shadow on="t" color="#4e6128" opacity=".5" offset="1pt"/>
                <v:textbox>
                  <w:txbxContent>
                    <w:p w:rsidR="003C227D" w:rsidRPr="00F868F0" w:rsidRDefault="003C227D" w:rsidP="0034577F">
                      <w:pPr>
                        <w:widowControl w:val="0"/>
                        <w:autoSpaceDE w:val="0"/>
                        <w:autoSpaceDN w:val="0"/>
                        <w:adjustRightInd w:val="0"/>
                        <w:jc w:val="center"/>
                        <w:rPr>
                          <w:sz w:val="22"/>
                        </w:rPr>
                      </w:pPr>
                      <w:r w:rsidRPr="00F868F0">
                        <w:rPr>
                          <w:rFonts w:ascii="Gloucester MT Extra Condensed" w:hAnsi="Gloucester MT Extra Condensed" w:cs="Tahoma"/>
                          <w:sz w:val="28"/>
                        </w:rPr>
                        <w:t>Pour toute tentative de corruption ou cas de mauvaises pratiques, bien vouloir appeler le MINMAP</w:t>
                      </w:r>
                      <w:r>
                        <w:rPr>
                          <w:rFonts w:ascii="Gloucester MT Extra Condensed" w:hAnsi="Gloucester MT Extra Condensed" w:cs="Tahoma"/>
                          <w:sz w:val="28"/>
                        </w:rPr>
                        <w:t xml:space="preserve"> </w:t>
                      </w:r>
                      <w:r w:rsidRPr="00F868F0">
                        <w:rPr>
                          <w:rFonts w:ascii="Gloucester MT Extra Condensed" w:hAnsi="Gloucester MT Extra Condensed" w:cs="Tahoma"/>
                          <w:sz w:val="28"/>
                        </w:rPr>
                        <w:t>ou envoyer un SMS aux numéros suivants : 673 205 725 / 699 370 748.</w:t>
                      </w:r>
                    </w:p>
                  </w:txbxContent>
                </v:textbox>
              </v:shape>
            </w:pict>
          </mc:Fallback>
        </mc:AlternateContent>
      </w:r>
    </w:p>
    <w:p w:rsidR="0034577F" w:rsidRDefault="0034577F" w:rsidP="0034577F">
      <w:pPr>
        <w:pStyle w:val="Corpsdetexte"/>
        <w:jc w:val="center"/>
        <w:rPr>
          <w:rFonts w:eastAsia="Arial Unicode MS"/>
          <w:i/>
          <w:sz w:val="22"/>
          <w:szCs w:val="22"/>
        </w:rPr>
      </w:pPr>
    </w:p>
    <w:p w:rsidR="0034577F" w:rsidRDefault="0034577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p>
    <w:p w:rsidR="0034577F" w:rsidRPr="000B3A97" w:rsidRDefault="0034577F" w:rsidP="003236F3">
      <w:pPr>
        <w:pStyle w:val="Corpsdetexte"/>
        <w:rPr>
          <w:rFonts w:eastAsia="Arial Unicode MS"/>
          <w:i/>
          <w:sz w:val="22"/>
          <w:szCs w:val="22"/>
        </w:rPr>
      </w:pPr>
    </w:p>
    <w:p w:rsidR="0034577F" w:rsidRDefault="00C61A12" w:rsidP="0034577F">
      <w:pPr>
        <w:rPr>
          <w:rFonts w:ascii="Arial Narrow" w:hAnsi="Arial Narrow" w:cs="Tahoma"/>
          <w:i/>
        </w:rPr>
      </w:pPr>
      <w:r w:rsidRPr="007658F6">
        <w:rPr>
          <w:rFonts w:ascii="Arial Narrow" w:hAnsi="Arial Narrow"/>
          <w:b/>
          <w:i/>
          <w:noProof/>
          <w:sz w:val="24"/>
          <w:szCs w:val="24"/>
        </w:rPr>
        <mc:AlternateContent>
          <mc:Choice Requires="wps">
            <w:drawing>
              <wp:anchor distT="0" distB="0" distL="114300" distR="114300" simplePos="0" relativeHeight="251677696" behindDoc="0" locked="0" layoutInCell="1" allowOverlap="1" wp14:anchorId="39145F60" wp14:editId="5D9BBC44">
                <wp:simplePos x="0" y="0"/>
                <wp:positionH relativeFrom="column">
                  <wp:posOffset>29845</wp:posOffset>
                </wp:positionH>
                <wp:positionV relativeFrom="paragraph">
                  <wp:posOffset>68580</wp:posOffset>
                </wp:positionV>
                <wp:extent cx="5973445" cy="782320"/>
                <wp:effectExtent l="0" t="0" r="8255" b="0"/>
                <wp:wrapNone/>
                <wp:docPr id="1754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782320"/>
                        </a:xfrm>
                        <a:prstGeom prst="rect">
                          <a:avLst/>
                        </a:prstGeom>
                        <a:solidFill>
                          <a:srgbClr val="FFFFFF"/>
                        </a:solidFill>
                        <a:ln w="9525">
                          <a:noFill/>
                          <a:miter lim="800000"/>
                          <a:headEnd/>
                          <a:tailEnd/>
                        </a:ln>
                      </wps:spPr>
                      <wps:txbx>
                        <w:txbxContent>
                          <w:p w:rsidR="003C227D" w:rsidRPr="00480FD4" w:rsidRDefault="003C227D" w:rsidP="00C61A12">
                            <w:pPr>
                              <w:spacing w:line="276" w:lineRule="auto"/>
                              <w:jc w:val="center"/>
                              <w:rPr>
                                <w:rFonts w:ascii="Arial Narrow" w:hAnsi="Arial Narrow"/>
                                <w:b/>
                                <w:sz w:val="48"/>
                                <w:szCs w:val="48"/>
                              </w:rPr>
                            </w:pPr>
                            <w:r w:rsidRPr="00480FD4">
                              <w:rPr>
                                <w:rFonts w:ascii="Arial Narrow" w:hAnsi="Arial Narrow"/>
                                <w:b/>
                                <w:sz w:val="48"/>
                                <w:szCs w:val="48"/>
                              </w:rPr>
                              <w:t>COMMISSION INTERNE DE PASSATION DES MARCHES DE SALAPOUMBE</w:t>
                            </w:r>
                          </w:p>
                          <w:p w:rsidR="003C227D" w:rsidRDefault="003C227D" w:rsidP="00C61A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5pt;margin-top:5.4pt;width:470.35pt;height:6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" stroked="f">
                <v:textbox>
                  <w:txbxContent>
                    <w:p w:rsidR="003C227D" w:rsidRPr="00480FD4" w:rsidRDefault="003C227D" w:rsidP="00C61A12">
                      <w:pPr>
                        <w:spacing w:line="276" w:lineRule="auto"/>
                        <w:jc w:val="center"/>
                        <w:rPr>
                          <w:rFonts w:ascii="Arial Narrow" w:hAnsi="Arial Narrow"/>
                          <w:b/>
                          <w:sz w:val="48"/>
                          <w:szCs w:val="48"/>
                        </w:rPr>
                      </w:pPr>
                      <w:r w:rsidRPr="00480FD4">
                        <w:rPr>
                          <w:rFonts w:ascii="Arial Narrow" w:hAnsi="Arial Narrow"/>
                          <w:b/>
                          <w:sz w:val="48"/>
                          <w:szCs w:val="48"/>
                        </w:rPr>
                        <w:t>COMMISSION INTERNE DE PASSATION DES MARCHES DE SALAPOUMBE</w:t>
                      </w:r>
                    </w:p>
                    <w:p w:rsidR="003C227D" w:rsidRDefault="003C227D" w:rsidP="00C61A12"/>
                  </w:txbxContent>
                </v:textbox>
              </v:shape>
            </w:pict>
          </mc:Fallback>
        </mc:AlternateContent>
      </w:r>
    </w:p>
    <w:p w:rsidR="00C61A12" w:rsidRDefault="00C61A12" w:rsidP="0034577F">
      <w:pPr>
        <w:rPr>
          <w:rFonts w:ascii="Arial Narrow" w:hAnsi="Arial Narrow" w:cs="Tahoma"/>
          <w:i/>
        </w:rPr>
      </w:pPr>
    </w:p>
    <w:p w:rsidR="00C61A12" w:rsidRDefault="00C61A12" w:rsidP="0034577F">
      <w:pPr>
        <w:rPr>
          <w:rFonts w:ascii="Arial Narrow" w:hAnsi="Arial Narrow" w:cs="Tahoma"/>
          <w:i/>
        </w:rPr>
      </w:pPr>
    </w:p>
    <w:p w:rsidR="00C61A12" w:rsidRDefault="00C61A12" w:rsidP="0034577F">
      <w:pPr>
        <w:rPr>
          <w:rFonts w:ascii="Arial Narrow" w:hAnsi="Arial Narrow" w:cs="Tahoma"/>
          <w:i/>
        </w:rPr>
      </w:pPr>
    </w:p>
    <w:p w:rsidR="00C61A12" w:rsidRDefault="00C61A12" w:rsidP="0034577F">
      <w:pPr>
        <w:rPr>
          <w:rFonts w:ascii="Arial Narrow" w:hAnsi="Arial Narrow" w:cs="Tahoma"/>
          <w:i/>
        </w:rPr>
      </w:pPr>
    </w:p>
    <w:p w:rsidR="00C61A12" w:rsidRDefault="00C61A12" w:rsidP="0034577F">
      <w:pPr>
        <w:rPr>
          <w:rFonts w:ascii="Arial Narrow" w:hAnsi="Arial Narrow" w:cs="Tahoma"/>
          <w:i/>
        </w:rPr>
      </w:pPr>
    </w:p>
    <w:p w:rsidR="00C61A12" w:rsidRDefault="00C61A12" w:rsidP="0034577F">
      <w:pPr>
        <w:rPr>
          <w:rFonts w:ascii="Arial Narrow" w:hAnsi="Arial Narrow" w:cs="Tahoma"/>
          <w:i/>
        </w:rPr>
      </w:pPr>
    </w:p>
    <w:p w:rsidR="00C61A12" w:rsidRDefault="00C61A12" w:rsidP="0034577F">
      <w:pPr>
        <w:rPr>
          <w:rFonts w:ascii="Arial Narrow" w:hAnsi="Arial Narrow" w:cs="Tahoma"/>
          <w:i/>
        </w:rPr>
      </w:pPr>
    </w:p>
    <w:p w:rsidR="002A5CA1" w:rsidRDefault="00062F9B" w:rsidP="002A5CA1">
      <w:pPr>
        <w:pStyle w:val="Corpsdetexte"/>
        <w:spacing w:before="120" w:after="120"/>
        <w:rPr>
          <w:rFonts w:ascii="Arial Narrow" w:hAnsi="Arial Narrow" w:cs="Tahoma"/>
          <w:i/>
        </w:rPr>
      </w:pPr>
      <w:r>
        <w:rPr>
          <w:rFonts w:ascii="Arial Narrow" w:hAnsi="Arial Narrow" w:cs="Tahoma"/>
          <w:i/>
          <w:noProof/>
        </w:rPr>
        <mc:AlternateContent>
          <mc:Choice Requires="wps">
            <w:drawing>
              <wp:anchor distT="0" distB="0" distL="114300" distR="114300" simplePos="0" relativeHeight="251658240" behindDoc="0" locked="0" layoutInCell="1" allowOverlap="1" wp14:anchorId="18C03198" wp14:editId="5EAC4DCD">
                <wp:simplePos x="0" y="0"/>
                <wp:positionH relativeFrom="column">
                  <wp:posOffset>29778</wp:posOffset>
                </wp:positionH>
                <wp:positionV relativeFrom="paragraph">
                  <wp:posOffset>42946</wp:posOffset>
                </wp:positionV>
                <wp:extent cx="6257925" cy="2574758"/>
                <wp:effectExtent l="38100" t="19050" r="66675" b="35560"/>
                <wp:wrapNone/>
                <wp:docPr id="7"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2574758"/>
                        </a:xfrm>
                        <a:prstGeom prst="ellipseRibbon2">
                          <a:avLst>
                            <a:gd name="adj1" fmla="val 25000"/>
                            <a:gd name="adj2" fmla="val 75000"/>
                            <a:gd name="adj3" fmla="val 14005"/>
                          </a:avLst>
                        </a:prstGeom>
                        <a:solidFill>
                          <a:srgbClr val="FFFFFF"/>
                        </a:solidFill>
                        <a:ln w="31750">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C227D" w:rsidRPr="00E90599" w:rsidRDefault="003C227D" w:rsidP="00E90599">
                            <w:pPr>
                              <w:pStyle w:val="Corpsdetexte"/>
                              <w:jc w:val="center"/>
                              <w:rPr>
                                <w:rFonts w:ascii="Consolas" w:eastAsia="BatangChe" w:hAnsi="Consolas" w:cs="Consolas"/>
                                <w:b/>
                                <w:i/>
                                <w:sz w:val="28"/>
                                <w:szCs w:val="28"/>
                              </w:rPr>
                            </w:pPr>
                            <w:r w:rsidRPr="00F94C37">
                              <w:rPr>
                                <w:rFonts w:ascii="Swis721 BlkCn BT" w:eastAsia="BatangChe" w:hAnsi="Swis721 BlkCn BT" w:cs="Consolas"/>
                                <w:b/>
                                <w:i/>
                                <w:sz w:val="40"/>
                                <w:szCs w:val="40"/>
                              </w:rPr>
                              <w:t>A</w:t>
                            </w:r>
                            <w:r w:rsidRPr="00E90599">
                              <w:rPr>
                                <w:rFonts w:ascii="Consolas" w:eastAsia="BatangChe" w:hAnsi="Consolas" w:cs="Consolas"/>
                                <w:b/>
                                <w:i/>
                                <w:sz w:val="28"/>
                                <w:szCs w:val="28"/>
                              </w:rPr>
                              <w:t>PPEL D’</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FFRES </w:t>
                            </w:r>
                            <w:r w:rsidRPr="00F94C37">
                              <w:rPr>
                                <w:rFonts w:ascii="Swis721 BlkCn BT" w:eastAsia="BatangChe" w:hAnsi="Swis721 BlkCn BT" w:cs="Consolas"/>
                                <w:b/>
                                <w:i/>
                                <w:sz w:val="40"/>
                                <w:szCs w:val="40"/>
                              </w:rPr>
                              <w:t>N</w:t>
                            </w:r>
                            <w:r w:rsidRPr="00E90599">
                              <w:rPr>
                                <w:rFonts w:ascii="Consolas" w:eastAsia="BatangChe" w:hAnsi="Consolas" w:cs="Consolas"/>
                                <w:b/>
                                <w:i/>
                                <w:sz w:val="28"/>
                                <w:szCs w:val="28"/>
                              </w:rPr>
                              <w:t xml:space="preserve">ATIONAL </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UVERT </w:t>
                            </w:r>
                          </w:p>
                          <w:p w:rsidR="003C227D" w:rsidRDefault="003C227D" w:rsidP="00377AE3">
                            <w:pPr>
                              <w:pStyle w:val="Corpsdetexte"/>
                              <w:jc w:val="center"/>
                              <w:rPr>
                                <w:rFonts w:ascii="Arial Black" w:eastAsia="BatangChe" w:hAnsi="Arial Black" w:cs="David"/>
                                <w:b/>
                                <w:i/>
                                <w:szCs w:val="28"/>
                              </w:rPr>
                            </w:pPr>
                            <w:r w:rsidRPr="00E90599">
                              <w:rPr>
                                <w:rFonts w:ascii="Consolas" w:eastAsia="BatangChe" w:hAnsi="Consolas" w:cs="Consolas"/>
                                <w:b/>
                                <w:i/>
                                <w:sz w:val="28"/>
                                <w:szCs w:val="28"/>
                              </w:rPr>
                              <w:t>N°</w:t>
                            </w:r>
                            <w:r>
                              <w:rPr>
                                <w:rFonts w:ascii="Arial Black" w:eastAsia="BatangChe" w:hAnsi="Arial Black" w:cs="David"/>
                                <w:b/>
                                <w:i/>
                                <w:sz w:val="28"/>
                                <w:szCs w:val="28"/>
                              </w:rPr>
                              <w:t>_____</w:t>
                            </w:r>
                            <w:r>
                              <w:rPr>
                                <w:rFonts w:ascii="Consolas" w:eastAsia="BatangChe" w:hAnsi="Consolas" w:cs="Consolas"/>
                                <w:b/>
                                <w:i/>
                                <w:sz w:val="28"/>
                                <w:szCs w:val="28"/>
                              </w:rPr>
                              <w:t>/AONO/C.SAL/SG/ST/CI</w:t>
                            </w:r>
                            <w:r w:rsidRPr="00E90599">
                              <w:rPr>
                                <w:rFonts w:ascii="Consolas" w:eastAsia="BatangChe" w:hAnsi="Consolas" w:cs="Consolas"/>
                                <w:b/>
                                <w:i/>
                                <w:sz w:val="28"/>
                                <w:szCs w:val="28"/>
                              </w:rPr>
                              <w:t>PM</w:t>
                            </w:r>
                            <w:r>
                              <w:rPr>
                                <w:rFonts w:ascii="Consolas" w:eastAsia="BatangChe" w:hAnsi="Consolas" w:cs="Consolas"/>
                                <w:b/>
                                <w:i/>
                                <w:sz w:val="28"/>
                                <w:szCs w:val="28"/>
                              </w:rPr>
                              <w:t>/2026</w:t>
                            </w:r>
                            <w:r w:rsidRPr="00E90599">
                              <w:rPr>
                                <w:rFonts w:ascii="Consolas" w:eastAsia="BatangChe" w:hAnsi="Consolas" w:cs="Consolas"/>
                                <w:b/>
                                <w:i/>
                                <w:sz w:val="28"/>
                                <w:szCs w:val="28"/>
                              </w:rPr>
                              <w:t xml:space="preserve"> DU </w:t>
                            </w:r>
                            <w:r>
                              <w:rPr>
                                <w:rFonts w:ascii="Arial Black" w:eastAsia="BatangChe" w:hAnsi="Arial Black" w:cs="David"/>
                                <w:b/>
                                <w:i/>
                                <w:szCs w:val="28"/>
                              </w:rPr>
                              <w:t>__________</w:t>
                            </w:r>
                          </w:p>
                          <w:p w:rsidR="003C227D" w:rsidRPr="00E90599" w:rsidRDefault="003C227D" w:rsidP="00E90599">
                            <w:pPr>
                              <w:pStyle w:val="Corpsdetexte"/>
                              <w:jc w:val="center"/>
                              <w:rPr>
                                <w:rFonts w:ascii="Consolas" w:eastAsia="BatangChe" w:hAnsi="Consolas" w:cs="Consolas"/>
                                <w:b/>
                                <w:i/>
                                <w:sz w:val="28"/>
                                <w:szCs w:val="28"/>
                              </w:rPr>
                            </w:pPr>
                            <w:r>
                              <w:rPr>
                                <w:rFonts w:ascii="Consolas" w:eastAsia="BatangChe" w:hAnsi="Consolas" w:cs="Consolas"/>
                                <w:b/>
                                <w:i/>
                                <w:sz w:val="28"/>
                                <w:szCs w:val="28"/>
                              </w:rPr>
                              <w:t>POUR</w:t>
                            </w:r>
                            <w:r w:rsidRPr="00E90599">
                              <w:rPr>
                                <w:rFonts w:ascii="Consolas" w:eastAsia="BatangChe" w:hAnsi="Consolas" w:cs="Consolas"/>
                                <w:b/>
                                <w:i/>
                                <w:sz w:val="28"/>
                                <w:szCs w:val="28"/>
                              </w:rPr>
                              <w:t xml:space="preserve"> LES TRAVAUX</w:t>
                            </w:r>
                            <w:r>
                              <w:rPr>
                                <w:rFonts w:ascii="Consolas" w:eastAsia="BatangChe" w:hAnsi="Consolas" w:cs="Consolas"/>
                                <w:b/>
                                <w:i/>
                                <w:sz w:val="28"/>
                                <w:szCs w:val="28"/>
                              </w:rPr>
                              <w:t xml:space="preserve"> DE REHABILITATION</w:t>
                            </w:r>
                            <w:r w:rsidRPr="00E90599">
                              <w:rPr>
                                <w:rFonts w:ascii="Consolas" w:eastAsia="BatangChe" w:hAnsi="Consolas" w:cs="Consolas"/>
                                <w:b/>
                                <w:i/>
                                <w:sz w:val="28"/>
                                <w:szCs w:val="28"/>
                              </w:rPr>
                              <w:t xml:space="preserve"> </w:t>
                            </w:r>
                            <w:r>
                              <w:rPr>
                                <w:rFonts w:ascii="Consolas" w:eastAsia="BatangChe" w:hAnsi="Consolas" w:cs="Consolas"/>
                                <w:b/>
                                <w:i/>
                                <w:sz w:val="28"/>
                                <w:szCs w:val="28"/>
                              </w:rPr>
                              <w:t xml:space="preserve">DE CERTAINES INFRASTRUCTURES ROUTIERES DANS LA COMMUNE DE SALAPOUMBE, </w:t>
                            </w:r>
                            <w:r w:rsidRPr="00E90599">
                              <w:rPr>
                                <w:rFonts w:ascii="Consolas" w:eastAsia="BatangChe" w:hAnsi="Consolas" w:cs="Consolas"/>
                                <w:b/>
                                <w:i/>
                                <w:sz w:val="28"/>
                                <w:szCs w:val="28"/>
                              </w:rPr>
                              <w:t xml:space="preserve">DEPARTEMENT </w:t>
                            </w:r>
                            <w:r>
                              <w:rPr>
                                <w:rFonts w:ascii="Consolas" w:eastAsia="BatangChe" w:hAnsi="Consolas" w:cs="Consolas"/>
                                <w:b/>
                                <w:i/>
                                <w:sz w:val="28"/>
                                <w:szCs w:val="28"/>
                              </w:rPr>
                              <w:t>DE LA BOUMBA ET NGOKO, REGION DE L’EST REPARTIS EN TROIS LOTS REPARTIS EN TROIS LOTS.</w:t>
                            </w:r>
                            <w:r w:rsidRPr="00E90599">
                              <w:rPr>
                                <w:rFonts w:ascii="Consolas" w:eastAsia="BatangChe" w:hAnsi="Consolas" w:cs="Consolas"/>
                                <w:b/>
                                <w:i/>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430" o:spid="_x0000_s1029" type="#_x0000_t108" style="position:absolute;margin-left:2.35pt;margin-top:3.4pt;width:492.75pt;height:20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" adj="2700,,3025" strokecolor="#c0504d" strokeweight="2.5pt">
                <v:shadow color="#868686"/>
                <v:textbox>
                  <w:txbxContent>
                    <w:p w:rsidR="003C227D" w:rsidRPr="00E90599" w:rsidRDefault="003C227D" w:rsidP="00E90599">
                      <w:pPr>
                        <w:pStyle w:val="Corpsdetexte"/>
                        <w:jc w:val="center"/>
                        <w:rPr>
                          <w:rFonts w:ascii="Consolas" w:eastAsia="BatangChe" w:hAnsi="Consolas" w:cs="Consolas"/>
                          <w:b/>
                          <w:i/>
                          <w:sz w:val="28"/>
                          <w:szCs w:val="28"/>
                        </w:rPr>
                      </w:pPr>
                      <w:r w:rsidRPr="00F94C37">
                        <w:rPr>
                          <w:rFonts w:ascii="Swis721 BlkCn BT" w:eastAsia="BatangChe" w:hAnsi="Swis721 BlkCn BT" w:cs="Consolas"/>
                          <w:b/>
                          <w:i/>
                          <w:sz w:val="40"/>
                          <w:szCs w:val="40"/>
                        </w:rPr>
                        <w:t>A</w:t>
                      </w:r>
                      <w:r w:rsidRPr="00E90599">
                        <w:rPr>
                          <w:rFonts w:ascii="Consolas" w:eastAsia="BatangChe" w:hAnsi="Consolas" w:cs="Consolas"/>
                          <w:b/>
                          <w:i/>
                          <w:sz w:val="28"/>
                          <w:szCs w:val="28"/>
                        </w:rPr>
                        <w:t>PPEL D’</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FFRES </w:t>
                      </w:r>
                      <w:r w:rsidRPr="00F94C37">
                        <w:rPr>
                          <w:rFonts w:ascii="Swis721 BlkCn BT" w:eastAsia="BatangChe" w:hAnsi="Swis721 BlkCn BT" w:cs="Consolas"/>
                          <w:b/>
                          <w:i/>
                          <w:sz w:val="40"/>
                          <w:szCs w:val="40"/>
                        </w:rPr>
                        <w:t>N</w:t>
                      </w:r>
                      <w:r w:rsidRPr="00E90599">
                        <w:rPr>
                          <w:rFonts w:ascii="Consolas" w:eastAsia="BatangChe" w:hAnsi="Consolas" w:cs="Consolas"/>
                          <w:b/>
                          <w:i/>
                          <w:sz w:val="28"/>
                          <w:szCs w:val="28"/>
                        </w:rPr>
                        <w:t xml:space="preserve">ATIONAL </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UVERT </w:t>
                      </w:r>
                    </w:p>
                    <w:p w:rsidR="003C227D" w:rsidRDefault="003C227D" w:rsidP="00377AE3">
                      <w:pPr>
                        <w:pStyle w:val="Corpsdetexte"/>
                        <w:jc w:val="center"/>
                        <w:rPr>
                          <w:rFonts w:ascii="Arial Black" w:eastAsia="BatangChe" w:hAnsi="Arial Black" w:cs="David"/>
                          <w:b/>
                          <w:i/>
                          <w:szCs w:val="28"/>
                        </w:rPr>
                      </w:pPr>
                      <w:r w:rsidRPr="00E90599">
                        <w:rPr>
                          <w:rFonts w:ascii="Consolas" w:eastAsia="BatangChe" w:hAnsi="Consolas" w:cs="Consolas"/>
                          <w:b/>
                          <w:i/>
                          <w:sz w:val="28"/>
                          <w:szCs w:val="28"/>
                        </w:rPr>
                        <w:t>N°</w:t>
                      </w:r>
                      <w:r>
                        <w:rPr>
                          <w:rFonts w:ascii="Arial Black" w:eastAsia="BatangChe" w:hAnsi="Arial Black" w:cs="David"/>
                          <w:b/>
                          <w:i/>
                          <w:sz w:val="28"/>
                          <w:szCs w:val="28"/>
                        </w:rPr>
                        <w:t>_____</w:t>
                      </w:r>
                      <w:r>
                        <w:rPr>
                          <w:rFonts w:ascii="Consolas" w:eastAsia="BatangChe" w:hAnsi="Consolas" w:cs="Consolas"/>
                          <w:b/>
                          <w:i/>
                          <w:sz w:val="28"/>
                          <w:szCs w:val="28"/>
                        </w:rPr>
                        <w:t>/AONO/C.SAL/SG/ST/CI</w:t>
                      </w:r>
                      <w:r w:rsidRPr="00E90599">
                        <w:rPr>
                          <w:rFonts w:ascii="Consolas" w:eastAsia="BatangChe" w:hAnsi="Consolas" w:cs="Consolas"/>
                          <w:b/>
                          <w:i/>
                          <w:sz w:val="28"/>
                          <w:szCs w:val="28"/>
                        </w:rPr>
                        <w:t>PM</w:t>
                      </w:r>
                      <w:r>
                        <w:rPr>
                          <w:rFonts w:ascii="Consolas" w:eastAsia="BatangChe" w:hAnsi="Consolas" w:cs="Consolas"/>
                          <w:b/>
                          <w:i/>
                          <w:sz w:val="28"/>
                          <w:szCs w:val="28"/>
                        </w:rPr>
                        <w:t>/2026</w:t>
                      </w:r>
                      <w:r w:rsidRPr="00E90599">
                        <w:rPr>
                          <w:rFonts w:ascii="Consolas" w:eastAsia="BatangChe" w:hAnsi="Consolas" w:cs="Consolas"/>
                          <w:b/>
                          <w:i/>
                          <w:sz w:val="28"/>
                          <w:szCs w:val="28"/>
                        </w:rPr>
                        <w:t xml:space="preserve"> DU </w:t>
                      </w:r>
                      <w:r>
                        <w:rPr>
                          <w:rFonts w:ascii="Arial Black" w:eastAsia="BatangChe" w:hAnsi="Arial Black" w:cs="David"/>
                          <w:b/>
                          <w:i/>
                          <w:szCs w:val="28"/>
                        </w:rPr>
                        <w:t>__________</w:t>
                      </w:r>
                    </w:p>
                    <w:p w:rsidR="003C227D" w:rsidRPr="00E90599" w:rsidRDefault="003C227D" w:rsidP="00E90599">
                      <w:pPr>
                        <w:pStyle w:val="Corpsdetexte"/>
                        <w:jc w:val="center"/>
                        <w:rPr>
                          <w:rFonts w:ascii="Consolas" w:eastAsia="BatangChe" w:hAnsi="Consolas" w:cs="Consolas"/>
                          <w:b/>
                          <w:i/>
                          <w:sz w:val="28"/>
                          <w:szCs w:val="28"/>
                        </w:rPr>
                      </w:pPr>
                      <w:r>
                        <w:rPr>
                          <w:rFonts w:ascii="Consolas" w:eastAsia="BatangChe" w:hAnsi="Consolas" w:cs="Consolas"/>
                          <w:b/>
                          <w:i/>
                          <w:sz w:val="28"/>
                          <w:szCs w:val="28"/>
                        </w:rPr>
                        <w:t>POUR</w:t>
                      </w:r>
                      <w:r w:rsidRPr="00E90599">
                        <w:rPr>
                          <w:rFonts w:ascii="Consolas" w:eastAsia="BatangChe" w:hAnsi="Consolas" w:cs="Consolas"/>
                          <w:b/>
                          <w:i/>
                          <w:sz w:val="28"/>
                          <w:szCs w:val="28"/>
                        </w:rPr>
                        <w:t xml:space="preserve"> LES TRAVAUX</w:t>
                      </w:r>
                      <w:r>
                        <w:rPr>
                          <w:rFonts w:ascii="Consolas" w:eastAsia="BatangChe" w:hAnsi="Consolas" w:cs="Consolas"/>
                          <w:b/>
                          <w:i/>
                          <w:sz w:val="28"/>
                          <w:szCs w:val="28"/>
                        </w:rPr>
                        <w:t xml:space="preserve"> DE REHABILITATION</w:t>
                      </w:r>
                      <w:r w:rsidRPr="00E90599">
                        <w:rPr>
                          <w:rFonts w:ascii="Consolas" w:eastAsia="BatangChe" w:hAnsi="Consolas" w:cs="Consolas"/>
                          <w:b/>
                          <w:i/>
                          <w:sz w:val="28"/>
                          <w:szCs w:val="28"/>
                        </w:rPr>
                        <w:t xml:space="preserve"> </w:t>
                      </w:r>
                      <w:r>
                        <w:rPr>
                          <w:rFonts w:ascii="Consolas" w:eastAsia="BatangChe" w:hAnsi="Consolas" w:cs="Consolas"/>
                          <w:b/>
                          <w:i/>
                          <w:sz w:val="28"/>
                          <w:szCs w:val="28"/>
                        </w:rPr>
                        <w:t xml:space="preserve">DE CERTAINES INFRASTRUCTURES ROUTIERES DANS LA COMMUNE DE SALAPOUMBE, </w:t>
                      </w:r>
                      <w:r w:rsidRPr="00E90599">
                        <w:rPr>
                          <w:rFonts w:ascii="Consolas" w:eastAsia="BatangChe" w:hAnsi="Consolas" w:cs="Consolas"/>
                          <w:b/>
                          <w:i/>
                          <w:sz w:val="28"/>
                          <w:szCs w:val="28"/>
                        </w:rPr>
                        <w:t xml:space="preserve">DEPARTEMENT </w:t>
                      </w:r>
                      <w:r>
                        <w:rPr>
                          <w:rFonts w:ascii="Consolas" w:eastAsia="BatangChe" w:hAnsi="Consolas" w:cs="Consolas"/>
                          <w:b/>
                          <w:i/>
                          <w:sz w:val="28"/>
                          <w:szCs w:val="28"/>
                        </w:rPr>
                        <w:t>DE LA BOUMBA ET NGOKO, REGION DE L’EST REPARTIS EN TROIS LOTS REPARTIS EN TROIS LOTS.</w:t>
                      </w:r>
                      <w:r w:rsidRPr="00E90599">
                        <w:rPr>
                          <w:rFonts w:ascii="Consolas" w:eastAsia="BatangChe" w:hAnsi="Consolas" w:cs="Consolas"/>
                          <w:b/>
                          <w:i/>
                          <w:sz w:val="28"/>
                          <w:szCs w:val="28"/>
                        </w:rPr>
                        <w:t xml:space="preserve">    </w:t>
                      </w:r>
                    </w:p>
                  </w:txbxContent>
                </v:textbox>
              </v:shape>
            </w:pict>
          </mc:Fallback>
        </mc:AlternateContent>
      </w:r>
    </w:p>
    <w:p w:rsidR="002A5CA1" w:rsidRDefault="002A5CA1" w:rsidP="002A5CA1">
      <w:pPr>
        <w:pStyle w:val="Corpsdetexte"/>
        <w:spacing w:before="120" w:after="120"/>
        <w:rPr>
          <w:rFonts w:ascii="Arial Narrow" w:hAnsi="Arial Narrow" w:cs="Tahoma"/>
          <w:i/>
        </w:rPr>
      </w:pPr>
    </w:p>
    <w:p w:rsidR="002A5CA1" w:rsidRDefault="002A5CA1" w:rsidP="002A5CA1">
      <w:pPr>
        <w:pStyle w:val="Corpsdetexte"/>
        <w:spacing w:before="120" w:after="120"/>
        <w:rPr>
          <w:rFonts w:ascii="Arial Narrow" w:hAnsi="Arial Narrow" w:cs="Tahoma"/>
          <w:i/>
        </w:rPr>
      </w:pPr>
    </w:p>
    <w:p w:rsidR="002A5CA1" w:rsidRDefault="002A5CA1" w:rsidP="002A5CA1">
      <w:pPr>
        <w:pStyle w:val="Corpsdetexte"/>
        <w:spacing w:before="120" w:after="120"/>
        <w:rPr>
          <w:rFonts w:ascii="Arial Narrow" w:hAnsi="Arial Narrow" w:cs="Tahoma"/>
          <w:i/>
        </w:rPr>
      </w:pPr>
    </w:p>
    <w:p w:rsidR="002A5CA1" w:rsidRDefault="002A5CA1" w:rsidP="002A5CA1">
      <w:pPr>
        <w:pStyle w:val="Corpsdetexte"/>
        <w:spacing w:before="120" w:after="120"/>
        <w:ind w:left="356"/>
        <w:jc w:val="center"/>
        <w:rPr>
          <w:rFonts w:ascii="Arial Narrow" w:hAnsi="Arial Narrow" w:cs="Tahoma"/>
          <w:b/>
          <w:i/>
          <w:color w:val="002060"/>
          <w:sz w:val="32"/>
        </w:rPr>
      </w:pPr>
    </w:p>
    <w:p w:rsidR="002A5CA1" w:rsidRDefault="002A5CA1" w:rsidP="002A5CA1">
      <w:pPr>
        <w:pStyle w:val="Corpsdetexte"/>
        <w:ind w:left="1418"/>
        <w:jc w:val="both"/>
        <w:rPr>
          <w:rFonts w:ascii="Arial Narrow" w:hAnsi="Arial Narrow" w:cs="Tahoma"/>
          <w:b/>
          <w:i/>
          <w:color w:val="002060"/>
          <w:sz w:val="32"/>
        </w:rPr>
      </w:pPr>
    </w:p>
    <w:p w:rsidR="002A5CA1" w:rsidRDefault="002A5CA1" w:rsidP="002A5CA1">
      <w:pPr>
        <w:pStyle w:val="Corpsdetexte"/>
        <w:ind w:left="1418"/>
        <w:jc w:val="both"/>
        <w:rPr>
          <w:rFonts w:ascii="Arial Narrow" w:hAnsi="Arial Narrow" w:cs="Tahoma"/>
          <w:b/>
          <w:i/>
          <w:color w:val="002060"/>
          <w:sz w:val="32"/>
        </w:rPr>
      </w:pPr>
    </w:p>
    <w:p w:rsidR="002A5CA1" w:rsidRDefault="002A5CA1" w:rsidP="002A5CA1">
      <w:pPr>
        <w:pStyle w:val="Corpsdetexte"/>
        <w:spacing w:before="60" w:after="60"/>
        <w:jc w:val="center"/>
        <w:rPr>
          <w:rFonts w:ascii="Berlin Sans FB Demi" w:hAnsi="Berlin Sans FB Demi" w:cs="Tahoma"/>
          <w:b/>
          <w:bCs/>
          <w:iCs/>
          <w:sz w:val="20"/>
        </w:rPr>
      </w:pPr>
    </w:p>
    <w:p w:rsidR="00700553" w:rsidRDefault="00700553" w:rsidP="002A5CA1">
      <w:pPr>
        <w:pStyle w:val="Corpsdetexte"/>
        <w:spacing w:before="60" w:after="60"/>
        <w:jc w:val="center"/>
        <w:rPr>
          <w:rFonts w:ascii="Berlin Sans FB Demi" w:hAnsi="Berlin Sans FB Demi" w:cs="Tahoma"/>
          <w:b/>
          <w:bCs/>
          <w:iCs/>
          <w:sz w:val="20"/>
        </w:rPr>
      </w:pPr>
    </w:p>
    <w:p w:rsidR="002A5CA1" w:rsidRDefault="002A5CA1" w:rsidP="002A5CA1">
      <w:pPr>
        <w:pStyle w:val="Corpsdetexte"/>
        <w:spacing w:before="60" w:after="60"/>
        <w:jc w:val="center"/>
        <w:rPr>
          <w:rFonts w:ascii="Berlin Sans FB Demi" w:hAnsi="Berlin Sans FB Demi" w:cs="Tahoma"/>
          <w:b/>
          <w:bCs/>
          <w:iCs/>
          <w:sz w:val="20"/>
        </w:rPr>
      </w:pPr>
    </w:p>
    <w:p w:rsidR="00AC1AA3" w:rsidRDefault="00AC1AA3" w:rsidP="0034577F">
      <w:pPr>
        <w:pStyle w:val="Corpsdetexte"/>
        <w:spacing w:before="60" w:after="60"/>
        <w:rPr>
          <w:rFonts w:ascii="Berlin Sans FB Demi" w:hAnsi="Berlin Sans FB Demi" w:cs="Tahoma"/>
          <w:b/>
          <w:bCs/>
          <w:iCs/>
          <w:sz w:val="20"/>
        </w:rPr>
      </w:pPr>
    </w:p>
    <w:p w:rsidR="00C61A12" w:rsidRDefault="00C61A12" w:rsidP="00C61A12">
      <w:pPr>
        <w:pStyle w:val="Corpsdetexte"/>
        <w:tabs>
          <w:tab w:val="left" w:pos="1023"/>
        </w:tabs>
        <w:spacing w:before="60" w:after="60"/>
        <w:rPr>
          <w:rFonts w:ascii="Berlin Sans FB Demi" w:hAnsi="Berlin Sans FB Demi" w:cs="Tahoma"/>
          <w:b/>
          <w:bCs/>
          <w:iCs/>
          <w:sz w:val="20"/>
        </w:rPr>
      </w:pPr>
      <w:r>
        <w:rPr>
          <w:rFonts w:ascii="Berlin Sans FB Demi" w:hAnsi="Berlin Sans FB Demi" w:cs="Tahoma"/>
          <w:b/>
          <w:bCs/>
          <w:iCs/>
          <w:sz w:val="20"/>
        </w:rPr>
        <w:tab/>
      </w:r>
    </w:p>
    <w:p w:rsidR="00C61A12" w:rsidRPr="00D076FD" w:rsidRDefault="00C61A12" w:rsidP="00C61A12">
      <w:pPr>
        <w:pStyle w:val="Corpsdetexte"/>
        <w:tabs>
          <w:tab w:val="left" w:pos="1023"/>
        </w:tabs>
        <w:spacing w:before="60" w:after="60"/>
        <w:rPr>
          <w:rFonts w:ascii="Berlin Sans FB Demi" w:hAnsi="Berlin Sans FB Demi" w:cs="Tahoma"/>
          <w:b/>
          <w:bCs/>
          <w:i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521"/>
        <w:gridCol w:w="1446"/>
        <w:gridCol w:w="1446"/>
      </w:tblGrid>
      <w:tr w:rsidR="00C61A12" w:rsidRPr="00A51FB7" w:rsidTr="00C61A12">
        <w:trPr>
          <w:trHeight w:val="370"/>
          <w:jc w:val="center"/>
        </w:trPr>
        <w:tc>
          <w:tcPr>
            <w:tcW w:w="562" w:type="dxa"/>
            <w:vAlign w:val="center"/>
          </w:tcPr>
          <w:p w:rsidR="00C61A12" w:rsidRPr="00A51FB7" w:rsidRDefault="00C61A12" w:rsidP="00AC1AA3">
            <w:pPr>
              <w:widowControl w:val="0"/>
              <w:autoSpaceDE w:val="0"/>
              <w:autoSpaceDN w:val="0"/>
              <w:adjustRightInd w:val="0"/>
              <w:spacing w:line="300" w:lineRule="exact"/>
              <w:jc w:val="center"/>
              <w:rPr>
                <w:rFonts w:ascii="Cambria" w:hAnsi="Cambria"/>
                <w:b/>
              </w:rPr>
            </w:pPr>
            <w:r w:rsidRPr="00A51FB7">
              <w:rPr>
                <w:rFonts w:ascii="Cambria" w:hAnsi="Cambria"/>
                <w:b/>
              </w:rPr>
              <w:t>Lot</w:t>
            </w:r>
          </w:p>
        </w:tc>
        <w:tc>
          <w:tcPr>
            <w:tcW w:w="6521" w:type="dxa"/>
            <w:vAlign w:val="center"/>
          </w:tcPr>
          <w:p w:rsidR="00C61A12" w:rsidRPr="00A51FB7" w:rsidRDefault="00C61A12" w:rsidP="00AC1AA3">
            <w:pPr>
              <w:widowControl w:val="0"/>
              <w:autoSpaceDE w:val="0"/>
              <w:autoSpaceDN w:val="0"/>
              <w:adjustRightInd w:val="0"/>
              <w:spacing w:line="300" w:lineRule="exact"/>
              <w:jc w:val="center"/>
              <w:rPr>
                <w:rFonts w:ascii="Cambria" w:hAnsi="Cambria"/>
                <w:b/>
              </w:rPr>
            </w:pPr>
            <w:r w:rsidRPr="00A51FB7">
              <w:rPr>
                <w:rFonts w:ascii="Cambria" w:hAnsi="Cambria"/>
                <w:b/>
              </w:rPr>
              <w:t>Infrastructure</w:t>
            </w:r>
          </w:p>
        </w:tc>
        <w:tc>
          <w:tcPr>
            <w:tcW w:w="1446" w:type="dxa"/>
          </w:tcPr>
          <w:p w:rsidR="00C61A12" w:rsidRPr="00A51FB7" w:rsidRDefault="00C61A12" w:rsidP="00AC1AA3">
            <w:pPr>
              <w:widowControl w:val="0"/>
              <w:autoSpaceDE w:val="0"/>
              <w:autoSpaceDN w:val="0"/>
              <w:adjustRightInd w:val="0"/>
              <w:spacing w:line="300" w:lineRule="exact"/>
              <w:jc w:val="center"/>
              <w:rPr>
                <w:rFonts w:ascii="Cambria" w:hAnsi="Cambria"/>
                <w:b/>
              </w:rPr>
            </w:pPr>
            <w:r w:rsidRPr="00A51FB7">
              <w:rPr>
                <w:rFonts w:ascii="Cambria" w:hAnsi="Cambria"/>
                <w:b/>
              </w:rPr>
              <w:t>Montants en FCFA</w:t>
            </w:r>
          </w:p>
        </w:tc>
        <w:tc>
          <w:tcPr>
            <w:tcW w:w="1446" w:type="dxa"/>
            <w:vAlign w:val="center"/>
          </w:tcPr>
          <w:p w:rsidR="00C61A12" w:rsidRPr="00A51FB7" w:rsidRDefault="00C61A12" w:rsidP="00AC1AA3">
            <w:pPr>
              <w:widowControl w:val="0"/>
              <w:autoSpaceDE w:val="0"/>
              <w:autoSpaceDN w:val="0"/>
              <w:adjustRightInd w:val="0"/>
              <w:spacing w:line="300" w:lineRule="exact"/>
              <w:jc w:val="center"/>
              <w:rPr>
                <w:rFonts w:ascii="Cambria" w:hAnsi="Cambria"/>
                <w:b/>
              </w:rPr>
            </w:pPr>
            <w:r w:rsidRPr="00A51FB7">
              <w:rPr>
                <w:rFonts w:ascii="Cambria" w:hAnsi="Cambria"/>
                <w:b/>
              </w:rPr>
              <w:t>Commune</w:t>
            </w:r>
          </w:p>
        </w:tc>
      </w:tr>
      <w:tr w:rsidR="00C61A12" w:rsidRPr="00A51FB7" w:rsidTr="00C61A12">
        <w:trPr>
          <w:trHeight w:val="157"/>
          <w:jc w:val="center"/>
        </w:trPr>
        <w:tc>
          <w:tcPr>
            <w:tcW w:w="562" w:type="dxa"/>
            <w:vAlign w:val="center"/>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1</w:t>
            </w:r>
          </w:p>
        </w:tc>
        <w:tc>
          <w:tcPr>
            <w:tcW w:w="6521" w:type="dxa"/>
            <w:vAlign w:val="center"/>
          </w:tcPr>
          <w:p w:rsidR="00C61A12" w:rsidRPr="00A51FB7" w:rsidRDefault="00C61A12" w:rsidP="0025711B">
            <w:pPr>
              <w:widowControl w:val="0"/>
              <w:autoSpaceDE w:val="0"/>
              <w:autoSpaceDN w:val="0"/>
              <w:adjustRightInd w:val="0"/>
              <w:rPr>
                <w:rFonts w:ascii="Cambria" w:hAnsi="Cambria"/>
              </w:rPr>
            </w:pPr>
            <w:r w:rsidRPr="00A51FB7">
              <w:rPr>
                <w:rFonts w:ascii="Cambria" w:hAnsi="Cambria"/>
              </w:rPr>
              <w:t xml:space="preserve">Réhabilitation de la route communale </w:t>
            </w:r>
            <w:r w:rsidRPr="00A51FB7">
              <w:rPr>
                <w:rFonts w:ascii="Cambria" w:hAnsi="Cambria"/>
                <w:sz w:val="18"/>
              </w:rPr>
              <w:t xml:space="preserve">WELELE – BENGALO </w:t>
            </w:r>
            <w:r w:rsidRPr="00A51FB7">
              <w:rPr>
                <w:rFonts w:ascii="Cambria" w:hAnsi="Cambria"/>
              </w:rPr>
              <w:t xml:space="preserve">4,9 Km </w:t>
            </w:r>
          </w:p>
        </w:tc>
        <w:tc>
          <w:tcPr>
            <w:tcW w:w="1446" w:type="dxa"/>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30 000 000</w:t>
            </w:r>
          </w:p>
        </w:tc>
        <w:tc>
          <w:tcPr>
            <w:tcW w:w="1446" w:type="dxa"/>
            <w:vMerge w:val="restart"/>
            <w:vAlign w:val="center"/>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 xml:space="preserve">SALAPOUMBE </w:t>
            </w:r>
          </w:p>
        </w:tc>
      </w:tr>
      <w:tr w:rsidR="00C61A12" w:rsidRPr="00A51FB7" w:rsidTr="00C61A12">
        <w:trPr>
          <w:jc w:val="center"/>
        </w:trPr>
        <w:tc>
          <w:tcPr>
            <w:tcW w:w="562" w:type="dxa"/>
            <w:vAlign w:val="center"/>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2</w:t>
            </w:r>
          </w:p>
        </w:tc>
        <w:tc>
          <w:tcPr>
            <w:tcW w:w="6521" w:type="dxa"/>
            <w:vAlign w:val="center"/>
          </w:tcPr>
          <w:p w:rsidR="00C61A12" w:rsidRPr="00A51FB7" w:rsidRDefault="00C61A12" w:rsidP="0079120F">
            <w:pPr>
              <w:widowControl w:val="0"/>
              <w:autoSpaceDE w:val="0"/>
              <w:autoSpaceDN w:val="0"/>
              <w:adjustRightInd w:val="0"/>
              <w:rPr>
                <w:rFonts w:ascii="Cambria" w:hAnsi="Cambria"/>
              </w:rPr>
            </w:pPr>
            <w:r w:rsidRPr="00A51FB7">
              <w:rPr>
                <w:rFonts w:ascii="Cambria" w:hAnsi="Cambria"/>
              </w:rPr>
              <w:t>Réhabilitation de la route communale</w:t>
            </w:r>
            <w:r w:rsidRPr="00A51FB7">
              <w:rPr>
                <w:szCs w:val="24"/>
              </w:rPr>
              <w:t xml:space="preserve">  </w:t>
            </w:r>
            <w:r w:rsidR="00B210E7" w:rsidRPr="00A51FB7">
              <w:rPr>
                <w:szCs w:val="24"/>
              </w:rPr>
              <w:t>N</w:t>
            </w:r>
            <w:r w:rsidRPr="00A51FB7">
              <w:rPr>
                <w:sz w:val="18"/>
                <w:szCs w:val="24"/>
              </w:rPr>
              <w:t xml:space="preserve">DOUNOUKEFIO – SOKOULE </w:t>
            </w:r>
            <w:r w:rsidR="0079120F" w:rsidRPr="00A51FB7">
              <w:rPr>
                <w:szCs w:val="24"/>
              </w:rPr>
              <w:t>9</w:t>
            </w:r>
            <w:r w:rsidRPr="00A51FB7">
              <w:rPr>
                <w:szCs w:val="24"/>
              </w:rPr>
              <w:t xml:space="preserve"> Km </w:t>
            </w:r>
          </w:p>
        </w:tc>
        <w:tc>
          <w:tcPr>
            <w:tcW w:w="1446" w:type="dxa"/>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40 000 000</w:t>
            </w:r>
          </w:p>
        </w:tc>
        <w:tc>
          <w:tcPr>
            <w:tcW w:w="1446" w:type="dxa"/>
            <w:vMerge/>
            <w:vAlign w:val="center"/>
          </w:tcPr>
          <w:p w:rsidR="00C61A12" w:rsidRPr="00A51FB7" w:rsidRDefault="00C61A12" w:rsidP="00BC379E">
            <w:pPr>
              <w:widowControl w:val="0"/>
              <w:autoSpaceDE w:val="0"/>
              <w:autoSpaceDN w:val="0"/>
              <w:adjustRightInd w:val="0"/>
              <w:spacing w:line="300" w:lineRule="exact"/>
              <w:jc w:val="center"/>
              <w:rPr>
                <w:rFonts w:ascii="Cambria" w:hAnsi="Cambria"/>
              </w:rPr>
            </w:pPr>
          </w:p>
        </w:tc>
      </w:tr>
      <w:tr w:rsidR="00C61A12" w:rsidRPr="00A51FB7" w:rsidTr="00C61A12">
        <w:trPr>
          <w:jc w:val="center"/>
        </w:trPr>
        <w:tc>
          <w:tcPr>
            <w:tcW w:w="562" w:type="dxa"/>
            <w:vAlign w:val="center"/>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3</w:t>
            </w:r>
          </w:p>
        </w:tc>
        <w:tc>
          <w:tcPr>
            <w:tcW w:w="6521" w:type="dxa"/>
            <w:vAlign w:val="center"/>
          </w:tcPr>
          <w:p w:rsidR="00C61A12" w:rsidRPr="00A51FB7" w:rsidRDefault="00C61A12" w:rsidP="0025711B">
            <w:pPr>
              <w:widowControl w:val="0"/>
              <w:autoSpaceDE w:val="0"/>
              <w:autoSpaceDN w:val="0"/>
              <w:adjustRightInd w:val="0"/>
              <w:rPr>
                <w:rFonts w:ascii="Cambria" w:hAnsi="Cambria"/>
              </w:rPr>
            </w:pPr>
            <w:r w:rsidRPr="00A51FB7">
              <w:rPr>
                <w:rFonts w:ascii="Cambria" w:hAnsi="Cambria"/>
              </w:rPr>
              <w:t xml:space="preserve">Réhabilitation de la route communale Sous-préfecture – Brigade </w:t>
            </w:r>
            <w:r w:rsidR="00A51FB7" w:rsidRPr="00A51FB7">
              <w:rPr>
                <w:szCs w:val="24"/>
              </w:rPr>
              <w:t>9 Km</w:t>
            </w:r>
          </w:p>
        </w:tc>
        <w:tc>
          <w:tcPr>
            <w:tcW w:w="1446" w:type="dxa"/>
          </w:tcPr>
          <w:p w:rsidR="00C61A12" w:rsidRPr="00A51FB7" w:rsidRDefault="00C61A12" w:rsidP="00BC379E">
            <w:pPr>
              <w:widowControl w:val="0"/>
              <w:autoSpaceDE w:val="0"/>
              <w:autoSpaceDN w:val="0"/>
              <w:adjustRightInd w:val="0"/>
              <w:spacing w:line="300" w:lineRule="exact"/>
              <w:jc w:val="center"/>
              <w:rPr>
                <w:rFonts w:ascii="Cambria" w:hAnsi="Cambria"/>
              </w:rPr>
            </w:pPr>
            <w:r w:rsidRPr="00A51FB7">
              <w:rPr>
                <w:rFonts w:ascii="Cambria" w:hAnsi="Cambria"/>
              </w:rPr>
              <w:t>30 000 000</w:t>
            </w:r>
          </w:p>
        </w:tc>
        <w:tc>
          <w:tcPr>
            <w:tcW w:w="1446" w:type="dxa"/>
            <w:vMerge/>
            <w:vAlign w:val="center"/>
          </w:tcPr>
          <w:p w:rsidR="00C61A12" w:rsidRPr="00A51FB7" w:rsidRDefault="00C61A12" w:rsidP="00BC379E">
            <w:pPr>
              <w:widowControl w:val="0"/>
              <w:autoSpaceDE w:val="0"/>
              <w:autoSpaceDN w:val="0"/>
              <w:adjustRightInd w:val="0"/>
              <w:spacing w:line="300" w:lineRule="exact"/>
              <w:jc w:val="center"/>
              <w:rPr>
                <w:rFonts w:ascii="Cambria" w:hAnsi="Cambria"/>
              </w:rPr>
            </w:pPr>
          </w:p>
        </w:tc>
      </w:tr>
    </w:tbl>
    <w:p w:rsidR="00AC1AA3" w:rsidRDefault="00AC1AA3" w:rsidP="00AC1AA3">
      <w:pPr>
        <w:pStyle w:val="Corpsdetexte"/>
        <w:rPr>
          <w:rFonts w:ascii="Berlin Sans FB Demi" w:hAnsi="Berlin Sans FB Demi" w:cs="Tahoma"/>
          <w:b/>
          <w:bCs/>
          <w:iCs/>
          <w:sz w:val="36"/>
        </w:rPr>
      </w:pPr>
    </w:p>
    <w:p w:rsidR="002A5CA1" w:rsidRPr="004248F9" w:rsidRDefault="002A5CA1" w:rsidP="002A5CA1">
      <w:pPr>
        <w:pStyle w:val="Corpsdetexte"/>
        <w:jc w:val="center"/>
        <w:rPr>
          <w:rFonts w:ascii="Berlin Sans FB Demi" w:hAnsi="Berlin Sans FB Demi" w:cs="Tahoma"/>
          <w:b/>
          <w:bCs/>
          <w:iCs/>
          <w:sz w:val="36"/>
        </w:rPr>
      </w:pPr>
      <w:r w:rsidRPr="004248F9">
        <w:rPr>
          <w:rFonts w:ascii="Berlin Sans FB Demi" w:hAnsi="Berlin Sans FB Demi" w:cs="Tahoma"/>
          <w:b/>
          <w:bCs/>
          <w:iCs/>
          <w:sz w:val="36"/>
        </w:rPr>
        <w:t xml:space="preserve">BUDGET </w:t>
      </w:r>
      <w:r>
        <w:rPr>
          <w:rFonts w:ascii="Berlin Sans FB Demi" w:hAnsi="Berlin Sans FB Demi" w:cs="Tahoma"/>
          <w:b/>
          <w:bCs/>
          <w:iCs/>
          <w:sz w:val="36"/>
        </w:rPr>
        <w:t>D’INVESTISSEMENT PUBLIC</w:t>
      </w:r>
    </w:p>
    <w:p w:rsidR="002A5CA1" w:rsidRPr="00954AA0" w:rsidRDefault="002A5CA1" w:rsidP="002A5CA1">
      <w:pPr>
        <w:pStyle w:val="Corpsdetexte"/>
        <w:jc w:val="center"/>
        <w:rPr>
          <w:rFonts w:ascii="Eras Bold ITC" w:hAnsi="Eras Bold ITC" w:cs="Tahoma"/>
          <w:b/>
          <w:bCs/>
          <w:iCs/>
          <w:sz w:val="36"/>
        </w:rPr>
      </w:pPr>
      <w:r w:rsidRPr="00954AA0">
        <w:rPr>
          <w:rFonts w:ascii="Eras Bold ITC" w:hAnsi="Eras Bold ITC" w:cs="Tahoma"/>
          <w:b/>
          <w:bCs/>
          <w:iCs/>
          <w:sz w:val="36"/>
        </w:rPr>
        <w:t xml:space="preserve">EXERCICE </w:t>
      </w:r>
      <w:r w:rsidR="0025711B">
        <w:rPr>
          <w:rFonts w:ascii="Eras Bold ITC" w:hAnsi="Eras Bold ITC" w:cs="Tahoma"/>
          <w:b/>
          <w:bCs/>
          <w:iCs/>
          <w:sz w:val="36"/>
        </w:rPr>
        <w:t>2026</w:t>
      </w:r>
    </w:p>
    <w:p w:rsidR="002A5CA1" w:rsidRPr="004A4C07" w:rsidRDefault="002A5CA1" w:rsidP="002A5CA1">
      <w:pPr>
        <w:pStyle w:val="Corpsdetexte"/>
        <w:spacing w:before="120" w:after="120"/>
        <w:rPr>
          <w:rFonts w:ascii="Arial Narrow" w:hAnsi="Arial Narrow" w:cs="Tahoma"/>
          <w:i/>
          <w:sz w:val="12"/>
        </w:rPr>
      </w:pPr>
    </w:p>
    <w:p w:rsidR="0034577F" w:rsidRDefault="0034577F"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A5CA1" w:rsidRDefault="00712F7F" w:rsidP="00E83D38">
      <w:pPr>
        <w:pStyle w:val="Corpsdetexte"/>
        <w:spacing w:before="120" w:after="120"/>
        <w:ind w:left="-284"/>
        <w:jc w:val="center"/>
        <w:rPr>
          <w:rFonts w:ascii="Arial Narrow" w:hAnsi="Arial Narrow" w:cs="Tahoma"/>
          <w:b/>
          <w:i/>
          <w:u w:val="single"/>
        </w:rPr>
        <w:sectPr w:rsidR="002A5CA1" w:rsidSect="00AC1AA3">
          <w:footerReference w:type="even" r:id="rId10"/>
          <w:footerReference w:type="default" r:id="rId11"/>
          <w:pgSz w:w="11906" w:h="16838" w:code="9"/>
          <w:pgMar w:top="1276" w:right="1191" w:bottom="1134" w:left="1191" w:header="720" w:footer="720" w:gutter="0"/>
          <w:pgBorders w:display="firstPage" w:offsetFrom="page">
            <w:top w:val="papyrus" w:sz="14" w:space="24" w:color="auto"/>
            <w:left w:val="papyrus" w:sz="14" w:space="24" w:color="auto"/>
            <w:bottom w:val="papyrus" w:sz="14" w:space="24" w:color="auto"/>
            <w:right w:val="papyrus" w:sz="14" w:space="24" w:color="auto"/>
          </w:pgBorders>
          <w:cols w:space="720"/>
          <w:titlePg/>
        </w:sectPr>
      </w:pPr>
      <w:r>
        <w:rPr>
          <w:rFonts w:ascii="Arial Narrow" w:hAnsi="Arial Narrow" w:cs="Tahoma"/>
          <w:b/>
          <w:i/>
          <w:noProof/>
          <w:sz w:val="44"/>
        </w:rPr>
        <mc:AlternateContent>
          <mc:Choice Requires="wps">
            <w:drawing>
              <wp:inline distT="0" distB="0" distL="0" distR="0" wp14:anchorId="23ACB23D" wp14:editId="333E84B6">
                <wp:extent cx="5381625" cy="800100"/>
                <wp:effectExtent l="9525" t="0" r="6350" b="0"/>
                <wp:docPr id="2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81625" cy="800100"/>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rFonts w:ascii="Arial Black" w:hAnsi="Arial Black"/>
                                <w:color w:val="622423"/>
                                <w:sz w:val="72"/>
                                <w:szCs w:val="72"/>
                                <w14:textOutline w14:w="9525" w14:cap="flat" w14:cmpd="sng" w14:algn="ctr">
                                  <w14:solidFill>
                                    <w14:srgbClr w14:val="000000"/>
                                  </w14:solidFill>
                                  <w14:prstDash w14:val="solid"/>
                                  <w14:round/>
                                </w14:textOutline>
                              </w:rPr>
                              <w:t>DOSSIER D’APPEL D’OFFRES</w:t>
                            </w:r>
                          </w:p>
                        </w:txbxContent>
                      </wps:txbx>
                      <wps:bodyPr wrap="square" numCol="1" fromWordArt="1">
                        <a:prstTxWarp prst="textDeflate">
                          <a:avLst>
                            <a:gd name="adj" fmla="val 18750"/>
                          </a:avLst>
                        </a:prstTxWarp>
                        <a:spAutoFit/>
                      </wps:bodyPr>
                    </wps:wsp>
                  </a:graphicData>
                </a:graphic>
              </wp:inline>
            </w:drawing>
          </mc:Choice>
          <mc:Fallback>
            <w:pict>
              <v:shape id="WordArt 2" o:spid="_x0000_s1030" type="#_x0000_t202" style="width:423.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" filled="f" stroked="f">
                <o:lock v:ext="edit" text="t" shapetype="t"/>
                <v:textbox style="mso-fit-shape-to-text:t">
                  <w:txbxContent>
                    <w:p w:rsidR="003C227D" w:rsidRDefault="003C227D" w:rsidP="00712F7F">
                      <w:pPr>
                        <w:pStyle w:val="NormalWeb"/>
                        <w:spacing w:before="0" w:beforeAutospacing="0" w:after="0" w:afterAutospacing="0"/>
                        <w:jc w:val="center"/>
                      </w:pPr>
                      <w:r>
                        <w:rPr>
                          <w:rFonts w:ascii="Arial Black" w:hAnsi="Arial Black"/>
                          <w:color w:val="622423"/>
                          <w:sz w:val="72"/>
                          <w:szCs w:val="72"/>
                          <w14:textOutline w14:w="9525" w14:cap="flat" w14:cmpd="sng" w14:algn="ctr">
                            <w14:solidFill>
                              <w14:srgbClr w14:val="000000"/>
                            </w14:solidFill>
                            <w14:prstDash w14:val="solid"/>
                            <w14:round/>
                          </w14:textOutline>
                        </w:rPr>
                        <w:t>DOSSIER D’APPEL D’OFFRES</w:t>
                      </w:r>
                    </w:p>
                  </w:txbxContent>
                </v:textbox>
                <w10:anchorlock/>
              </v:shape>
            </w:pict>
          </mc:Fallback>
        </mc:AlternateContent>
      </w:r>
    </w:p>
    <w:p w:rsidR="004A4C07" w:rsidRDefault="004A4C07" w:rsidP="00E83D38">
      <w:pPr>
        <w:spacing w:before="120" w:after="120"/>
        <w:rPr>
          <w:rFonts w:ascii="Algerian" w:hAnsi="Algerian" w:cs="Calibri"/>
          <w:b/>
          <w:i/>
          <w:sz w:val="32"/>
          <w:szCs w:val="32"/>
          <w:u w:val="single"/>
        </w:rPr>
      </w:pPr>
    </w:p>
    <w:p w:rsidR="000C019E" w:rsidRPr="007A5A64" w:rsidRDefault="000C019E" w:rsidP="00F70624">
      <w:pPr>
        <w:spacing w:before="120" w:after="120"/>
        <w:jc w:val="center"/>
        <w:rPr>
          <w:rFonts w:ascii="Algerian" w:hAnsi="Algerian" w:cs="Calibri"/>
          <w:b/>
          <w:i/>
          <w:sz w:val="32"/>
          <w:szCs w:val="32"/>
          <w:u w:val="single"/>
        </w:rPr>
      </w:pPr>
      <w:r w:rsidRPr="007A5A64">
        <w:rPr>
          <w:rFonts w:ascii="Algerian" w:hAnsi="Algerian" w:cs="Calibri"/>
          <w:b/>
          <w:i/>
          <w:sz w:val="32"/>
          <w:szCs w:val="32"/>
          <w:u w:val="single"/>
        </w:rPr>
        <w:t>SOMMAIRE</w:t>
      </w:r>
    </w:p>
    <w:p w:rsidR="00F303F7" w:rsidRPr="001D6761" w:rsidRDefault="00F303F7" w:rsidP="00F303F7">
      <w:pPr>
        <w:spacing w:before="120" w:after="120"/>
        <w:rPr>
          <w:rFonts w:ascii="Calibri" w:hAnsi="Calibri" w:cs="Calibri"/>
        </w:rPr>
      </w:pPr>
    </w:p>
    <w:p w:rsidR="00F303F7" w:rsidRPr="001D6761" w:rsidRDefault="00F303F7" w:rsidP="00F303F7">
      <w:pPr>
        <w:pStyle w:val="Pieddepage"/>
        <w:tabs>
          <w:tab w:val="clear" w:pos="4536"/>
          <w:tab w:val="clear" w:pos="9072"/>
        </w:tabs>
        <w:rPr>
          <w:rFonts w:ascii="Calibri" w:hAnsi="Calibri" w:cs="Calibri"/>
          <w:b/>
          <w:i/>
          <w:sz w:val="28"/>
        </w:rPr>
      </w:pPr>
    </w:p>
    <w:p w:rsidR="00F303F7" w:rsidRPr="001D6761" w:rsidRDefault="00F303F7" w:rsidP="00F303F7">
      <w:pPr>
        <w:rPr>
          <w:rFonts w:ascii="Calibri" w:hAnsi="Calibri" w:cs="Calibri"/>
          <w:b/>
          <w:sz w:val="28"/>
        </w:rPr>
      </w:pPr>
      <w:r w:rsidRPr="001D6761">
        <w:rPr>
          <w:rFonts w:ascii="Calibri" w:hAnsi="Calibri" w:cs="Calibri"/>
          <w:b/>
          <w:sz w:val="28"/>
        </w:rPr>
        <w:t>Pièce n°1 :</w:t>
      </w:r>
      <w:r w:rsidRPr="001D6761">
        <w:rPr>
          <w:rFonts w:ascii="Calibri" w:hAnsi="Calibri" w:cs="Calibri"/>
          <w:b/>
          <w:sz w:val="28"/>
        </w:rPr>
        <w:tab/>
      </w:r>
      <w:r w:rsidRPr="001D6761">
        <w:rPr>
          <w:rFonts w:ascii="Calibri" w:hAnsi="Calibri" w:cs="Calibri"/>
          <w:b/>
          <w:sz w:val="28"/>
        </w:rPr>
        <w:tab/>
        <w:t xml:space="preserve">Avis d’Appel d’Offres </w:t>
      </w:r>
    </w:p>
    <w:p w:rsidR="00F303F7" w:rsidRPr="001D6761" w:rsidRDefault="00F303F7" w:rsidP="00F303F7">
      <w:pPr>
        <w:tabs>
          <w:tab w:val="left" w:pos="1913"/>
        </w:tabs>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n°2 :</w:t>
      </w:r>
      <w:r w:rsidRPr="001D6761">
        <w:rPr>
          <w:rFonts w:ascii="Calibri" w:hAnsi="Calibri" w:cs="Calibri"/>
          <w:b/>
          <w:sz w:val="28"/>
        </w:rPr>
        <w:tab/>
      </w:r>
      <w:r w:rsidRPr="001D6761">
        <w:rPr>
          <w:rFonts w:ascii="Calibri" w:hAnsi="Calibri" w:cs="Calibri"/>
          <w:b/>
          <w:sz w:val="28"/>
        </w:rPr>
        <w:tab/>
        <w:t xml:space="preserve">Règlement Général de l’Appel d’Offres </w:t>
      </w:r>
      <w:r>
        <w:rPr>
          <w:rFonts w:ascii="Calibri" w:hAnsi="Calibri" w:cs="Calibri"/>
          <w:b/>
          <w:sz w:val="28"/>
        </w:rPr>
        <w:t>-</w:t>
      </w:r>
      <w:r w:rsidRPr="001D6761">
        <w:rPr>
          <w:rFonts w:ascii="Calibri" w:hAnsi="Calibri" w:cs="Calibri"/>
          <w:b/>
          <w:sz w:val="28"/>
        </w:rPr>
        <w:t xml:space="preserve"> R.G.A.O</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n°3 :</w:t>
      </w:r>
      <w:r w:rsidRPr="001D6761">
        <w:rPr>
          <w:rFonts w:ascii="Calibri" w:hAnsi="Calibri" w:cs="Calibri"/>
          <w:b/>
          <w:sz w:val="28"/>
        </w:rPr>
        <w:tab/>
      </w:r>
      <w:r w:rsidRPr="001D6761">
        <w:rPr>
          <w:rFonts w:ascii="Calibri" w:hAnsi="Calibri" w:cs="Calibri"/>
          <w:b/>
          <w:sz w:val="28"/>
        </w:rPr>
        <w:tab/>
        <w:t xml:space="preserve">Règlement Particulier de l’Appel d’Offres </w:t>
      </w:r>
      <w:r>
        <w:rPr>
          <w:rFonts w:ascii="Calibri" w:hAnsi="Calibri" w:cs="Calibri"/>
          <w:b/>
          <w:sz w:val="28"/>
        </w:rPr>
        <w:t>-</w:t>
      </w:r>
      <w:r w:rsidRPr="001D6761">
        <w:rPr>
          <w:rFonts w:ascii="Calibri" w:hAnsi="Calibri" w:cs="Calibri"/>
          <w:b/>
          <w:sz w:val="28"/>
        </w:rPr>
        <w:t xml:space="preserve"> R.P.A.O</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n°4 :</w:t>
      </w:r>
      <w:r w:rsidRPr="001D6761">
        <w:rPr>
          <w:rFonts w:ascii="Calibri" w:hAnsi="Calibri" w:cs="Calibri"/>
          <w:b/>
          <w:sz w:val="28"/>
        </w:rPr>
        <w:tab/>
      </w:r>
      <w:r w:rsidRPr="001D6761">
        <w:rPr>
          <w:rFonts w:ascii="Calibri" w:hAnsi="Calibri" w:cs="Calibri"/>
          <w:b/>
          <w:sz w:val="28"/>
        </w:rPr>
        <w:tab/>
        <w:t xml:space="preserve">Cahier des Clauses Administratives Particulières </w:t>
      </w:r>
      <w:r>
        <w:rPr>
          <w:rFonts w:ascii="Calibri" w:hAnsi="Calibri" w:cs="Calibri"/>
          <w:b/>
          <w:sz w:val="28"/>
        </w:rPr>
        <w:t>-</w:t>
      </w:r>
      <w:r w:rsidRPr="001D6761">
        <w:rPr>
          <w:rFonts w:ascii="Calibri" w:hAnsi="Calibri" w:cs="Calibri"/>
          <w:b/>
          <w:sz w:val="28"/>
        </w:rPr>
        <w:t xml:space="preserve"> C.C.A.P.</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n°5 :</w:t>
      </w:r>
      <w:r w:rsidRPr="001D6761">
        <w:rPr>
          <w:rFonts w:ascii="Calibri" w:hAnsi="Calibri" w:cs="Calibri"/>
          <w:b/>
          <w:sz w:val="28"/>
        </w:rPr>
        <w:tab/>
      </w:r>
      <w:r w:rsidRPr="001D6761">
        <w:rPr>
          <w:rFonts w:ascii="Calibri" w:hAnsi="Calibri" w:cs="Calibri"/>
          <w:b/>
          <w:sz w:val="28"/>
        </w:rPr>
        <w:tab/>
        <w:t xml:space="preserve">Cahier des Clauses Techniques Particulières </w:t>
      </w:r>
      <w:r>
        <w:rPr>
          <w:rFonts w:ascii="Calibri" w:hAnsi="Calibri" w:cs="Calibri"/>
          <w:b/>
          <w:sz w:val="28"/>
        </w:rPr>
        <w:t>-</w:t>
      </w:r>
      <w:r w:rsidRPr="001D6761">
        <w:rPr>
          <w:rFonts w:ascii="Calibri" w:hAnsi="Calibri" w:cs="Calibri"/>
          <w:b/>
          <w:sz w:val="28"/>
        </w:rPr>
        <w:t xml:space="preserve"> C.C.T.P</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n°6 :</w:t>
      </w:r>
      <w:r w:rsidRPr="001D6761">
        <w:rPr>
          <w:rFonts w:ascii="Calibri" w:hAnsi="Calibri" w:cs="Calibri"/>
          <w:b/>
          <w:sz w:val="28"/>
        </w:rPr>
        <w:tab/>
      </w:r>
      <w:r w:rsidRPr="001D6761">
        <w:rPr>
          <w:rFonts w:ascii="Calibri" w:hAnsi="Calibri" w:cs="Calibri"/>
          <w:b/>
          <w:sz w:val="28"/>
        </w:rPr>
        <w:tab/>
        <w:t>Cadre du Bordereau des Prix Unitaires</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n°7 :</w:t>
      </w:r>
      <w:r w:rsidRPr="001D6761">
        <w:rPr>
          <w:rFonts w:ascii="Calibri" w:hAnsi="Calibri" w:cs="Calibri"/>
          <w:b/>
          <w:sz w:val="28"/>
        </w:rPr>
        <w:tab/>
      </w:r>
      <w:r w:rsidRPr="001D6761">
        <w:rPr>
          <w:rFonts w:ascii="Calibri" w:hAnsi="Calibri" w:cs="Calibri"/>
          <w:b/>
          <w:sz w:val="28"/>
        </w:rPr>
        <w:tab/>
        <w:t xml:space="preserve">Cadre du Détail Quantitatif et Estimatif </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n°8 :</w:t>
      </w:r>
      <w:r w:rsidRPr="001D6761">
        <w:rPr>
          <w:rFonts w:ascii="Calibri" w:hAnsi="Calibri" w:cs="Calibri"/>
          <w:b/>
          <w:sz w:val="28"/>
        </w:rPr>
        <w:tab/>
      </w:r>
      <w:r w:rsidRPr="001D6761">
        <w:rPr>
          <w:rFonts w:ascii="Calibri" w:hAnsi="Calibri" w:cs="Calibri"/>
          <w:b/>
          <w:sz w:val="28"/>
        </w:rPr>
        <w:tab/>
        <w:t>Cadre du Sous-détail des prix</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w:t>
      </w:r>
      <w:r w:rsidR="006723FF">
        <w:rPr>
          <w:rFonts w:ascii="Calibri" w:hAnsi="Calibri" w:cs="Calibri"/>
          <w:b/>
          <w:sz w:val="28"/>
        </w:rPr>
        <w:t>9</w:t>
      </w:r>
      <w:r w:rsidRPr="001D6761">
        <w:rPr>
          <w:rFonts w:ascii="Calibri" w:hAnsi="Calibri" w:cs="Calibri"/>
          <w:b/>
          <w:sz w:val="28"/>
        </w:rPr>
        <w:t> :</w:t>
      </w:r>
      <w:r w:rsidRPr="001D6761">
        <w:rPr>
          <w:rFonts w:ascii="Calibri" w:hAnsi="Calibri" w:cs="Calibri"/>
          <w:b/>
          <w:sz w:val="28"/>
        </w:rPr>
        <w:tab/>
      </w:r>
      <w:r w:rsidRPr="001D6761">
        <w:rPr>
          <w:rFonts w:ascii="Calibri" w:hAnsi="Calibri" w:cs="Calibri"/>
          <w:b/>
          <w:sz w:val="28"/>
        </w:rPr>
        <w:tab/>
        <w:t xml:space="preserve">Modèle de </w:t>
      </w:r>
      <w:r>
        <w:rPr>
          <w:rFonts w:ascii="Calibri" w:hAnsi="Calibri" w:cs="Calibri"/>
          <w:b/>
          <w:sz w:val="28"/>
        </w:rPr>
        <w:t>Lettre-Commande</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n°1</w:t>
      </w:r>
      <w:r w:rsidR="006723FF">
        <w:rPr>
          <w:rFonts w:ascii="Calibri" w:hAnsi="Calibri" w:cs="Calibri"/>
          <w:b/>
          <w:sz w:val="28"/>
        </w:rPr>
        <w:t>0</w:t>
      </w:r>
      <w:r w:rsidRPr="001D6761">
        <w:rPr>
          <w:rFonts w:ascii="Calibri" w:hAnsi="Calibri" w:cs="Calibri"/>
          <w:b/>
          <w:sz w:val="28"/>
        </w:rPr>
        <w:t> :</w:t>
      </w:r>
      <w:r w:rsidRPr="001D6761">
        <w:rPr>
          <w:rFonts w:ascii="Calibri" w:hAnsi="Calibri" w:cs="Calibri"/>
          <w:b/>
          <w:sz w:val="28"/>
        </w:rPr>
        <w:tab/>
      </w:r>
      <w:r w:rsidRPr="001D6761">
        <w:rPr>
          <w:rFonts w:ascii="Calibri" w:hAnsi="Calibri" w:cs="Calibri"/>
          <w:b/>
          <w:sz w:val="28"/>
        </w:rPr>
        <w:tab/>
        <w:t>Formulaires et modèles à utiliser par les soumissionnaires</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ind w:left="2127" w:hanging="2127"/>
        <w:rPr>
          <w:rFonts w:ascii="Calibri" w:hAnsi="Calibri" w:cs="Calibri"/>
          <w:b/>
          <w:sz w:val="28"/>
        </w:rPr>
      </w:pPr>
      <w:r w:rsidRPr="001D6761">
        <w:rPr>
          <w:rFonts w:ascii="Calibri" w:hAnsi="Calibri" w:cs="Calibri"/>
          <w:b/>
          <w:sz w:val="28"/>
        </w:rPr>
        <w:t>Pièce n°1</w:t>
      </w:r>
      <w:r w:rsidR="006723FF">
        <w:rPr>
          <w:rFonts w:ascii="Calibri" w:hAnsi="Calibri" w:cs="Calibri"/>
          <w:b/>
          <w:sz w:val="28"/>
        </w:rPr>
        <w:t>1</w:t>
      </w:r>
      <w:r w:rsidRPr="001D6761">
        <w:rPr>
          <w:rFonts w:ascii="Calibri" w:hAnsi="Calibri" w:cs="Calibri"/>
          <w:b/>
          <w:sz w:val="28"/>
        </w:rPr>
        <w:t> :</w:t>
      </w:r>
      <w:r w:rsidRPr="001D6761">
        <w:rPr>
          <w:rFonts w:ascii="Calibri" w:hAnsi="Calibri" w:cs="Calibri"/>
          <w:b/>
          <w:sz w:val="28"/>
        </w:rPr>
        <w:tab/>
        <w:t>Liste des établissements bancaires autorisés à émettre les cautions dans le cadre des marchés publics</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n°1</w:t>
      </w:r>
      <w:r w:rsidR="006723FF">
        <w:rPr>
          <w:rFonts w:ascii="Calibri" w:hAnsi="Calibri" w:cs="Calibri"/>
          <w:b/>
          <w:sz w:val="28"/>
        </w:rPr>
        <w:t>2</w:t>
      </w:r>
      <w:r w:rsidRPr="001D6761">
        <w:rPr>
          <w:rFonts w:ascii="Calibri" w:hAnsi="Calibri" w:cs="Calibri"/>
          <w:b/>
          <w:sz w:val="28"/>
        </w:rPr>
        <w:t xml:space="preserve"> : </w:t>
      </w:r>
      <w:r w:rsidRPr="001D6761">
        <w:rPr>
          <w:rFonts w:ascii="Calibri" w:hAnsi="Calibri" w:cs="Calibri"/>
          <w:b/>
          <w:sz w:val="28"/>
        </w:rPr>
        <w:tab/>
      </w:r>
      <w:r w:rsidRPr="001D6761">
        <w:rPr>
          <w:rFonts w:ascii="Calibri" w:hAnsi="Calibri" w:cs="Calibri"/>
          <w:b/>
          <w:sz w:val="28"/>
        </w:rPr>
        <w:tab/>
        <w:t>Annexes</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F01650" w:rsidRPr="00073BAD" w:rsidRDefault="00F01650" w:rsidP="00F70624">
      <w:pPr>
        <w:spacing w:before="120" w:after="120"/>
        <w:rPr>
          <w:rFonts w:ascii="Arial Narrow" w:hAnsi="Arial Narrow" w:cs="Tahoma"/>
        </w:rPr>
      </w:pPr>
    </w:p>
    <w:p w:rsidR="0080385C" w:rsidRPr="00073BAD" w:rsidRDefault="0080385C" w:rsidP="00F70624">
      <w:pPr>
        <w:spacing w:before="120" w:after="120"/>
        <w:rPr>
          <w:rFonts w:ascii="Arial Narrow" w:hAnsi="Arial Narrow" w:cs="Tahoma"/>
        </w:rPr>
      </w:pPr>
    </w:p>
    <w:p w:rsidR="0080385C" w:rsidRPr="00073BAD" w:rsidRDefault="0080385C" w:rsidP="00F70624">
      <w:pPr>
        <w:spacing w:before="120" w:after="120"/>
        <w:rPr>
          <w:rFonts w:ascii="Arial Narrow" w:hAnsi="Arial Narrow" w:cs="Tahoma"/>
        </w:rPr>
      </w:pPr>
    </w:p>
    <w:p w:rsidR="0080385C" w:rsidRPr="00073BAD" w:rsidRDefault="0080385C" w:rsidP="00F70624">
      <w:pPr>
        <w:spacing w:before="120" w:after="120"/>
        <w:rPr>
          <w:rFonts w:ascii="Arial Narrow" w:hAnsi="Arial Narrow" w:cs="Tahoma"/>
        </w:rPr>
      </w:pPr>
    </w:p>
    <w:p w:rsidR="00734DBC" w:rsidRDefault="00734DBC" w:rsidP="00F70624">
      <w:pPr>
        <w:spacing w:before="120" w:after="120"/>
        <w:rPr>
          <w:rFonts w:ascii="Arial Narrow" w:hAnsi="Arial Narrow" w:cs="Tahoma"/>
        </w:rPr>
      </w:pPr>
    </w:p>
    <w:p w:rsidR="00734DBC" w:rsidRPr="00073BAD" w:rsidRDefault="00734DBC" w:rsidP="00F70624">
      <w:pPr>
        <w:spacing w:before="120" w:after="120"/>
        <w:jc w:val="both"/>
        <w:rPr>
          <w:rFonts w:ascii="Arial Narrow" w:hAnsi="Arial Narrow" w:cs="Tahoma"/>
          <w:sz w:val="24"/>
        </w:rPr>
      </w:pPr>
    </w:p>
    <w:p w:rsidR="00DB3EED" w:rsidRPr="00073BAD" w:rsidRDefault="00DB3EED" w:rsidP="00F70624">
      <w:pPr>
        <w:spacing w:before="120" w:after="120"/>
        <w:jc w:val="both"/>
        <w:rPr>
          <w:rFonts w:ascii="Arial Narrow" w:hAnsi="Arial Narrow" w:cs="Tahoma"/>
          <w:b/>
          <w:sz w:val="24"/>
          <w:u w:val="single"/>
        </w:rPr>
      </w:pPr>
    </w:p>
    <w:p w:rsidR="00DB3EED" w:rsidRDefault="00DB3EED" w:rsidP="00F70624">
      <w:pPr>
        <w:spacing w:before="120" w:after="120"/>
        <w:jc w:val="both"/>
        <w:rPr>
          <w:rFonts w:ascii="Arial Narrow" w:hAnsi="Arial Narrow" w:cs="Tahoma"/>
          <w:b/>
          <w:sz w:val="24"/>
          <w:u w:val="single"/>
        </w:rPr>
      </w:pPr>
    </w:p>
    <w:p w:rsidR="00C560B2" w:rsidRDefault="00C560B2" w:rsidP="00C560B2">
      <w:pPr>
        <w:spacing w:before="120" w:after="120"/>
        <w:jc w:val="both"/>
        <w:rPr>
          <w:rFonts w:ascii="Arial Narrow" w:hAnsi="Arial Narrow" w:cs="Tahoma"/>
          <w:b/>
          <w:sz w:val="24"/>
          <w:u w:val="single"/>
        </w:rPr>
      </w:pPr>
    </w:p>
    <w:p w:rsidR="00813D3D" w:rsidRDefault="00813D3D" w:rsidP="00C560B2">
      <w:pPr>
        <w:spacing w:before="120" w:after="120"/>
        <w:jc w:val="both"/>
        <w:rPr>
          <w:rFonts w:ascii="Arial Narrow" w:hAnsi="Arial Narrow" w:cs="Tahoma"/>
          <w:b/>
          <w:sz w:val="24"/>
          <w:u w:val="single"/>
        </w:rPr>
      </w:pPr>
    </w:p>
    <w:p w:rsidR="006846EB" w:rsidRDefault="006846EB" w:rsidP="00C560B2">
      <w:pPr>
        <w:spacing w:before="120" w:after="120"/>
        <w:jc w:val="both"/>
        <w:rPr>
          <w:rFonts w:ascii="Arial Narrow" w:hAnsi="Arial Narrow" w:cs="Tahoma"/>
          <w:b/>
          <w:sz w:val="24"/>
          <w:u w:val="single"/>
        </w:rPr>
      </w:pPr>
    </w:p>
    <w:p w:rsidR="006846EB" w:rsidRDefault="006846EB" w:rsidP="00C560B2">
      <w:pPr>
        <w:spacing w:before="120" w:after="120"/>
        <w:jc w:val="both"/>
        <w:rPr>
          <w:rFonts w:ascii="Arial Narrow" w:hAnsi="Arial Narrow" w:cs="Tahoma"/>
          <w:b/>
          <w:sz w:val="24"/>
          <w:u w:val="single"/>
        </w:rPr>
      </w:pPr>
    </w:p>
    <w:p w:rsidR="000C7C04" w:rsidRDefault="000C7C04" w:rsidP="00C560B2">
      <w:pPr>
        <w:spacing w:before="120" w:after="120"/>
        <w:jc w:val="both"/>
        <w:rPr>
          <w:rFonts w:ascii="Arial Narrow" w:hAnsi="Arial Narrow" w:cs="Tahoma"/>
          <w:b/>
          <w:sz w:val="24"/>
          <w:u w:val="single"/>
        </w:rPr>
      </w:pPr>
    </w:p>
    <w:p w:rsidR="000C7C04" w:rsidRDefault="000C7C04" w:rsidP="00C560B2">
      <w:pPr>
        <w:spacing w:before="120" w:after="120"/>
        <w:jc w:val="both"/>
        <w:rPr>
          <w:rFonts w:ascii="Arial Narrow" w:hAnsi="Arial Narrow" w:cs="Tahoma"/>
          <w:b/>
          <w:sz w:val="24"/>
          <w:u w:val="single"/>
        </w:rPr>
      </w:pPr>
    </w:p>
    <w:p w:rsidR="006846EB" w:rsidRDefault="006846EB" w:rsidP="00C560B2">
      <w:pPr>
        <w:spacing w:before="120" w:after="120"/>
        <w:jc w:val="both"/>
        <w:rPr>
          <w:rFonts w:ascii="Arial Narrow" w:hAnsi="Arial Narrow" w:cs="Tahoma"/>
          <w:b/>
          <w:sz w:val="24"/>
          <w:u w:val="single"/>
        </w:rPr>
      </w:pPr>
    </w:p>
    <w:p w:rsidR="00E90599" w:rsidRDefault="00E90599" w:rsidP="00C560B2">
      <w:pPr>
        <w:spacing w:before="120" w:after="120"/>
        <w:jc w:val="both"/>
        <w:rPr>
          <w:rFonts w:ascii="Arial Narrow" w:hAnsi="Arial Narrow" w:cs="Tahoma"/>
          <w:b/>
          <w:sz w:val="24"/>
          <w:u w:val="single"/>
        </w:rPr>
      </w:pPr>
    </w:p>
    <w:p w:rsidR="00813D3D" w:rsidRDefault="00813D3D" w:rsidP="00C560B2">
      <w:pPr>
        <w:spacing w:before="120" w:after="120"/>
        <w:jc w:val="both"/>
        <w:rPr>
          <w:rFonts w:ascii="Arial Narrow" w:hAnsi="Arial Narrow" w:cs="Tahoma"/>
          <w:b/>
          <w:sz w:val="24"/>
          <w:u w:val="single"/>
        </w:rPr>
      </w:pPr>
    </w:p>
    <w:p w:rsidR="00FD2ED9" w:rsidRDefault="00FD2ED9" w:rsidP="00C560B2">
      <w:pPr>
        <w:spacing w:before="120" w:after="120"/>
        <w:jc w:val="both"/>
        <w:rPr>
          <w:rFonts w:ascii="Arial Narrow" w:hAnsi="Arial Narrow" w:cs="Tahoma"/>
          <w:b/>
          <w:sz w:val="24"/>
          <w:u w:val="single"/>
        </w:rPr>
      </w:pPr>
    </w:p>
    <w:p w:rsidR="00FD2ED9" w:rsidRDefault="00FD2ED9" w:rsidP="00C560B2">
      <w:pPr>
        <w:spacing w:before="120" w:after="120"/>
        <w:jc w:val="both"/>
        <w:rPr>
          <w:rFonts w:ascii="Arial Narrow" w:hAnsi="Arial Narrow" w:cs="Tahoma"/>
          <w:b/>
          <w:sz w:val="24"/>
          <w:u w:val="single"/>
        </w:rPr>
      </w:pPr>
    </w:p>
    <w:p w:rsidR="00C560B2" w:rsidRDefault="00712F7F" w:rsidP="00C560B2">
      <w:pPr>
        <w:pStyle w:val="Titre4"/>
        <w:spacing w:before="120" w:after="120"/>
        <w:jc w:val="center"/>
        <w:rPr>
          <w:rFonts w:ascii="Arial Narrow" w:hAnsi="Arial Narrow" w:cs="Tahoma"/>
          <w:b/>
          <w:i/>
          <w:sz w:val="32"/>
          <w:szCs w:val="32"/>
          <w:u w:val="none"/>
        </w:rPr>
      </w:pPr>
      <w:r>
        <w:rPr>
          <w:rFonts w:ascii="Arial Narrow" w:hAnsi="Arial Narrow" w:cs="Tahoma"/>
          <w:b/>
          <w:noProof/>
          <w:u w:val="none"/>
        </w:rPr>
        <mc:AlternateContent>
          <mc:Choice Requires="wps">
            <w:drawing>
              <wp:inline distT="0" distB="0" distL="0" distR="0" wp14:anchorId="0075F697" wp14:editId="4881A25F">
                <wp:extent cx="4486275" cy="1190625"/>
                <wp:effectExtent l="9525" t="9525" r="6985" b="8890"/>
                <wp:docPr id="2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86275" cy="119062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N°1</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Avis d'Appel d'Offres</w:t>
                            </w:r>
                          </w:p>
                        </w:txbxContent>
                      </wps:txbx>
                      <wps:bodyPr wrap="square" numCol="1" fromWordArt="1">
                        <a:prstTxWarp prst="textPlain">
                          <a:avLst>
                            <a:gd name="adj" fmla="val 50000"/>
                          </a:avLst>
                        </a:prstTxWarp>
                        <a:spAutoFit/>
                      </wps:bodyPr>
                    </wps:wsp>
                  </a:graphicData>
                </a:graphic>
              </wp:inline>
            </w:drawing>
          </mc:Choice>
          <mc:Fallback>
            <w:pict>
              <v:shape id="WordArt 3" o:spid="_x0000_s1031" type="#_x0000_t202" style="width:353.2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N°1</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Avis d'Appel d'Offres</w:t>
                      </w:r>
                    </w:p>
                  </w:txbxContent>
                </v:textbox>
                <w10:anchorlock/>
              </v:shape>
            </w:pict>
          </mc:Fallback>
        </mc:AlternateContent>
      </w:r>
    </w:p>
    <w:p w:rsidR="00C560B2" w:rsidRPr="00737AED" w:rsidRDefault="00C560B2" w:rsidP="00C560B2"/>
    <w:p w:rsidR="00C560B2" w:rsidRPr="00073BAD" w:rsidRDefault="00C560B2" w:rsidP="00C560B2">
      <w:pPr>
        <w:spacing w:before="120" w:after="120"/>
        <w:jc w:val="both"/>
        <w:rPr>
          <w:rFonts w:ascii="Arial Narrow" w:hAnsi="Arial Narrow" w:cs="Tahoma"/>
          <w:b/>
          <w:sz w:val="24"/>
          <w:u w:val="single"/>
        </w:rPr>
      </w:pPr>
    </w:p>
    <w:p w:rsidR="00C560B2" w:rsidRDefault="00C560B2" w:rsidP="00C560B2">
      <w:pPr>
        <w:spacing w:before="120" w:after="120"/>
        <w:jc w:val="both"/>
        <w:rPr>
          <w:rFonts w:ascii="Arial Narrow" w:hAnsi="Arial Narrow" w:cs="Tahoma"/>
          <w:b/>
          <w:sz w:val="24"/>
          <w:u w:val="single"/>
        </w:rPr>
      </w:pPr>
    </w:p>
    <w:p w:rsidR="00C560B2" w:rsidRPr="00073BAD" w:rsidRDefault="00C560B2" w:rsidP="00C560B2">
      <w:pPr>
        <w:spacing w:before="120" w:after="120"/>
        <w:jc w:val="both"/>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Default="00C560B2" w:rsidP="00C560B2">
      <w:pPr>
        <w:spacing w:before="120" w:after="120"/>
        <w:jc w:val="center"/>
        <w:rPr>
          <w:rFonts w:ascii="Arial Narrow" w:hAnsi="Arial Narrow" w:cs="Tahoma"/>
          <w:b/>
          <w:sz w:val="24"/>
          <w:u w:val="single"/>
        </w:rPr>
      </w:pPr>
    </w:p>
    <w:p w:rsidR="00734DBC" w:rsidRDefault="00734DBC" w:rsidP="00F70624">
      <w:pPr>
        <w:spacing w:before="120" w:after="120"/>
        <w:jc w:val="both"/>
        <w:rPr>
          <w:rFonts w:ascii="Arial Narrow" w:hAnsi="Arial Narrow" w:cs="Tahoma"/>
          <w:b/>
          <w:sz w:val="24"/>
          <w:u w:val="single"/>
        </w:rPr>
      </w:pPr>
    </w:p>
    <w:p w:rsidR="0089396E" w:rsidRPr="00073BAD" w:rsidRDefault="0089396E" w:rsidP="00F70624">
      <w:pPr>
        <w:spacing w:before="120" w:after="120"/>
        <w:jc w:val="both"/>
        <w:rPr>
          <w:rFonts w:ascii="Arial Narrow" w:hAnsi="Arial Narrow" w:cs="Tahoma"/>
          <w:b/>
          <w:sz w:val="24"/>
          <w:u w:val="single"/>
        </w:rPr>
      </w:pPr>
    </w:p>
    <w:p w:rsidR="00734DBC" w:rsidRDefault="00734DBC" w:rsidP="00F70624">
      <w:pPr>
        <w:spacing w:before="120" w:after="120"/>
        <w:jc w:val="center"/>
        <w:rPr>
          <w:rFonts w:ascii="Arial Narrow" w:hAnsi="Arial Narrow" w:cs="Tahoma"/>
          <w:b/>
          <w:sz w:val="24"/>
          <w:u w:val="single"/>
        </w:rPr>
      </w:pPr>
    </w:p>
    <w:p w:rsidR="006758EC" w:rsidRDefault="006758EC" w:rsidP="00F70624">
      <w:pPr>
        <w:spacing w:before="120" w:after="120"/>
        <w:jc w:val="center"/>
        <w:rPr>
          <w:rFonts w:ascii="Arial Narrow" w:hAnsi="Arial Narrow" w:cs="Tahoma"/>
          <w:b/>
          <w:sz w:val="24"/>
          <w:u w:val="single"/>
        </w:rPr>
      </w:pPr>
    </w:p>
    <w:p w:rsidR="00AE2B4D" w:rsidRDefault="00AE2B4D" w:rsidP="00F70624">
      <w:pPr>
        <w:spacing w:before="120" w:after="120"/>
        <w:jc w:val="center"/>
        <w:rPr>
          <w:rFonts w:ascii="Arial Narrow" w:hAnsi="Arial Narrow" w:cs="Tahoma"/>
          <w:b/>
          <w:sz w:val="24"/>
          <w:u w:val="single"/>
        </w:rPr>
      </w:pPr>
    </w:p>
    <w:p w:rsidR="00AE2B4D" w:rsidRDefault="00AE2B4D" w:rsidP="00F70624">
      <w:pPr>
        <w:spacing w:before="120" w:after="120"/>
        <w:jc w:val="center"/>
        <w:rPr>
          <w:rFonts w:ascii="Arial Narrow" w:hAnsi="Arial Narrow" w:cs="Tahoma"/>
          <w:b/>
          <w:sz w:val="24"/>
          <w:u w:val="single"/>
        </w:rPr>
      </w:pPr>
    </w:p>
    <w:p w:rsidR="00AE2B4D" w:rsidRDefault="00AE2B4D" w:rsidP="00F70624">
      <w:pPr>
        <w:spacing w:before="120" w:after="120"/>
        <w:jc w:val="center"/>
        <w:rPr>
          <w:rFonts w:ascii="Arial Narrow" w:hAnsi="Arial Narrow" w:cs="Tahoma"/>
          <w:b/>
          <w:sz w:val="24"/>
          <w:u w:val="single"/>
        </w:rPr>
      </w:pPr>
    </w:p>
    <w:p w:rsidR="0079120F" w:rsidRDefault="0079120F" w:rsidP="00F70624">
      <w:pPr>
        <w:spacing w:before="120" w:after="120"/>
        <w:jc w:val="center"/>
        <w:rPr>
          <w:rFonts w:ascii="Arial Narrow" w:hAnsi="Arial Narrow" w:cs="Tahoma"/>
          <w:b/>
          <w:sz w:val="24"/>
          <w:u w:val="single"/>
        </w:rPr>
      </w:pPr>
    </w:p>
    <w:p w:rsidR="0079120F" w:rsidRPr="00073BAD" w:rsidRDefault="0079120F" w:rsidP="00F70624">
      <w:pPr>
        <w:spacing w:before="120" w:after="120"/>
        <w:jc w:val="center"/>
        <w:rPr>
          <w:rFonts w:ascii="Arial Narrow" w:hAnsi="Arial Narrow" w:cs="Tahoma"/>
          <w:b/>
          <w:sz w:val="24"/>
          <w:u w:val="single"/>
        </w:rPr>
      </w:pPr>
    </w:p>
    <w:p w:rsidR="00734DBC" w:rsidRDefault="00734DBC" w:rsidP="00F70624">
      <w:pPr>
        <w:spacing w:before="120" w:after="120"/>
        <w:jc w:val="center"/>
        <w:rPr>
          <w:rFonts w:ascii="Arial Narrow" w:hAnsi="Arial Narrow" w:cs="Tahoma"/>
          <w:b/>
          <w:sz w:val="24"/>
          <w:u w:val="single"/>
        </w:rPr>
      </w:pPr>
    </w:p>
    <w:p w:rsidR="00FD2ED9" w:rsidRDefault="00FD2ED9" w:rsidP="00F70624">
      <w:pPr>
        <w:spacing w:before="120" w:after="120"/>
        <w:jc w:val="center"/>
        <w:rPr>
          <w:rFonts w:ascii="Arial Narrow" w:hAnsi="Arial Narrow" w:cs="Tahoma"/>
          <w:b/>
          <w:sz w:val="24"/>
          <w:u w:val="single"/>
        </w:rPr>
      </w:pPr>
    </w:p>
    <w:p w:rsidR="00FD2ED9" w:rsidRDefault="00FD2ED9" w:rsidP="00F70624">
      <w:pPr>
        <w:spacing w:before="120" w:after="120"/>
        <w:jc w:val="center"/>
        <w:rPr>
          <w:rFonts w:ascii="Arial Narrow" w:hAnsi="Arial Narrow" w:cs="Tahoma"/>
          <w:b/>
          <w:sz w:val="24"/>
          <w:u w:val="single"/>
        </w:rPr>
      </w:pPr>
    </w:p>
    <w:p w:rsidR="00FD2ED9" w:rsidRDefault="00FD2ED9" w:rsidP="00F70624">
      <w:pPr>
        <w:spacing w:before="120" w:after="120"/>
        <w:jc w:val="center"/>
        <w:rPr>
          <w:rFonts w:ascii="Arial Narrow" w:hAnsi="Arial Narrow" w:cs="Tahoma"/>
          <w:b/>
          <w:sz w:val="24"/>
          <w:u w:val="single"/>
        </w:rPr>
      </w:pPr>
    </w:p>
    <w:p w:rsidR="00FD2ED9" w:rsidRDefault="0079120F" w:rsidP="00F70624">
      <w:pPr>
        <w:spacing w:before="120" w:after="120"/>
        <w:jc w:val="center"/>
        <w:rPr>
          <w:rFonts w:ascii="Arial Narrow" w:hAnsi="Arial Narrow" w:cs="Tahoma"/>
          <w:b/>
          <w:sz w:val="24"/>
          <w:u w:val="single"/>
        </w:rPr>
      </w:pPr>
      <w:r>
        <w:rPr>
          <w:rFonts w:ascii="Arial Narrow" w:hAnsi="Arial Narrow"/>
          <w:b/>
          <w:i/>
          <w:noProof/>
          <w:sz w:val="24"/>
          <w:szCs w:val="24"/>
        </w:rPr>
        <w:lastRenderedPageBreak/>
        <mc:AlternateContent>
          <mc:Choice Requires="wpg">
            <w:drawing>
              <wp:anchor distT="0" distB="0" distL="114300" distR="114300" simplePos="0" relativeHeight="251657728" behindDoc="0" locked="0" layoutInCell="1" allowOverlap="1" wp14:anchorId="724D1E66" wp14:editId="13941C3A">
                <wp:simplePos x="0" y="0"/>
                <wp:positionH relativeFrom="column">
                  <wp:posOffset>-314258</wp:posOffset>
                </wp:positionH>
                <wp:positionV relativeFrom="paragraph">
                  <wp:posOffset>-25099</wp:posOffset>
                </wp:positionV>
                <wp:extent cx="6569242" cy="1516882"/>
                <wp:effectExtent l="0" t="0" r="22225" b="45720"/>
                <wp:wrapNone/>
                <wp:docPr id="5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9242" cy="1516882"/>
                          <a:chOff x="276" y="135"/>
                          <a:chExt cx="11444" cy="2580"/>
                        </a:xfrm>
                      </wpg:grpSpPr>
                      <wps:wsp>
                        <wps:cNvPr id="57" name="Line 2"/>
                        <wps:cNvCnPr>
                          <a:cxnSpLocks noChangeShapeType="1"/>
                        </wps:cNvCnPr>
                        <wps:spPr bwMode="auto">
                          <a:xfrm>
                            <a:off x="276" y="2715"/>
                            <a:ext cx="11444" cy="0"/>
                          </a:xfrm>
                          <a:prstGeom prst="line">
                            <a:avLst/>
                          </a:prstGeom>
                          <a:noFill/>
                          <a:ln w="57150" cmpd="thickThin">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8" name="Text Box 3"/>
                        <wps:cNvSpPr txBox="1">
                          <a:spLocks noChangeArrowheads="1"/>
                        </wps:cNvSpPr>
                        <wps:spPr bwMode="auto">
                          <a:xfrm>
                            <a:off x="1196" y="135"/>
                            <a:ext cx="3322" cy="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RÉPUBLIQUE DU CAMEROUN</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F55E6" w:rsidRDefault="003C227D" w:rsidP="000005AF">
                              <w:pPr>
                                <w:jc w:val="center"/>
                                <w:rPr>
                                  <w:rFonts w:ascii="Arial Narrow" w:hAnsi="Arial Narrow"/>
                                  <w:b/>
                                  <w:i/>
                                  <w:sz w:val="16"/>
                                  <w:szCs w:val="18"/>
                                </w:rPr>
                              </w:pPr>
                              <w:r w:rsidRPr="00FF55E6">
                                <w:rPr>
                                  <w:rFonts w:ascii="Arial Narrow" w:hAnsi="Arial Narrow"/>
                                  <w:b/>
                                  <w:i/>
                                  <w:sz w:val="16"/>
                                  <w:szCs w:val="18"/>
                                </w:rPr>
                                <w:t>PAIX-TRAVAIL-PATRIE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 ******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rsidR="003C227D" w:rsidRPr="00F07B7F" w:rsidRDefault="003C227D" w:rsidP="0079120F">
                              <w:pPr>
                                <w:ind w:left="426"/>
                                <w:jc w:val="center"/>
                                <w:rPr>
                                  <w:rFonts w:ascii="Arial Narrow" w:hAnsi="Arial Narrow"/>
                                  <w:b/>
                                  <w:sz w:val="18"/>
                                  <w:szCs w:val="18"/>
                                </w:rPr>
                              </w:pPr>
                              <w:r w:rsidRPr="00F07B7F">
                                <w:rPr>
                                  <w:rFonts w:ascii="Arial Narrow" w:hAnsi="Arial Narrow"/>
                                  <w:b/>
                                  <w:sz w:val="18"/>
                                  <w:szCs w:val="18"/>
                                </w:rPr>
                                <w:t xml:space="preserve">*****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SECRÉTARIAT GENERAL</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rPr>
                                  <w:rFonts w:ascii="Arial Narrow" w:hAnsi="Arial Narrow"/>
                                  <w:b/>
                                  <w:sz w:val="18"/>
                                  <w:szCs w:val="18"/>
                                </w:rPr>
                              </w:pPr>
                            </w:p>
                          </w:txbxContent>
                        </wps:txbx>
                        <wps:bodyPr rot="0" vert="horz" wrap="square" lIns="91440" tIns="45720" rIns="91440" bIns="45720" anchor="t" anchorCtr="0" upright="1">
                          <a:noAutofit/>
                        </wps:bodyPr>
                      </wps:wsp>
                      <wps:wsp>
                        <wps:cNvPr id="59" name="Text Box 4"/>
                        <wps:cNvSpPr txBox="1">
                          <a:spLocks noChangeArrowheads="1"/>
                        </wps:cNvSpPr>
                        <wps:spPr bwMode="auto">
                          <a:xfrm>
                            <a:off x="8235" y="135"/>
                            <a:ext cx="2917" cy="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27D" w:rsidRPr="00F07B7F" w:rsidRDefault="003C227D" w:rsidP="000005AF">
                              <w:pPr>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F55E6" w:rsidRDefault="003C227D" w:rsidP="000005AF">
                              <w:pPr>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0005AF">
                              <w:pPr>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0005AF">
                              <w:pPr>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rsidR="003C227D" w:rsidRPr="00F07B7F" w:rsidRDefault="003C227D" w:rsidP="000005A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F07B7F" w:rsidRDefault="003C227D" w:rsidP="000005AF">
                              <w:pPr>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rsidR="003C227D" w:rsidRPr="00E81F6E" w:rsidRDefault="003C227D" w:rsidP="000005AF">
                              <w:pPr>
                                <w:jc w:val="center"/>
                                <w:rPr>
                                  <w:rFonts w:ascii="Arial Narrow" w:hAnsi="Arial Narrow" w:cs="Arial"/>
                                  <w:b/>
                                  <w:sz w:val="18"/>
                                  <w:szCs w:val="18"/>
                                  <w:lang w:val="en-GB"/>
                                </w:rPr>
                              </w:pPr>
                              <w:r w:rsidRPr="00F07B7F">
                                <w:rPr>
                                  <w:rFonts w:ascii="Arial Narrow" w:hAnsi="Arial Narrow" w:cs="Arial"/>
                                  <w:b/>
                                  <w:sz w:val="18"/>
                                  <w:szCs w:val="18"/>
                                  <w:lang w:val="en-GB"/>
                                </w:rPr>
                                <w:t>*******</w:t>
                              </w:r>
                            </w:p>
                          </w:txbxContent>
                        </wps:txbx>
                        <wps:bodyPr rot="0" vert="horz" wrap="square" lIns="91440" tIns="45720" rIns="91440" bIns="45720" anchor="t" anchorCtr="0" upright="1">
                          <a:noAutofit/>
                        </wps:bodyPr>
                      </wps:wsp>
                      <wps:wsp>
                        <wps:cNvPr id="60" name="Text Box 5"/>
                        <wps:cNvSpPr txBox="1">
                          <a:spLocks noChangeArrowheads="1"/>
                        </wps:cNvSpPr>
                        <wps:spPr bwMode="auto">
                          <a:xfrm>
                            <a:off x="4849" y="341"/>
                            <a:ext cx="2676"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7D" w:rsidRPr="00F07B7F" w:rsidRDefault="003C227D" w:rsidP="000005AF">
                              <w:pPr>
                                <w:jc w:val="center"/>
                              </w:pPr>
                              <w:r w:rsidRPr="00CB0773">
                                <w:rPr>
                                  <w:noProof/>
                                </w:rPr>
                                <w:drawing>
                                  <wp:inline distT="0" distB="0" distL="0" distR="0" wp14:anchorId="739C50B2" wp14:editId="4ED0C303">
                                    <wp:extent cx="1390650" cy="1138767"/>
                                    <wp:effectExtent l="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5686" cy="1167457"/>
                                            </a:xfrm>
                                            <a:prstGeom prst="rect">
                                              <a:avLst/>
                                            </a:prstGeom>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32" style="position:absolute;left:0;text-align:left;margin-left:-24.75pt;margin-top:-2pt;width:517.25pt;height:119.45pt;z-index:251657728;mso-position-horizontal-relative:text;mso-position-vertical-relative:text" coordorigin="276,135" coordsize="11444,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">
                <v:line id="Line 2" o:spid="_x0000_s1033" style="position:absolute;visibility:visible;mso-wrap-style:square" from="276,2715" to="1172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TbcYAAADbAAAADwAAAGRycy9kb3ducmV2LnhtbESPQWvCQBSE7wX/w/KEXkQ3trRJU1cR&#10;iyAUKUZBvD2yzySYfRuya5L++26h0OMwM98wi9VgatFR6yrLCuazCARxbnXFhYLTcTtNQDiPrLG2&#10;TAq+ycFqOXpYYKptzwfqMl+IAGGXooLS+yaV0uUlGXQz2xAH72pbgz7ItpC6xT7ATS2fouhVGqw4&#10;LJTY0Kak/JbdjYJzjG/r++Ur2T/v+k+5nUg9+eiUehwP63cQngb/H/5r77SClxh+v4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wE23GAAAA2wAAAA8AAAAAAAAA&#10;AAAAAAAAoQIAAGRycy9kb3ducmV2LnhtbFBLBQYAAAAABAAEAPkAAACUAwAAAAA=&#10;" strokecolor="black [3213]" strokeweight="4.5pt">
                  <v:stroke linestyle="thickThin"/>
                </v:line>
                <v:shape id="Text Box 3" o:spid="_x0000_s1034" type="#_x0000_t202" style="position:absolute;left:1196;top:135;width:3322;height: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RÉPUBLIQUE DU CAMEROUN</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F55E6" w:rsidRDefault="003C227D" w:rsidP="000005AF">
                        <w:pPr>
                          <w:jc w:val="center"/>
                          <w:rPr>
                            <w:rFonts w:ascii="Arial Narrow" w:hAnsi="Arial Narrow"/>
                            <w:b/>
                            <w:i/>
                            <w:sz w:val="16"/>
                            <w:szCs w:val="18"/>
                          </w:rPr>
                        </w:pPr>
                        <w:r w:rsidRPr="00FF55E6">
                          <w:rPr>
                            <w:rFonts w:ascii="Arial Narrow" w:hAnsi="Arial Narrow"/>
                            <w:b/>
                            <w:i/>
                            <w:sz w:val="16"/>
                            <w:szCs w:val="18"/>
                          </w:rPr>
                          <w:t>PAIX-TRAVAIL-PATRIE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 ******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rsidR="003C227D" w:rsidRPr="00F07B7F" w:rsidRDefault="003C227D" w:rsidP="0079120F">
                        <w:pPr>
                          <w:ind w:left="426"/>
                          <w:jc w:val="center"/>
                          <w:rPr>
                            <w:rFonts w:ascii="Arial Narrow" w:hAnsi="Arial Narrow"/>
                            <w:b/>
                            <w:sz w:val="18"/>
                            <w:szCs w:val="18"/>
                          </w:rPr>
                        </w:pPr>
                        <w:r w:rsidRPr="00F07B7F">
                          <w:rPr>
                            <w:rFonts w:ascii="Arial Narrow" w:hAnsi="Arial Narrow"/>
                            <w:b/>
                            <w:sz w:val="18"/>
                            <w:szCs w:val="18"/>
                          </w:rPr>
                          <w:t xml:space="preserve">*****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SECRÉTARIAT GENERAL</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rPr>
                            <w:rFonts w:ascii="Arial Narrow" w:hAnsi="Arial Narrow"/>
                            <w:b/>
                            <w:sz w:val="18"/>
                            <w:szCs w:val="18"/>
                          </w:rPr>
                        </w:pPr>
                      </w:p>
                    </w:txbxContent>
                  </v:textbox>
                </v:shape>
                <v:shape id="Text Box 4" o:spid="_x0000_s1035" type="#_x0000_t202" style="position:absolute;left:8235;top:135;width:2917;height: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3C227D" w:rsidRPr="00F07B7F" w:rsidRDefault="003C227D" w:rsidP="000005AF">
                        <w:pPr>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F55E6" w:rsidRDefault="003C227D" w:rsidP="000005AF">
                        <w:pPr>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0005AF">
                        <w:pPr>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0005AF">
                        <w:pPr>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rsidR="003C227D" w:rsidRPr="00F07B7F" w:rsidRDefault="003C227D" w:rsidP="000005A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F07B7F" w:rsidRDefault="003C227D" w:rsidP="000005AF">
                        <w:pPr>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rsidR="003C227D" w:rsidRPr="00E81F6E" w:rsidRDefault="003C227D" w:rsidP="000005AF">
                        <w:pPr>
                          <w:jc w:val="center"/>
                          <w:rPr>
                            <w:rFonts w:ascii="Arial Narrow" w:hAnsi="Arial Narrow" w:cs="Arial"/>
                            <w:b/>
                            <w:sz w:val="18"/>
                            <w:szCs w:val="18"/>
                            <w:lang w:val="en-GB"/>
                          </w:rPr>
                        </w:pPr>
                        <w:r w:rsidRPr="00F07B7F">
                          <w:rPr>
                            <w:rFonts w:ascii="Arial Narrow" w:hAnsi="Arial Narrow" w:cs="Arial"/>
                            <w:b/>
                            <w:sz w:val="18"/>
                            <w:szCs w:val="18"/>
                            <w:lang w:val="en-GB"/>
                          </w:rPr>
                          <w:t>*******</w:t>
                        </w:r>
                      </w:p>
                    </w:txbxContent>
                  </v:textbox>
                </v:shape>
                <v:shape id="Text Box 5" o:spid="_x0000_s1036" type="#_x0000_t202" style="position:absolute;left:4849;top:341;width:2676;height:2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3C227D" w:rsidRPr="00F07B7F" w:rsidRDefault="003C227D" w:rsidP="000005AF">
                        <w:pPr>
                          <w:jc w:val="center"/>
                        </w:pPr>
                        <w:r w:rsidRPr="00CB0773">
                          <w:rPr>
                            <w:noProof/>
                          </w:rPr>
                          <w:drawing>
                            <wp:inline distT="0" distB="0" distL="0" distR="0" wp14:anchorId="739C50B2" wp14:editId="4ED0C303">
                              <wp:extent cx="1390650" cy="1138767"/>
                              <wp:effectExtent l="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5686" cy="1167457"/>
                                      </a:xfrm>
                                      <a:prstGeom prst="rect">
                                        <a:avLst/>
                                      </a:prstGeom>
                                    </pic:spPr>
                                  </pic:pic>
                                </a:graphicData>
                              </a:graphic>
                            </wp:inline>
                          </w:drawing>
                        </w:r>
                      </w:p>
                    </w:txbxContent>
                  </v:textbox>
                </v:shape>
              </v:group>
            </w:pict>
          </mc:Fallback>
        </mc:AlternateContent>
      </w:r>
    </w:p>
    <w:p w:rsidR="002D36F0" w:rsidRPr="0012365D" w:rsidRDefault="002D36F0" w:rsidP="00F70624">
      <w:pPr>
        <w:spacing w:before="120" w:after="120"/>
        <w:jc w:val="center"/>
        <w:rPr>
          <w:rFonts w:ascii="Arial Narrow" w:hAnsi="Arial Narrow" w:cs="Tahoma"/>
          <w:b/>
          <w:sz w:val="2"/>
          <w:szCs w:val="2"/>
          <w:u w:val="single"/>
        </w:rPr>
      </w:pPr>
    </w:p>
    <w:p w:rsidR="000005AF" w:rsidRDefault="000005AF" w:rsidP="007D5833">
      <w:pPr>
        <w:spacing w:line="276" w:lineRule="auto"/>
        <w:jc w:val="center"/>
        <w:rPr>
          <w:rFonts w:ascii="Arial Narrow" w:hAnsi="Arial Narrow"/>
          <w:b/>
          <w:i/>
          <w:sz w:val="24"/>
          <w:szCs w:val="24"/>
        </w:rPr>
      </w:pPr>
    </w:p>
    <w:p w:rsidR="007D5833" w:rsidRDefault="007D5833" w:rsidP="007D5833">
      <w:pPr>
        <w:spacing w:line="276" w:lineRule="auto"/>
        <w:jc w:val="center"/>
        <w:rPr>
          <w:rFonts w:ascii="Arial Narrow" w:hAnsi="Arial Narrow"/>
          <w:b/>
          <w:i/>
          <w:sz w:val="24"/>
          <w:szCs w:val="24"/>
        </w:rPr>
      </w:pPr>
    </w:p>
    <w:p w:rsidR="007D5833" w:rsidRDefault="007D5833" w:rsidP="007D5833">
      <w:pPr>
        <w:spacing w:line="276" w:lineRule="auto"/>
        <w:jc w:val="center"/>
        <w:rPr>
          <w:rFonts w:ascii="Arial Narrow" w:hAnsi="Arial Narrow"/>
          <w:b/>
          <w:i/>
          <w:sz w:val="24"/>
          <w:szCs w:val="24"/>
        </w:rPr>
      </w:pPr>
    </w:p>
    <w:p w:rsidR="007D5833" w:rsidRDefault="007D5833" w:rsidP="007D5833">
      <w:pPr>
        <w:spacing w:line="276" w:lineRule="auto"/>
        <w:jc w:val="center"/>
        <w:rPr>
          <w:rFonts w:ascii="Arial Narrow" w:hAnsi="Arial Narrow"/>
          <w:b/>
          <w:i/>
          <w:sz w:val="24"/>
          <w:szCs w:val="24"/>
        </w:rPr>
      </w:pPr>
    </w:p>
    <w:p w:rsidR="007D5833" w:rsidRDefault="007D5833" w:rsidP="007D5833">
      <w:pPr>
        <w:spacing w:line="276" w:lineRule="auto"/>
        <w:jc w:val="center"/>
        <w:rPr>
          <w:rFonts w:ascii="Arial Narrow" w:hAnsi="Arial Narrow"/>
          <w:b/>
          <w:i/>
          <w:sz w:val="24"/>
          <w:szCs w:val="24"/>
        </w:rPr>
      </w:pPr>
    </w:p>
    <w:p w:rsidR="007D5833" w:rsidRDefault="007D5833" w:rsidP="007D5833">
      <w:pPr>
        <w:spacing w:line="276" w:lineRule="auto"/>
        <w:jc w:val="center"/>
        <w:rPr>
          <w:rFonts w:ascii="Arial Narrow" w:hAnsi="Arial Narrow"/>
          <w:b/>
          <w:i/>
          <w:sz w:val="24"/>
          <w:szCs w:val="24"/>
        </w:rPr>
      </w:pPr>
    </w:p>
    <w:p w:rsidR="000005AF" w:rsidRDefault="000005AF" w:rsidP="0079120F">
      <w:pPr>
        <w:spacing w:line="276" w:lineRule="auto"/>
        <w:rPr>
          <w:rFonts w:ascii="Arial Narrow" w:hAnsi="Arial Narrow"/>
          <w:b/>
          <w:i/>
          <w:sz w:val="24"/>
          <w:szCs w:val="24"/>
        </w:rPr>
      </w:pPr>
    </w:p>
    <w:p w:rsidR="005F35D9" w:rsidRDefault="0079120F" w:rsidP="005F35D9">
      <w:pPr>
        <w:spacing w:line="276" w:lineRule="auto"/>
        <w:ind w:left="-142"/>
        <w:jc w:val="center"/>
        <w:rPr>
          <w:rFonts w:ascii="Arial" w:hAnsi="Arial" w:cs="Arial"/>
          <w:b/>
          <w:i/>
          <w:sz w:val="32"/>
          <w:szCs w:val="32"/>
        </w:rPr>
      </w:pPr>
      <w:r w:rsidRPr="0079120F">
        <w:rPr>
          <w:rFonts w:ascii="Arial" w:hAnsi="Arial" w:cs="Arial"/>
          <w:b/>
          <w:i/>
          <w:sz w:val="32"/>
          <w:szCs w:val="32"/>
        </w:rPr>
        <w:t>COMMISSION INTERNE DE PASSATION DES MARCHES DE LA COMMUNE DE SALAPOUMBE</w:t>
      </w:r>
    </w:p>
    <w:p w:rsidR="0079120F" w:rsidRPr="0079120F" w:rsidRDefault="0079120F" w:rsidP="0079120F">
      <w:pPr>
        <w:spacing w:line="276" w:lineRule="auto"/>
        <w:rPr>
          <w:rFonts w:ascii="Arial" w:hAnsi="Arial" w:cs="Arial"/>
          <w:b/>
          <w:i/>
          <w:sz w:val="32"/>
          <w:szCs w:val="32"/>
        </w:rPr>
      </w:pPr>
    </w:p>
    <w:p w:rsidR="005F35D9" w:rsidRPr="00C27D6C" w:rsidRDefault="005F35D9" w:rsidP="005F35D9">
      <w:pPr>
        <w:spacing w:line="276" w:lineRule="auto"/>
        <w:ind w:left="709"/>
        <w:jc w:val="center"/>
        <w:rPr>
          <w:rFonts w:ascii="Calibri" w:hAnsi="Calibri" w:cs="Calibri"/>
          <w:b/>
          <w:i/>
          <w:sz w:val="8"/>
          <w:szCs w:val="28"/>
        </w:rPr>
      </w:pPr>
    </w:p>
    <w:p w:rsidR="005F35D9" w:rsidRPr="00E90599" w:rsidRDefault="005F35D9" w:rsidP="00E90599">
      <w:pPr>
        <w:ind w:left="709"/>
        <w:jc w:val="center"/>
        <w:rPr>
          <w:rFonts w:ascii="Tw Cen MT Condensed" w:hAnsi="Tw Cen MT Condensed" w:cs="DaunPenh"/>
          <w:b/>
          <w:sz w:val="28"/>
          <w:szCs w:val="28"/>
        </w:rPr>
      </w:pPr>
      <w:r w:rsidRPr="00E90599">
        <w:rPr>
          <w:rFonts w:ascii="Tw Cen MT Condensed" w:hAnsi="Tw Cen MT Condensed" w:cs="DaunPenh"/>
          <w:b/>
          <w:sz w:val="28"/>
          <w:szCs w:val="28"/>
        </w:rPr>
        <w:t xml:space="preserve">AVIS D'APPEL D’OFFRES NATIONAL OUVERT </w:t>
      </w:r>
    </w:p>
    <w:p w:rsidR="005F35D9" w:rsidRPr="00D50704" w:rsidRDefault="005F35D9" w:rsidP="00EE648B">
      <w:pPr>
        <w:ind w:left="709"/>
        <w:jc w:val="center"/>
        <w:rPr>
          <w:rFonts w:ascii="Tw Cen MT Condensed" w:hAnsi="Tw Cen MT Condensed" w:cs="DaunPenh"/>
          <w:b/>
          <w:sz w:val="28"/>
          <w:szCs w:val="28"/>
        </w:rPr>
      </w:pPr>
      <w:r w:rsidRPr="00D50704">
        <w:rPr>
          <w:rFonts w:ascii="Tw Cen MT Condensed" w:hAnsi="Tw Cen MT Condensed" w:cs="DaunPenh"/>
          <w:b/>
          <w:sz w:val="28"/>
          <w:szCs w:val="28"/>
        </w:rPr>
        <w:t xml:space="preserve">N° </w:t>
      </w:r>
      <w:r w:rsidR="00AC1AA3" w:rsidRPr="00D50704">
        <w:rPr>
          <w:rFonts w:ascii="Arial Black" w:hAnsi="Arial Black" w:cs="DaunPenh"/>
          <w:b/>
          <w:i/>
          <w:sz w:val="28"/>
          <w:szCs w:val="28"/>
        </w:rPr>
        <w:t>_______</w:t>
      </w:r>
      <w:r w:rsidR="00022273" w:rsidRPr="00D50704">
        <w:rPr>
          <w:rFonts w:ascii="Tw Cen MT Condensed" w:hAnsi="Tw Cen MT Condensed" w:cs="DaunPenh"/>
          <w:b/>
          <w:sz w:val="28"/>
          <w:szCs w:val="28"/>
        </w:rPr>
        <w:t>/AONO/</w:t>
      </w:r>
      <w:r w:rsidR="00F418BD" w:rsidRPr="00D50704">
        <w:rPr>
          <w:rFonts w:ascii="Tw Cen MT Condensed" w:hAnsi="Tw Cen MT Condensed" w:cs="DaunPenh"/>
          <w:b/>
          <w:sz w:val="28"/>
          <w:szCs w:val="28"/>
        </w:rPr>
        <w:t>C.SAL</w:t>
      </w:r>
      <w:r w:rsidR="00F94C37" w:rsidRPr="00D50704">
        <w:rPr>
          <w:rFonts w:ascii="Tw Cen MT Condensed" w:hAnsi="Tw Cen MT Condensed" w:cs="DaunPenh"/>
          <w:b/>
          <w:sz w:val="28"/>
          <w:szCs w:val="28"/>
        </w:rPr>
        <w:t>/SG</w:t>
      </w:r>
      <w:r w:rsidR="00022273" w:rsidRPr="00D50704">
        <w:rPr>
          <w:rFonts w:ascii="Tw Cen MT Condensed" w:hAnsi="Tw Cen MT Condensed" w:cs="DaunPenh"/>
          <w:b/>
          <w:sz w:val="28"/>
          <w:szCs w:val="28"/>
        </w:rPr>
        <w:t>/CIPM</w:t>
      </w:r>
      <w:r w:rsidR="00F418BD" w:rsidRPr="00D50704">
        <w:rPr>
          <w:rFonts w:ascii="Tw Cen MT Condensed" w:hAnsi="Tw Cen MT Condensed" w:cs="DaunPenh"/>
          <w:b/>
          <w:sz w:val="28"/>
          <w:szCs w:val="28"/>
        </w:rPr>
        <w:t xml:space="preserve"> </w:t>
      </w:r>
      <w:r w:rsidR="00F94C37" w:rsidRPr="00D50704">
        <w:rPr>
          <w:rFonts w:ascii="Tw Cen MT Condensed" w:hAnsi="Tw Cen MT Condensed" w:cs="DaunPenh"/>
          <w:b/>
          <w:sz w:val="28"/>
          <w:szCs w:val="28"/>
        </w:rPr>
        <w:t>/</w:t>
      </w:r>
      <w:r w:rsidR="0025711B">
        <w:rPr>
          <w:rFonts w:ascii="Tw Cen MT Condensed" w:hAnsi="Tw Cen MT Condensed" w:cs="DaunPenh"/>
          <w:b/>
          <w:sz w:val="28"/>
          <w:szCs w:val="28"/>
        </w:rPr>
        <w:t>2026</w:t>
      </w:r>
      <w:r w:rsidRPr="00D50704">
        <w:rPr>
          <w:rFonts w:ascii="Tw Cen MT Condensed" w:hAnsi="Tw Cen MT Condensed" w:cs="DaunPenh"/>
          <w:b/>
          <w:sz w:val="28"/>
          <w:szCs w:val="28"/>
        </w:rPr>
        <w:t xml:space="preserve"> </w:t>
      </w:r>
      <w:r w:rsidR="0041223B" w:rsidRPr="00D50704">
        <w:rPr>
          <w:rFonts w:ascii="Tw Cen MT Condensed" w:hAnsi="Tw Cen MT Condensed" w:cs="DaunPenh"/>
          <w:b/>
          <w:sz w:val="28"/>
          <w:szCs w:val="28"/>
        </w:rPr>
        <w:t>DU</w:t>
      </w:r>
      <w:r w:rsidR="00C81502" w:rsidRPr="00D50704">
        <w:rPr>
          <w:rFonts w:ascii="Arial Black" w:hAnsi="Arial Black" w:cs="DaunPenh"/>
          <w:b/>
          <w:i/>
          <w:sz w:val="28"/>
          <w:szCs w:val="28"/>
        </w:rPr>
        <w:t xml:space="preserve"> </w:t>
      </w:r>
      <w:r w:rsidR="00AC1AA3" w:rsidRPr="00D50704">
        <w:rPr>
          <w:rFonts w:ascii="Arial Black" w:hAnsi="Arial Black" w:cs="DaunPenh"/>
          <w:b/>
          <w:i/>
          <w:sz w:val="28"/>
          <w:szCs w:val="28"/>
        </w:rPr>
        <w:t>___________</w:t>
      </w:r>
    </w:p>
    <w:p w:rsidR="00B46BFF" w:rsidRDefault="005F35D9" w:rsidP="00AC1AA3">
      <w:pPr>
        <w:pStyle w:val="Corpsdetexte"/>
        <w:jc w:val="center"/>
        <w:rPr>
          <w:rFonts w:ascii="Tw Cen MT Condensed" w:hAnsi="Tw Cen MT Condensed" w:cs="DaunPenh"/>
          <w:b/>
          <w:sz w:val="28"/>
          <w:szCs w:val="28"/>
        </w:rPr>
      </w:pPr>
      <w:r w:rsidRPr="00E90599">
        <w:rPr>
          <w:rFonts w:ascii="Tw Cen MT Condensed" w:hAnsi="Tw Cen MT Condensed" w:cs="DaunPenh"/>
          <w:b/>
          <w:sz w:val="28"/>
          <w:szCs w:val="28"/>
        </w:rPr>
        <w:t xml:space="preserve">POUR LES </w:t>
      </w:r>
      <w:r w:rsidR="00AC1AA3" w:rsidRPr="00AC1AA3">
        <w:rPr>
          <w:rFonts w:ascii="Tw Cen MT Condensed" w:hAnsi="Tw Cen MT Condensed" w:cs="DaunPenh"/>
          <w:b/>
          <w:sz w:val="28"/>
          <w:szCs w:val="28"/>
        </w:rPr>
        <w:t>POUR LES TRAVAUX</w:t>
      </w:r>
      <w:r w:rsidR="00310F17">
        <w:rPr>
          <w:rFonts w:ascii="Tw Cen MT Condensed" w:hAnsi="Tw Cen MT Condensed" w:cs="DaunPenh"/>
          <w:b/>
          <w:sz w:val="28"/>
          <w:szCs w:val="28"/>
        </w:rPr>
        <w:t xml:space="preserve"> DE REHABILITATION</w:t>
      </w:r>
      <w:r w:rsidR="00AC1AA3" w:rsidRPr="00AC1AA3">
        <w:rPr>
          <w:rFonts w:ascii="Tw Cen MT Condensed" w:hAnsi="Tw Cen MT Condensed" w:cs="DaunPenh"/>
          <w:b/>
          <w:sz w:val="28"/>
          <w:szCs w:val="28"/>
        </w:rPr>
        <w:t xml:space="preserve"> DE CERTAINES INFRASTRUCTURES ROUTIERES DANS LA COMMUNE DE SALAPOUMBE, DEPARTEMENT D</w:t>
      </w:r>
      <w:r w:rsidR="0079120F">
        <w:rPr>
          <w:rFonts w:ascii="Tw Cen MT Condensed" w:hAnsi="Tw Cen MT Condensed" w:cs="DaunPenh"/>
          <w:b/>
          <w:sz w:val="28"/>
          <w:szCs w:val="28"/>
        </w:rPr>
        <w:t xml:space="preserve">E LA BOUMBA ET NGOKO, REGION DE </w:t>
      </w:r>
      <w:r w:rsidR="00AC1AA3" w:rsidRPr="00AC1AA3">
        <w:rPr>
          <w:rFonts w:ascii="Tw Cen MT Condensed" w:hAnsi="Tw Cen MT Condensed" w:cs="DaunPenh"/>
          <w:b/>
          <w:sz w:val="28"/>
          <w:szCs w:val="28"/>
        </w:rPr>
        <w:t>L’EST</w:t>
      </w:r>
      <w:r w:rsidR="0079120F">
        <w:rPr>
          <w:rFonts w:ascii="Tw Cen MT Condensed" w:hAnsi="Tw Cen MT Condensed" w:cs="DaunPenh"/>
          <w:b/>
          <w:sz w:val="28"/>
          <w:szCs w:val="28"/>
        </w:rPr>
        <w:t>, REPARTIS EN TROIS LOTS.</w:t>
      </w:r>
    </w:p>
    <w:p w:rsidR="00AC1AA3" w:rsidRPr="00E90599" w:rsidRDefault="00AC1AA3" w:rsidP="00AC1AA3">
      <w:pPr>
        <w:pStyle w:val="Corpsdetexte"/>
        <w:jc w:val="center"/>
        <w:rPr>
          <w:rFonts w:ascii="Consolas" w:eastAsia="BatangChe" w:hAnsi="Consolas" w:cs="Consolas"/>
          <w:b/>
          <w:i/>
          <w:sz w:val="28"/>
          <w:szCs w:val="28"/>
        </w:rPr>
      </w:pPr>
      <w:r w:rsidRPr="00E90599">
        <w:rPr>
          <w:rFonts w:ascii="Consolas" w:eastAsia="BatangChe" w:hAnsi="Consolas" w:cs="Consolas"/>
          <w:b/>
          <w:i/>
          <w:sz w:val="28"/>
          <w:szCs w:val="28"/>
        </w:rPr>
        <w:t xml:space="preserve">    </w:t>
      </w:r>
    </w:p>
    <w:p w:rsidR="00B269E1" w:rsidRPr="00FB31A9" w:rsidRDefault="00B269E1" w:rsidP="00AC1AA3">
      <w:pPr>
        <w:rPr>
          <w:rFonts w:ascii="Consolas" w:eastAsia="BatangChe" w:hAnsi="Consolas" w:cs="Consolas"/>
          <w:b/>
          <w:i/>
          <w:sz w:val="2"/>
          <w:szCs w:val="10"/>
        </w:rPr>
      </w:pPr>
    </w:p>
    <w:p w:rsidR="005F35D9" w:rsidRDefault="0079120F" w:rsidP="00B269E1">
      <w:pPr>
        <w:jc w:val="center"/>
        <w:rPr>
          <w:rFonts w:ascii="Calibri" w:hAnsi="Calibri" w:cs="Calibri"/>
          <w:b/>
          <w:sz w:val="24"/>
          <w:szCs w:val="24"/>
        </w:rPr>
      </w:pPr>
      <w:r>
        <w:rPr>
          <w:rFonts w:ascii="Calibri" w:hAnsi="Calibri" w:cs="Calibri"/>
          <w:sz w:val="24"/>
          <w:szCs w:val="24"/>
          <w:u w:val="single"/>
        </w:rPr>
        <w:t>FINANCEMENT</w:t>
      </w:r>
      <w:r>
        <w:rPr>
          <w:rFonts w:ascii="Calibri" w:hAnsi="Calibri" w:cs="Calibri"/>
          <w:sz w:val="24"/>
          <w:szCs w:val="24"/>
        </w:rPr>
        <w:t> :</w:t>
      </w:r>
      <w:r>
        <w:rPr>
          <w:rFonts w:ascii="Calibri" w:hAnsi="Calibri" w:cs="Calibri"/>
          <w:b/>
          <w:sz w:val="24"/>
          <w:szCs w:val="24"/>
        </w:rPr>
        <w:t xml:space="preserve"> BUDGET D’INVESTISSEMENT PUBLIC - EXERCICE 2026</w:t>
      </w:r>
    </w:p>
    <w:p w:rsidR="005F35D9" w:rsidRPr="008C0654" w:rsidRDefault="005F35D9" w:rsidP="005F35D9">
      <w:pPr>
        <w:jc w:val="center"/>
        <w:rPr>
          <w:rFonts w:ascii="Calibri" w:hAnsi="Calibri" w:cs="Calibri"/>
          <w:b/>
          <w:sz w:val="8"/>
          <w:szCs w:val="24"/>
        </w:rPr>
      </w:pPr>
    </w:p>
    <w:p w:rsidR="005F35D9" w:rsidRPr="00C27D6C" w:rsidRDefault="005F35D9" w:rsidP="005F35D9">
      <w:pPr>
        <w:jc w:val="center"/>
        <w:rPr>
          <w:rFonts w:ascii="Calibri" w:hAnsi="Calibri" w:cs="Calibri"/>
          <w:b/>
          <w:sz w:val="4"/>
          <w:szCs w:val="24"/>
        </w:rPr>
      </w:pPr>
    </w:p>
    <w:p w:rsidR="005F35D9" w:rsidRPr="00FB31A9" w:rsidRDefault="005F35D9" w:rsidP="0071300E">
      <w:pPr>
        <w:numPr>
          <w:ilvl w:val="0"/>
          <w:numId w:val="55"/>
        </w:numPr>
        <w:ind w:left="284" w:hanging="284"/>
        <w:rPr>
          <w:rFonts w:ascii="Tahoma" w:hAnsi="Tahoma" w:cs="Tahoma"/>
          <w:b/>
          <w:sz w:val="22"/>
          <w:szCs w:val="21"/>
        </w:rPr>
      </w:pPr>
      <w:r w:rsidRPr="00B77FA0">
        <w:rPr>
          <w:rFonts w:ascii="Tahoma" w:hAnsi="Tahoma" w:cs="Tahoma"/>
          <w:b/>
          <w:sz w:val="22"/>
          <w:szCs w:val="21"/>
        </w:rPr>
        <w:t>OBJET DE L'APPEL D'OFFRES</w:t>
      </w:r>
    </w:p>
    <w:p w:rsidR="008A6A87" w:rsidRDefault="00827F7C" w:rsidP="0079120F">
      <w:pPr>
        <w:jc w:val="both"/>
        <w:rPr>
          <w:rFonts w:eastAsia="Arial Unicode MS"/>
          <w:b/>
          <w:sz w:val="22"/>
          <w:szCs w:val="22"/>
        </w:rPr>
      </w:pPr>
      <w:r>
        <w:rPr>
          <w:rFonts w:ascii="Tahoma" w:hAnsi="Tahoma" w:cs="Tahoma"/>
          <w:sz w:val="21"/>
          <w:szCs w:val="21"/>
        </w:rPr>
        <w:t>Dans le cadre de l’exécution du Budget d’Investis</w:t>
      </w:r>
      <w:r w:rsidR="003F2466">
        <w:rPr>
          <w:rFonts w:ascii="Tahoma" w:hAnsi="Tahoma" w:cs="Tahoma"/>
          <w:sz w:val="21"/>
          <w:szCs w:val="21"/>
        </w:rPr>
        <w:t xml:space="preserve">sement Public de l’Exercice </w:t>
      </w:r>
      <w:r w:rsidR="0025711B">
        <w:rPr>
          <w:rFonts w:ascii="Tahoma" w:hAnsi="Tahoma" w:cs="Tahoma"/>
          <w:sz w:val="21"/>
          <w:szCs w:val="21"/>
        </w:rPr>
        <w:t>2026</w:t>
      </w:r>
      <w:r>
        <w:rPr>
          <w:rFonts w:ascii="Tahoma" w:hAnsi="Tahoma" w:cs="Tahoma"/>
          <w:sz w:val="21"/>
          <w:szCs w:val="21"/>
        </w:rPr>
        <w:t xml:space="preserve">, </w:t>
      </w:r>
      <w:r w:rsidR="005F35D9" w:rsidRPr="005F35D9">
        <w:rPr>
          <w:rFonts w:ascii="Tahoma" w:hAnsi="Tahoma" w:cs="Tahoma"/>
          <w:sz w:val="21"/>
          <w:szCs w:val="21"/>
        </w:rPr>
        <w:t>L</w:t>
      </w:r>
      <w:r w:rsidR="00767FA6" w:rsidRPr="005F35D9">
        <w:rPr>
          <w:rFonts w:ascii="Tahoma" w:hAnsi="Tahoma" w:cs="Tahoma"/>
          <w:sz w:val="21"/>
          <w:szCs w:val="21"/>
        </w:rPr>
        <w:t>e</w:t>
      </w:r>
      <w:r w:rsidR="005F35D9" w:rsidRPr="005F35D9">
        <w:rPr>
          <w:rFonts w:ascii="Tahoma" w:hAnsi="Tahoma" w:cs="Tahoma"/>
          <w:sz w:val="21"/>
          <w:szCs w:val="21"/>
        </w:rPr>
        <w:t xml:space="preserve"> </w:t>
      </w:r>
      <w:r w:rsidR="003F2466">
        <w:rPr>
          <w:rFonts w:ascii="Tahoma" w:hAnsi="Tahoma" w:cs="Tahoma"/>
          <w:sz w:val="21"/>
          <w:szCs w:val="21"/>
        </w:rPr>
        <w:t>M</w:t>
      </w:r>
      <w:r w:rsidR="00767FA6">
        <w:rPr>
          <w:rFonts w:ascii="Tahoma" w:hAnsi="Tahoma" w:cs="Tahoma"/>
          <w:sz w:val="21"/>
          <w:szCs w:val="21"/>
        </w:rPr>
        <w:t>aire</w:t>
      </w:r>
      <w:r w:rsidR="003F2466">
        <w:rPr>
          <w:rFonts w:ascii="Tahoma" w:hAnsi="Tahoma" w:cs="Tahoma"/>
          <w:sz w:val="21"/>
          <w:szCs w:val="21"/>
        </w:rPr>
        <w:t xml:space="preserve"> </w:t>
      </w:r>
      <w:r w:rsidR="00767FA6">
        <w:rPr>
          <w:rFonts w:ascii="Tahoma" w:hAnsi="Tahoma" w:cs="Tahoma"/>
          <w:sz w:val="21"/>
          <w:szCs w:val="21"/>
        </w:rPr>
        <w:t xml:space="preserve">de la </w:t>
      </w:r>
      <w:r w:rsidR="003F2466">
        <w:rPr>
          <w:rFonts w:ascii="Tahoma" w:hAnsi="Tahoma" w:cs="Tahoma"/>
          <w:sz w:val="21"/>
          <w:szCs w:val="21"/>
        </w:rPr>
        <w:t>C</w:t>
      </w:r>
      <w:r w:rsidR="00767FA6">
        <w:rPr>
          <w:rFonts w:ascii="Tahoma" w:hAnsi="Tahoma" w:cs="Tahoma"/>
          <w:sz w:val="21"/>
          <w:szCs w:val="21"/>
        </w:rPr>
        <w:t>ommune</w:t>
      </w:r>
      <w:r w:rsidR="003F2466">
        <w:rPr>
          <w:rFonts w:ascii="Tahoma" w:hAnsi="Tahoma" w:cs="Tahoma"/>
          <w:sz w:val="21"/>
          <w:szCs w:val="21"/>
        </w:rPr>
        <w:t xml:space="preserve"> </w:t>
      </w:r>
      <w:r w:rsidR="00767FA6">
        <w:rPr>
          <w:rFonts w:ascii="Tahoma" w:hAnsi="Tahoma" w:cs="Tahoma"/>
          <w:sz w:val="21"/>
          <w:szCs w:val="21"/>
        </w:rPr>
        <w:t>de</w:t>
      </w:r>
      <w:r w:rsidR="003F2466">
        <w:rPr>
          <w:rFonts w:ascii="Tahoma" w:hAnsi="Tahoma" w:cs="Tahoma"/>
          <w:sz w:val="21"/>
          <w:szCs w:val="21"/>
        </w:rPr>
        <w:t xml:space="preserve"> </w:t>
      </w:r>
      <w:r w:rsidR="00E83D38">
        <w:rPr>
          <w:rFonts w:ascii="Tahoma" w:hAnsi="Tahoma" w:cs="Tahoma"/>
          <w:sz w:val="21"/>
          <w:szCs w:val="21"/>
        </w:rPr>
        <w:t>Salapoumbé</w:t>
      </w:r>
      <w:r w:rsidR="008C08C7">
        <w:rPr>
          <w:rFonts w:ascii="Tahoma" w:hAnsi="Tahoma" w:cs="Tahoma"/>
          <w:sz w:val="21"/>
          <w:szCs w:val="21"/>
        </w:rPr>
        <w:t>,</w:t>
      </w:r>
      <w:r w:rsidR="005F35D9" w:rsidRPr="005F35D9">
        <w:rPr>
          <w:rFonts w:ascii="Tahoma" w:hAnsi="Tahoma" w:cs="Tahoma"/>
          <w:sz w:val="21"/>
          <w:szCs w:val="21"/>
        </w:rPr>
        <w:t xml:space="preserve"> </w:t>
      </w:r>
      <w:r w:rsidR="003F2466">
        <w:rPr>
          <w:rFonts w:ascii="Tahoma" w:hAnsi="Tahoma" w:cs="Tahoma"/>
          <w:sz w:val="21"/>
          <w:szCs w:val="21"/>
        </w:rPr>
        <w:t>Maître d’Ouvrage</w:t>
      </w:r>
      <w:r w:rsidR="005F35D9" w:rsidRPr="005F35D9">
        <w:rPr>
          <w:rFonts w:ascii="Tahoma" w:hAnsi="Tahoma" w:cs="Tahoma"/>
          <w:sz w:val="21"/>
          <w:szCs w:val="21"/>
        </w:rPr>
        <w:t xml:space="preserve">, </w:t>
      </w:r>
      <w:r w:rsidR="008C08C7" w:rsidRPr="005F35D9">
        <w:rPr>
          <w:rFonts w:ascii="Tahoma" w:hAnsi="Tahoma" w:cs="Tahoma"/>
          <w:sz w:val="21"/>
          <w:szCs w:val="21"/>
        </w:rPr>
        <w:t>lance pour</w:t>
      </w:r>
      <w:r w:rsidR="005F35D9" w:rsidRPr="005F35D9">
        <w:rPr>
          <w:rFonts w:ascii="Tahoma" w:hAnsi="Tahoma" w:cs="Tahoma"/>
          <w:sz w:val="21"/>
          <w:szCs w:val="21"/>
        </w:rPr>
        <w:t xml:space="preserve"> le compte </w:t>
      </w:r>
      <w:r w:rsidR="005E56DD">
        <w:rPr>
          <w:rFonts w:ascii="Tahoma" w:hAnsi="Tahoma" w:cs="Tahoma"/>
          <w:sz w:val="21"/>
          <w:szCs w:val="21"/>
        </w:rPr>
        <w:t xml:space="preserve">de la </w:t>
      </w:r>
      <w:r w:rsidR="003F2466">
        <w:rPr>
          <w:rFonts w:ascii="Tahoma" w:hAnsi="Tahoma" w:cs="Tahoma"/>
          <w:sz w:val="21"/>
          <w:szCs w:val="21"/>
        </w:rPr>
        <w:t xml:space="preserve">Commune de </w:t>
      </w:r>
      <w:r w:rsidR="008C08C7">
        <w:rPr>
          <w:rFonts w:ascii="Tahoma" w:hAnsi="Tahoma" w:cs="Tahoma"/>
          <w:sz w:val="21"/>
          <w:szCs w:val="21"/>
        </w:rPr>
        <w:t>SALAPOUMBE,</w:t>
      </w:r>
      <w:r w:rsidR="005F35D9" w:rsidRPr="005F35D9">
        <w:rPr>
          <w:rFonts w:ascii="Tahoma" w:hAnsi="Tahoma" w:cs="Tahoma"/>
          <w:sz w:val="21"/>
          <w:szCs w:val="21"/>
        </w:rPr>
        <w:t xml:space="preserve"> un appel d’offres national ouvert pour l’exécution des travaux</w:t>
      </w:r>
      <w:r w:rsidR="00310F17">
        <w:rPr>
          <w:rFonts w:ascii="Tahoma" w:hAnsi="Tahoma" w:cs="Tahoma"/>
          <w:sz w:val="21"/>
          <w:szCs w:val="21"/>
        </w:rPr>
        <w:t xml:space="preserve"> de réhabilitation</w:t>
      </w:r>
      <w:r w:rsidR="005F35D9" w:rsidRPr="005F35D9">
        <w:rPr>
          <w:rFonts w:ascii="Tahoma" w:hAnsi="Tahoma" w:cs="Tahoma"/>
          <w:sz w:val="21"/>
          <w:szCs w:val="21"/>
        </w:rPr>
        <w:t xml:space="preserve"> </w:t>
      </w:r>
      <w:r w:rsidR="007D6726">
        <w:rPr>
          <w:rFonts w:ascii="Tahoma" w:hAnsi="Tahoma" w:cs="Tahoma"/>
          <w:sz w:val="21"/>
          <w:szCs w:val="21"/>
        </w:rPr>
        <w:t>d</w:t>
      </w:r>
      <w:r w:rsidR="00767FA6">
        <w:rPr>
          <w:rFonts w:ascii="Tahoma" w:hAnsi="Tahoma" w:cs="Tahoma"/>
          <w:sz w:val="21"/>
          <w:szCs w:val="21"/>
        </w:rPr>
        <w:t xml:space="preserve">e certaines infrastructures routières </w:t>
      </w:r>
      <w:r w:rsidR="00B269E1">
        <w:rPr>
          <w:rFonts w:ascii="Tahoma" w:hAnsi="Tahoma" w:cs="Tahoma"/>
          <w:sz w:val="21"/>
          <w:szCs w:val="21"/>
        </w:rPr>
        <w:t xml:space="preserve">dans la commune de </w:t>
      </w:r>
      <w:r w:rsidR="00E83D38">
        <w:rPr>
          <w:rFonts w:ascii="Tahoma" w:hAnsi="Tahoma" w:cs="Tahoma"/>
          <w:sz w:val="21"/>
          <w:szCs w:val="21"/>
        </w:rPr>
        <w:t>Salapoumbé</w:t>
      </w:r>
      <w:r w:rsidR="008C08C7">
        <w:rPr>
          <w:rFonts w:ascii="Tahoma" w:hAnsi="Tahoma" w:cs="Tahoma"/>
          <w:sz w:val="21"/>
          <w:szCs w:val="21"/>
        </w:rPr>
        <w:t>,</w:t>
      </w:r>
      <w:r w:rsidR="00B269E1" w:rsidRPr="00B269E1">
        <w:rPr>
          <w:rFonts w:ascii="Tahoma" w:hAnsi="Tahoma" w:cs="Tahoma"/>
          <w:sz w:val="21"/>
          <w:szCs w:val="21"/>
        </w:rPr>
        <w:t xml:space="preserve"> </w:t>
      </w:r>
      <w:r w:rsidR="00B269E1">
        <w:rPr>
          <w:rFonts w:ascii="Tahoma" w:hAnsi="Tahoma" w:cs="Tahoma"/>
          <w:sz w:val="21"/>
          <w:szCs w:val="21"/>
        </w:rPr>
        <w:t>D</w:t>
      </w:r>
      <w:r w:rsidR="00B269E1" w:rsidRPr="00B269E1">
        <w:rPr>
          <w:rFonts w:ascii="Tahoma" w:hAnsi="Tahoma" w:cs="Tahoma"/>
          <w:sz w:val="21"/>
          <w:szCs w:val="21"/>
        </w:rPr>
        <w:t>épartement</w:t>
      </w:r>
      <w:r w:rsidR="00B269E1">
        <w:rPr>
          <w:rFonts w:ascii="Tahoma" w:hAnsi="Tahoma" w:cs="Tahoma"/>
          <w:sz w:val="21"/>
          <w:szCs w:val="21"/>
        </w:rPr>
        <w:t xml:space="preserve"> </w:t>
      </w:r>
      <w:r w:rsidR="00767FA6">
        <w:rPr>
          <w:rFonts w:ascii="Tahoma" w:hAnsi="Tahoma" w:cs="Tahoma"/>
          <w:sz w:val="21"/>
          <w:szCs w:val="21"/>
        </w:rPr>
        <w:t xml:space="preserve">de la </w:t>
      </w:r>
      <w:r w:rsidR="004B722F">
        <w:rPr>
          <w:rFonts w:ascii="Tahoma" w:hAnsi="Tahoma" w:cs="Tahoma"/>
          <w:sz w:val="21"/>
          <w:szCs w:val="21"/>
        </w:rPr>
        <w:t>BOUMBA ET NGOKO</w:t>
      </w:r>
      <w:r w:rsidR="00B269E1" w:rsidRPr="00B269E1">
        <w:rPr>
          <w:rFonts w:ascii="Tahoma" w:hAnsi="Tahoma" w:cs="Tahoma"/>
          <w:sz w:val="21"/>
          <w:szCs w:val="21"/>
        </w:rPr>
        <w:t xml:space="preserve">, </w:t>
      </w:r>
      <w:r w:rsidR="00B269E1">
        <w:rPr>
          <w:rFonts w:ascii="Tahoma" w:hAnsi="Tahoma" w:cs="Tahoma"/>
          <w:sz w:val="21"/>
          <w:szCs w:val="21"/>
        </w:rPr>
        <w:t>R</w:t>
      </w:r>
      <w:r w:rsidR="00B269E1" w:rsidRPr="00B269E1">
        <w:rPr>
          <w:rFonts w:ascii="Tahoma" w:hAnsi="Tahoma" w:cs="Tahoma"/>
          <w:sz w:val="21"/>
          <w:szCs w:val="21"/>
        </w:rPr>
        <w:t>égion</w:t>
      </w:r>
      <w:r w:rsidR="00B269E1">
        <w:rPr>
          <w:rFonts w:ascii="Tahoma" w:hAnsi="Tahoma" w:cs="Tahoma"/>
          <w:sz w:val="21"/>
          <w:szCs w:val="21"/>
        </w:rPr>
        <w:t xml:space="preserve"> de </w:t>
      </w:r>
      <w:r w:rsidR="008C08C7">
        <w:rPr>
          <w:rFonts w:ascii="Tahoma" w:hAnsi="Tahoma" w:cs="Tahoma"/>
          <w:sz w:val="21"/>
          <w:szCs w:val="21"/>
        </w:rPr>
        <w:t>l’E</w:t>
      </w:r>
      <w:r w:rsidR="008C08C7" w:rsidRPr="00B269E1">
        <w:rPr>
          <w:rFonts w:ascii="Tahoma" w:hAnsi="Tahoma" w:cs="Tahoma"/>
          <w:sz w:val="21"/>
          <w:szCs w:val="21"/>
        </w:rPr>
        <w:t>st</w:t>
      </w:r>
      <w:r w:rsidR="0079120F">
        <w:rPr>
          <w:rFonts w:ascii="Tahoma" w:hAnsi="Tahoma" w:cs="Tahoma"/>
          <w:sz w:val="21"/>
          <w:szCs w:val="21"/>
        </w:rPr>
        <w:t>, répartis en trois lots</w:t>
      </w:r>
      <w:r w:rsidR="008C08C7">
        <w:rPr>
          <w:rFonts w:ascii="Tahoma" w:hAnsi="Tahoma" w:cs="Tahoma"/>
          <w:sz w:val="21"/>
          <w:szCs w:val="21"/>
        </w:rPr>
        <w:t>.</w:t>
      </w:r>
      <w:r w:rsidR="008A6A87" w:rsidRPr="008A6A87">
        <w:rPr>
          <w:rFonts w:eastAsia="Arial Unicode MS"/>
          <w:b/>
          <w:sz w:val="22"/>
          <w:szCs w:val="22"/>
        </w:rPr>
        <w:t xml:space="preserve"> </w:t>
      </w:r>
    </w:p>
    <w:p w:rsidR="008A6A87" w:rsidRDefault="008A6A87" w:rsidP="008A6A87">
      <w:pPr>
        <w:pStyle w:val="Paragraphedeliste"/>
        <w:rPr>
          <w:rFonts w:eastAsia="Arial Unicode MS"/>
          <w:b/>
          <w:sz w:val="22"/>
          <w:szCs w:val="22"/>
        </w:rPr>
      </w:pPr>
    </w:p>
    <w:p w:rsidR="008A6A87" w:rsidRPr="00334126" w:rsidRDefault="008A6A87" w:rsidP="0071300E">
      <w:pPr>
        <w:numPr>
          <w:ilvl w:val="0"/>
          <w:numId w:val="55"/>
        </w:numPr>
        <w:ind w:left="284" w:hanging="284"/>
        <w:rPr>
          <w:rFonts w:ascii="Tahoma" w:hAnsi="Tahoma" w:cs="Tahoma"/>
          <w:b/>
          <w:sz w:val="22"/>
          <w:szCs w:val="21"/>
        </w:rPr>
      </w:pPr>
      <w:r w:rsidRPr="00334126">
        <w:rPr>
          <w:rFonts w:ascii="Tahoma" w:hAnsi="Tahoma" w:cs="Tahoma"/>
          <w:b/>
          <w:sz w:val="22"/>
          <w:szCs w:val="21"/>
        </w:rPr>
        <w:t xml:space="preserve">ALLOTISSEMENT </w:t>
      </w:r>
    </w:p>
    <w:p w:rsidR="008A6A87" w:rsidRDefault="008A6A87" w:rsidP="008A6A87">
      <w:pPr>
        <w:pStyle w:val="Paragraphedeliste"/>
        <w:ind w:left="360"/>
        <w:jc w:val="both"/>
        <w:rPr>
          <w:rFonts w:ascii="Tahoma" w:hAnsi="Tahoma" w:cs="Tahoma"/>
          <w:sz w:val="22"/>
          <w:szCs w:val="22"/>
        </w:rPr>
      </w:pPr>
      <w:r w:rsidRPr="004B722F">
        <w:rPr>
          <w:rFonts w:ascii="Tahoma" w:hAnsi="Tahoma" w:cs="Tahoma"/>
          <w:sz w:val="22"/>
          <w:szCs w:val="22"/>
        </w:rPr>
        <w:t>Les travaux sont constitués en lot ci-après définis :</w:t>
      </w:r>
    </w:p>
    <w:p w:rsidR="00CC561C" w:rsidRPr="004B722F" w:rsidRDefault="00CC561C" w:rsidP="008A6A87">
      <w:pPr>
        <w:pStyle w:val="Paragraphedeliste"/>
        <w:ind w:left="360"/>
        <w:jc w:val="both"/>
        <w:rPr>
          <w:rFonts w:ascii="Tahoma" w:hAnsi="Tahoma" w:cs="Tahoma"/>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618"/>
      </w:tblGrid>
      <w:tr w:rsidR="006D3156" w:rsidRPr="006F04D2" w:rsidTr="0079120F">
        <w:trPr>
          <w:trHeight w:val="384"/>
        </w:trPr>
        <w:tc>
          <w:tcPr>
            <w:tcW w:w="1271" w:type="dxa"/>
            <w:vAlign w:val="center"/>
          </w:tcPr>
          <w:p w:rsidR="006D3156" w:rsidRPr="006F04D2" w:rsidRDefault="006D3156" w:rsidP="00F87BE3">
            <w:pPr>
              <w:widowControl w:val="0"/>
              <w:autoSpaceDE w:val="0"/>
              <w:autoSpaceDN w:val="0"/>
              <w:adjustRightInd w:val="0"/>
              <w:jc w:val="center"/>
              <w:rPr>
                <w:rFonts w:eastAsia="Arial Unicode MS"/>
                <w:b/>
                <w:sz w:val="22"/>
                <w:szCs w:val="22"/>
              </w:rPr>
            </w:pPr>
            <w:r w:rsidRPr="006F04D2">
              <w:rPr>
                <w:rFonts w:eastAsia="Arial Unicode MS"/>
                <w:b/>
                <w:sz w:val="22"/>
                <w:szCs w:val="22"/>
              </w:rPr>
              <w:t>N° Lot</w:t>
            </w:r>
          </w:p>
        </w:tc>
        <w:tc>
          <w:tcPr>
            <w:tcW w:w="8618" w:type="dxa"/>
            <w:vAlign w:val="center"/>
          </w:tcPr>
          <w:p w:rsidR="006D3156" w:rsidRPr="006F04D2" w:rsidRDefault="006D3156" w:rsidP="00F87BE3">
            <w:pPr>
              <w:widowControl w:val="0"/>
              <w:autoSpaceDE w:val="0"/>
              <w:autoSpaceDN w:val="0"/>
              <w:adjustRightInd w:val="0"/>
              <w:jc w:val="center"/>
              <w:rPr>
                <w:rFonts w:eastAsia="Arial Unicode MS"/>
                <w:b/>
                <w:sz w:val="22"/>
                <w:szCs w:val="22"/>
              </w:rPr>
            </w:pPr>
            <w:r w:rsidRPr="006F04D2">
              <w:rPr>
                <w:rFonts w:eastAsia="Arial Unicode MS"/>
                <w:b/>
                <w:sz w:val="22"/>
                <w:szCs w:val="22"/>
              </w:rPr>
              <w:t>Désignations</w:t>
            </w:r>
          </w:p>
        </w:tc>
      </w:tr>
      <w:tr w:rsidR="006D3156" w:rsidRPr="006F04D2" w:rsidTr="0079120F">
        <w:trPr>
          <w:trHeight w:val="226"/>
        </w:trPr>
        <w:tc>
          <w:tcPr>
            <w:tcW w:w="1271" w:type="dxa"/>
            <w:vAlign w:val="center"/>
          </w:tcPr>
          <w:p w:rsidR="006D3156" w:rsidRPr="006F04D2" w:rsidRDefault="006D3156" w:rsidP="006D3156">
            <w:pPr>
              <w:widowControl w:val="0"/>
              <w:autoSpaceDE w:val="0"/>
              <w:autoSpaceDN w:val="0"/>
              <w:adjustRightInd w:val="0"/>
              <w:spacing w:line="300" w:lineRule="exact"/>
              <w:jc w:val="center"/>
              <w:rPr>
                <w:rFonts w:eastAsia="Arial Unicode MS"/>
                <w:sz w:val="22"/>
                <w:szCs w:val="22"/>
              </w:rPr>
            </w:pPr>
            <w:r w:rsidRPr="006F04D2">
              <w:rPr>
                <w:rFonts w:ascii="Cambria" w:hAnsi="Cambria"/>
                <w:sz w:val="22"/>
                <w:szCs w:val="22"/>
              </w:rPr>
              <w:t>01</w:t>
            </w:r>
          </w:p>
        </w:tc>
        <w:tc>
          <w:tcPr>
            <w:tcW w:w="8618" w:type="dxa"/>
            <w:vAlign w:val="center"/>
          </w:tcPr>
          <w:p w:rsidR="006D3156" w:rsidRPr="006F04D2" w:rsidRDefault="006D3156" w:rsidP="0025711B">
            <w:pPr>
              <w:jc w:val="both"/>
              <w:rPr>
                <w:rFonts w:eastAsia="Arial Unicode MS"/>
                <w:sz w:val="22"/>
                <w:szCs w:val="22"/>
              </w:rPr>
            </w:pPr>
            <w:r w:rsidRPr="006F04D2">
              <w:rPr>
                <w:rFonts w:ascii="Cambria" w:hAnsi="Cambria"/>
                <w:sz w:val="22"/>
                <w:szCs w:val="22"/>
              </w:rPr>
              <w:t xml:space="preserve">Réhabilitation de la route communale WELELE – BENGALO </w:t>
            </w:r>
            <w:r w:rsidR="0079120F" w:rsidRPr="006F04D2">
              <w:rPr>
                <w:sz w:val="22"/>
                <w:szCs w:val="22"/>
              </w:rPr>
              <w:t>(4,5 Km)</w:t>
            </w:r>
          </w:p>
        </w:tc>
      </w:tr>
      <w:tr w:rsidR="006D3156" w:rsidRPr="006F04D2" w:rsidTr="0079120F">
        <w:trPr>
          <w:trHeight w:val="187"/>
        </w:trPr>
        <w:tc>
          <w:tcPr>
            <w:tcW w:w="1271" w:type="dxa"/>
            <w:vAlign w:val="center"/>
          </w:tcPr>
          <w:p w:rsidR="006D3156" w:rsidRPr="006F04D2" w:rsidRDefault="006D3156" w:rsidP="0025711B">
            <w:pPr>
              <w:widowControl w:val="0"/>
              <w:autoSpaceDE w:val="0"/>
              <w:autoSpaceDN w:val="0"/>
              <w:adjustRightInd w:val="0"/>
              <w:spacing w:line="300" w:lineRule="exact"/>
              <w:jc w:val="center"/>
              <w:rPr>
                <w:rFonts w:ascii="Cambria" w:hAnsi="Cambria"/>
                <w:sz w:val="22"/>
                <w:szCs w:val="22"/>
              </w:rPr>
            </w:pPr>
            <w:r w:rsidRPr="006F04D2">
              <w:rPr>
                <w:rFonts w:ascii="Cambria" w:hAnsi="Cambria"/>
                <w:sz w:val="22"/>
                <w:szCs w:val="22"/>
              </w:rPr>
              <w:t>02</w:t>
            </w:r>
          </w:p>
        </w:tc>
        <w:tc>
          <w:tcPr>
            <w:tcW w:w="8618" w:type="dxa"/>
            <w:vAlign w:val="center"/>
          </w:tcPr>
          <w:p w:rsidR="006D3156" w:rsidRPr="006F04D2" w:rsidRDefault="006D3156" w:rsidP="0079120F">
            <w:pPr>
              <w:widowControl w:val="0"/>
              <w:autoSpaceDE w:val="0"/>
              <w:autoSpaceDN w:val="0"/>
              <w:adjustRightInd w:val="0"/>
              <w:rPr>
                <w:rFonts w:ascii="Cambria" w:hAnsi="Cambria"/>
                <w:sz w:val="22"/>
                <w:szCs w:val="22"/>
              </w:rPr>
            </w:pPr>
            <w:r w:rsidRPr="006F04D2">
              <w:rPr>
                <w:rFonts w:ascii="Cambria" w:hAnsi="Cambria"/>
                <w:sz w:val="22"/>
                <w:szCs w:val="22"/>
              </w:rPr>
              <w:t>Réhabilitation de la route communale</w:t>
            </w:r>
            <w:r w:rsidRPr="006F04D2">
              <w:rPr>
                <w:sz w:val="22"/>
                <w:szCs w:val="22"/>
              </w:rPr>
              <w:t xml:space="preserve">  DOUNOUKEFIO – SOKOULE </w:t>
            </w:r>
            <w:r w:rsidR="0079120F" w:rsidRPr="006F04D2">
              <w:rPr>
                <w:sz w:val="22"/>
                <w:szCs w:val="22"/>
              </w:rPr>
              <w:t>(9</w:t>
            </w:r>
            <w:r w:rsidRPr="006F04D2">
              <w:rPr>
                <w:sz w:val="22"/>
                <w:szCs w:val="22"/>
              </w:rPr>
              <w:t xml:space="preserve"> Km</w:t>
            </w:r>
            <w:r w:rsidR="0079120F" w:rsidRPr="006F04D2">
              <w:rPr>
                <w:sz w:val="22"/>
                <w:szCs w:val="22"/>
              </w:rPr>
              <w:t>)</w:t>
            </w:r>
            <w:r w:rsidRPr="006F04D2">
              <w:rPr>
                <w:sz w:val="22"/>
                <w:szCs w:val="22"/>
              </w:rPr>
              <w:t xml:space="preserve"> </w:t>
            </w:r>
          </w:p>
        </w:tc>
      </w:tr>
      <w:tr w:rsidR="006D3156" w:rsidRPr="006F04D2" w:rsidTr="0079120F">
        <w:trPr>
          <w:trHeight w:val="164"/>
        </w:trPr>
        <w:tc>
          <w:tcPr>
            <w:tcW w:w="1271" w:type="dxa"/>
            <w:vAlign w:val="center"/>
          </w:tcPr>
          <w:p w:rsidR="006D3156" w:rsidRPr="006F04D2" w:rsidRDefault="006D3156" w:rsidP="0025711B">
            <w:pPr>
              <w:widowControl w:val="0"/>
              <w:autoSpaceDE w:val="0"/>
              <w:autoSpaceDN w:val="0"/>
              <w:adjustRightInd w:val="0"/>
              <w:spacing w:line="300" w:lineRule="exact"/>
              <w:jc w:val="center"/>
              <w:rPr>
                <w:rFonts w:ascii="Cambria" w:hAnsi="Cambria"/>
                <w:sz w:val="22"/>
                <w:szCs w:val="22"/>
              </w:rPr>
            </w:pPr>
            <w:r w:rsidRPr="006F04D2">
              <w:rPr>
                <w:rFonts w:ascii="Cambria" w:hAnsi="Cambria"/>
                <w:sz w:val="22"/>
                <w:szCs w:val="22"/>
              </w:rPr>
              <w:t>03</w:t>
            </w:r>
          </w:p>
        </w:tc>
        <w:tc>
          <w:tcPr>
            <w:tcW w:w="8618" w:type="dxa"/>
            <w:vAlign w:val="center"/>
          </w:tcPr>
          <w:p w:rsidR="006D3156" w:rsidRPr="006F04D2" w:rsidRDefault="006D3156" w:rsidP="0025711B">
            <w:pPr>
              <w:widowControl w:val="0"/>
              <w:autoSpaceDE w:val="0"/>
              <w:autoSpaceDN w:val="0"/>
              <w:adjustRightInd w:val="0"/>
              <w:rPr>
                <w:rFonts w:ascii="Cambria" w:hAnsi="Cambria"/>
                <w:sz w:val="22"/>
                <w:szCs w:val="22"/>
              </w:rPr>
            </w:pPr>
            <w:r w:rsidRPr="006F04D2">
              <w:rPr>
                <w:rFonts w:ascii="Cambria" w:hAnsi="Cambria"/>
                <w:sz w:val="22"/>
                <w:szCs w:val="22"/>
              </w:rPr>
              <w:t xml:space="preserve">Réhabilitation de la route communale Sous-préfecture – Brigade </w:t>
            </w:r>
            <w:r w:rsidR="006F04D2" w:rsidRPr="006F04D2">
              <w:rPr>
                <w:sz w:val="22"/>
                <w:szCs w:val="22"/>
              </w:rPr>
              <w:t>(9 Km)</w:t>
            </w:r>
          </w:p>
        </w:tc>
      </w:tr>
    </w:tbl>
    <w:p w:rsidR="005F35D9" w:rsidRPr="00FB31A9" w:rsidRDefault="008C08C7" w:rsidP="00DA6B05">
      <w:pPr>
        <w:ind w:firstLine="284"/>
        <w:jc w:val="both"/>
        <w:rPr>
          <w:rFonts w:ascii="Tahoma" w:hAnsi="Tahoma" w:cs="Tahoma"/>
          <w:sz w:val="6"/>
          <w:szCs w:val="21"/>
        </w:rPr>
      </w:pPr>
      <w:r w:rsidRPr="00E90599">
        <w:rPr>
          <w:rFonts w:ascii="Consolas" w:eastAsia="BatangChe" w:hAnsi="Consolas" w:cs="Consolas"/>
          <w:b/>
          <w:i/>
          <w:sz w:val="28"/>
          <w:szCs w:val="28"/>
        </w:rPr>
        <w:t xml:space="preserve">  </w:t>
      </w:r>
    </w:p>
    <w:p w:rsidR="00CC561C" w:rsidRDefault="00CC561C" w:rsidP="00CC561C">
      <w:pPr>
        <w:ind w:left="284"/>
        <w:rPr>
          <w:rFonts w:ascii="Tahoma" w:hAnsi="Tahoma" w:cs="Tahoma"/>
          <w:b/>
          <w:sz w:val="22"/>
          <w:szCs w:val="21"/>
        </w:rPr>
      </w:pPr>
    </w:p>
    <w:p w:rsidR="00334126" w:rsidRPr="00334126" w:rsidRDefault="00334126" w:rsidP="0071300E">
      <w:pPr>
        <w:numPr>
          <w:ilvl w:val="0"/>
          <w:numId w:val="55"/>
        </w:numPr>
        <w:ind w:left="284" w:hanging="284"/>
        <w:rPr>
          <w:rFonts w:ascii="Tahoma" w:hAnsi="Tahoma" w:cs="Tahoma"/>
          <w:b/>
          <w:sz w:val="22"/>
          <w:szCs w:val="21"/>
        </w:rPr>
      </w:pPr>
      <w:r w:rsidRPr="00334126">
        <w:rPr>
          <w:rFonts w:ascii="Tahoma" w:hAnsi="Tahoma" w:cs="Tahoma"/>
          <w:b/>
          <w:sz w:val="22"/>
          <w:szCs w:val="21"/>
        </w:rPr>
        <w:t>COUT PREVISIONNEL DES TRAVAUX :</w:t>
      </w:r>
    </w:p>
    <w:p w:rsidR="00334126" w:rsidRPr="007B6E1B" w:rsidRDefault="00334126" w:rsidP="00334126">
      <w:pPr>
        <w:ind w:left="284"/>
        <w:rPr>
          <w:rFonts w:eastAsia="Arial Unicode MS"/>
          <w:b/>
          <w:sz w:val="4"/>
          <w:szCs w:val="22"/>
        </w:rPr>
      </w:pPr>
    </w:p>
    <w:p w:rsidR="00334126" w:rsidRDefault="00334126" w:rsidP="00334126">
      <w:pPr>
        <w:pStyle w:val="CM99"/>
        <w:spacing w:after="0"/>
        <w:ind w:left="720" w:hanging="633"/>
        <w:jc w:val="both"/>
        <w:rPr>
          <w:rFonts w:ascii="Times New Roman" w:hAnsi="Times New Roman" w:cs="Times New Roman"/>
          <w:sz w:val="22"/>
          <w:szCs w:val="22"/>
        </w:rPr>
      </w:pPr>
      <w:r w:rsidRPr="000B3A97">
        <w:rPr>
          <w:rFonts w:ascii="Times New Roman" w:hAnsi="Times New Roman" w:cs="Times New Roman"/>
          <w:sz w:val="22"/>
          <w:szCs w:val="22"/>
        </w:rPr>
        <w:t>Le coût prévisionnel des travaux</w:t>
      </w:r>
      <w:r>
        <w:rPr>
          <w:rFonts w:ascii="Times New Roman" w:hAnsi="Times New Roman" w:cs="Times New Roman"/>
          <w:sz w:val="22"/>
          <w:szCs w:val="22"/>
        </w:rPr>
        <w:t xml:space="preserve"> est de :</w:t>
      </w:r>
    </w:p>
    <w:p w:rsidR="00CC561C" w:rsidRPr="00CC561C" w:rsidRDefault="00CC561C" w:rsidP="00CC561C"/>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116"/>
        <w:gridCol w:w="2693"/>
      </w:tblGrid>
      <w:tr w:rsidR="006D3156" w:rsidRPr="006F04D2" w:rsidTr="0079120F">
        <w:trPr>
          <w:trHeight w:val="293"/>
        </w:trPr>
        <w:tc>
          <w:tcPr>
            <w:tcW w:w="1080" w:type="dxa"/>
            <w:vAlign w:val="center"/>
          </w:tcPr>
          <w:p w:rsidR="006D3156" w:rsidRPr="006F04D2" w:rsidRDefault="006D3156" w:rsidP="006D3156">
            <w:pPr>
              <w:widowControl w:val="0"/>
              <w:autoSpaceDE w:val="0"/>
              <w:autoSpaceDN w:val="0"/>
              <w:adjustRightInd w:val="0"/>
              <w:jc w:val="center"/>
              <w:rPr>
                <w:rFonts w:eastAsia="Arial Unicode MS"/>
                <w:b/>
                <w:sz w:val="22"/>
                <w:szCs w:val="22"/>
              </w:rPr>
            </w:pPr>
            <w:r w:rsidRPr="006F04D2">
              <w:rPr>
                <w:rFonts w:eastAsia="Arial Unicode MS"/>
                <w:b/>
                <w:sz w:val="22"/>
                <w:szCs w:val="22"/>
              </w:rPr>
              <w:t>N° Lot</w:t>
            </w:r>
          </w:p>
        </w:tc>
        <w:tc>
          <w:tcPr>
            <w:tcW w:w="6116" w:type="dxa"/>
            <w:vAlign w:val="center"/>
          </w:tcPr>
          <w:p w:rsidR="006D3156" w:rsidRPr="006F04D2" w:rsidRDefault="006D3156" w:rsidP="006D3156">
            <w:pPr>
              <w:widowControl w:val="0"/>
              <w:autoSpaceDE w:val="0"/>
              <w:autoSpaceDN w:val="0"/>
              <w:adjustRightInd w:val="0"/>
              <w:jc w:val="center"/>
              <w:rPr>
                <w:rFonts w:eastAsia="Arial Unicode MS"/>
                <w:b/>
                <w:sz w:val="22"/>
                <w:szCs w:val="22"/>
              </w:rPr>
            </w:pPr>
            <w:r w:rsidRPr="006F04D2">
              <w:rPr>
                <w:rFonts w:eastAsia="Arial Unicode MS"/>
                <w:b/>
                <w:sz w:val="22"/>
                <w:szCs w:val="22"/>
              </w:rPr>
              <w:t>Désignations</w:t>
            </w:r>
          </w:p>
        </w:tc>
        <w:tc>
          <w:tcPr>
            <w:tcW w:w="2693" w:type="dxa"/>
            <w:vAlign w:val="center"/>
          </w:tcPr>
          <w:p w:rsidR="006D3156" w:rsidRPr="006F04D2" w:rsidRDefault="006D3156" w:rsidP="00FB31A9">
            <w:pPr>
              <w:widowControl w:val="0"/>
              <w:autoSpaceDE w:val="0"/>
              <w:autoSpaceDN w:val="0"/>
              <w:adjustRightInd w:val="0"/>
              <w:rPr>
                <w:rFonts w:eastAsia="Arial Unicode MS"/>
                <w:b/>
                <w:sz w:val="22"/>
                <w:szCs w:val="22"/>
              </w:rPr>
            </w:pPr>
            <w:r w:rsidRPr="006F04D2">
              <w:rPr>
                <w:rFonts w:eastAsia="Arial Unicode MS"/>
                <w:b/>
                <w:sz w:val="22"/>
                <w:szCs w:val="22"/>
              </w:rPr>
              <w:t>Montant TTC</w:t>
            </w:r>
            <w:r w:rsidR="00FB31A9" w:rsidRPr="006F04D2">
              <w:rPr>
                <w:rFonts w:eastAsia="Arial Unicode MS"/>
                <w:b/>
                <w:sz w:val="22"/>
                <w:szCs w:val="22"/>
              </w:rPr>
              <w:t xml:space="preserve"> </w:t>
            </w:r>
            <w:r w:rsidRPr="006F04D2">
              <w:rPr>
                <w:rFonts w:eastAsia="Arial Unicode MS"/>
                <w:b/>
                <w:sz w:val="22"/>
                <w:szCs w:val="22"/>
              </w:rPr>
              <w:t>F CFA</w:t>
            </w:r>
          </w:p>
        </w:tc>
      </w:tr>
      <w:tr w:rsidR="006D3156" w:rsidRPr="006F04D2" w:rsidTr="0079120F">
        <w:trPr>
          <w:trHeight w:val="216"/>
        </w:trPr>
        <w:tc>
          <w:tcPr>
            <w:tcW w:w="1080" w:type="dxa"/>
            <w:vAlign w:val="center"/>
          </w:tcPr>
          <w:p w:rsidR="006D3156" w:rsidRPr="006F04D2" w:rsidRDefault="006D3156" w:rsidP="006D3156">
            <w:pPr>
              <w:widowControl w:val="0"/>
              <w:autoSpaceDE w:val="0"/>
              <w:autoSpaceDN w:val="0"/>
              <w:adjustRightInd w:val="0"/>
              <w:spacing w:line="300" w:lineRule="exact"/>
              <w:jc w:val="center"/>
              <w:rPr>
                <w:rFonts w:eastAsia="Arial Unicode MS"/>
                <w:sz w:val="22"/>
                <w:szCs w:val="22"/>
              </w:rPr>
            </w:pPr>
            <w:r w:rsidRPr="006F04D2">
              <w:rPr>
                <w:rFonts w:ascii="Cambria" w:hAnsi="Cambria"/>
                <w:sz w:val="22"/>
                <w:szCs w:val="22"/>
              </w:rPr>
              <w:t>01</w:t>
            </w:r>
          </w:p>
        </w:tc>
        <w:tc>
          <w:tcPr>
            <w:tcW w:w="6116" w:type="dxa"/>
            <w:vAlign w:val="center"/>
          </w:tcPr>
          <w:p w:rsidR="006D3156" w:rsidRPr="006F04D2" w:rsidRDefault="006D3156" w:rsidP="006D3156">
            <w:pPr>
              <w:jc w:val="both"/>
              <w:rPr>
                <w:rFonts w:eastAsia="Arial Unicode MS"/>
                <w:sz w:val="22"/>
                <w:szCs w:val="22"/>
              </w:rPr>
            </w:pPr>
            <w:r w:rsidRPr="006F04D2">
              <w:rPr>
                <w:rFonts w:ascii="Cambria" w:hAnsi="Cambria"/>
                <w:sz w:val="22"/>
                <w:szCs w:val="22"/>
              </w:rPr>
              <w:t xml:space="preserve">Réhabilitation de la route communale WELELE – BENGALO </w:t>
            </w:r>
          </w:p>
        </w:tc>
        <w:tc>
          <w:tcPr>
            <w:tcW w:w="2693" w:type="dxa"/>
            <w:vAlign w:val="center"/>
          </w:tcPr>
          <w:p w:rsidR="006D3156" w:rsidRPr="006F04D2" w:rsidRDefault="006D3156" w:rsidP="006D3156">
            <w:pPr>
              <w:widowControl w:val="0"/>
              <w:autoSpaceDE w:val="0"/>
              <w:autoSpaceDN w:val="0"/>
              <w:adjustRightInd w:val="0"/>
              <w:jc w:val="center"/>
              <w:rPr>
                <w:rFonts w:eastAsia="Arial Unicode MS"/>
                <w:sz w:val="22"/>
                <w:szCs w:val="22"/>
              </w:rPr>
            </w:pPr>
            <w:r w:rsidRPr="006F04D2">
              <w:rPr>
                <w:rFonts w:eastAsia="Arial Unicode MS"/>
                <w:sz w:val="22"/>
                <w:szCs w:val="22"/>
              </w:rPr>
              <w:t>30 000 000</w:t>
            </w:r>
          </w:p>
        </w:tc>
      </w:tr>
      <w:tr w:rsidR="006D3156" w:rsidRPr="006F04D2" w:rsidTr="0079120F">
        <w:trPr>
          <w:trHeight w:val="319"/>
        </w:trPr>
        <w:tc>
          <w:tcPr>
            <w:tcW w:w="1080" w:type="dxa"/>
            <w:vAlign w:val="center"/>
          </w:tcPr>
          <w:p w:rsidR="006D3156" w:rsidRPr="006F04D2" w:rsidRDefault="006D3156" w:rsidP="006D3156">
            <w:pPr>
              <w:widowControl w:val="0"/>
              <w:autoSpaceDE w:val="0"/>
              <w:autoSpaceDN w:val="0"/>
              <w:adjustRightInd w:val="0"/>
              <w:spacing w:line="300" w:lineRule="exact"/>
              <w:jc w:val="center"/>
              <w:rPr>
                <w:rFonts w:ascii="Cambria" w:hAnsi="Cambria"/>
                <w:sz w:val="22"/>
                <w:szCs w:val="22"/>
              </w:rPr>
            </w:pPr>
            <w:r w:rsidRPr="006F04D2">
              <w:rPr>
                <w:rFonts w:ascii="Cambria" w:hAnsi="Cambria"/>
                <w:sz w:val="22"/>
                <w:szCs w:val="22"/>
              </w:rPr>
              <w:t>02</w:t>
            </w:r>
          </w:p>
        </w:tc>
        <w:tc>
          <w:tcPr>
            <w:tcW w:w="6116" w:type="dxa"/>
            <w:vAlign w:val="center"/>
          </w:tcPr>
          <w:p w:rsidR="006D3156" w:rsidRPr="006F04D2" w:rsidRDefault="006D3156" w:rsidP="0079120F">
            <w:pPr>
              <w:widowControl w:val="0"/>
              <w:autoSpaceDE w:val="0"/>
              <w:autoSpaceDN w:val="0"/>
              <w:adjustRightInd w:val="0"/>
              <w:rPr>
                <w:rFonts w:ascii="Cambria" w:hAnsi="Cambria"/>
                <w:sz w:val="22"/>
                <w:szCs w:val="22"/>
              </w:rPr>
            </w:pPr>
            <w:r w:rsidRPr="006F04D2">
              <w:rPr>
                <w:rFonts w:ascii="Cambria" w:hAnsi="Cambria"/>
                <w:sz w:val="22"/>
                <w:szCs w:val="22"/>
              </w:rPr>
              <w:t>Réhabilitation de la route communale</w:t>
            </w:r>
            <w:r w:rsidRPr="006F04D2">
              <w:rPr>
                <w:sz w:val="22"/>
                <w:szCs w:val="22"/>
              </w:rPr>
              <w:t xml:space="preserve">  DOUNOUKEFIO – SOKOULE </w:t>
            </w:r>
            <w:r w:rsidR="0079120F" w:rsidRPr="006F04D2">
              <w:rPr>
                <w:sz w:val="22"/>
                <w:szCs w:val="22"/>
              </w:rPr>
              <w:t xml:space="preserve">(9 Km) </w:t>
            </w:r>
            <w:r w:rsidRPr="006F04D2">
              <w:rPr>
                <w:sz w:val="22"/>
                <w:szCs w:val="22"/>
              </w:rPr>
              <w:t xml:space="preserve"> </w:t>
            </w:r>
          </w:p>
        </w:tc>
        <w:tc>
          <w:tcPr>
            <w:tcW w:w="2693" w:type="dxa"/>
            <w:vAlign w:val="center"/>
          </w:tcPr>
          <w:p w:rsidR="006D3156" w:rsidRPr="006F04D2" w:rsidRDefault="006D3156" w:rsidP="006D3156">
            <w:pPr>
              <w:widowControl w:val="0"/>
              <w:autoSpaceDE w:val="0"/>
              <w:autoSpaceDN w:val="0"/>
              <w:adjustRightInd w:val="0"/>
              <w:jc w:val="center"/>
              <w:rPr>
                <w:rFonts w:eastAsia="Arial Unicode MS"/>
                <w:sz w:val="22"/>
                <w:szCs w:val="22"/>
              </w:rPr>
            </w:pPr>
            <w:r w:rsidRPr="006F04D2">
              <w:rPr>
                <w:rFonts w:eastAsia="Arial Unicode MS"/>
                <w:sz w:val="22"/>
                <w:szCs w:val="22"/>
              </w:rPr>
              <w:t>40 000 000</w:t>
            </w:r>
          </w:p>
        </w:tc>
      </w:tr>
      <w:tr w:rsidR="006D3156" w:rsidRPr="006F04D2" w:rsidTr="0079120F">
        <w:trPr>
          <w:trHeight w:val="267"/>
        </w:trPr>
        <w:tc>
          <w:tcPr>
            <w:tcW w:w="1080" w:type="dxa"/>
            <w:vAlign w:val="center"/>
          </w:tcPr>
          <w:p w:rsidR="006D3156" w:rsidRPr="006F04D2" w:rsidRDefault="006D3156" w:rsidP="006D3156">
            <w:pPr>
              <w:widowControl w:val="0"/>
              <w:autoSpaceDE w:val="0"/>
              <w:autoSpaceDN w:val="0"/>
              <w:adjustRightInd w:val="0"/>
              <w:spacing w:line="300" w:lineRule="exact"/>
              <w:jc w:val="center"/>
              <w:rPr>
                <w:rFonts w:ascii="Cambria" w:hAnsi="Cambria"/>
                <w:sz w:val="22"/>
                <w:szCs w:val="22"/>
              </w:rPr>
            </w:pPr>
            <w:r w:rsidRPr="006F04D2">
              <w:rPr>
                <w:rFonts w:ascii="Cambria" w:hAnsi="Cambria"/>
                <w:sz w:val="22"/>
                <w:szCs w:val="22"/>
              </w:rPr>
              <w:t>03</w:t>
            </w:r>
          </w:p>
        </w:tc>
        <w:tc>
          <w:tcPr>
            <w:tcW w:w="6116" w:type="dxa"/>
            <w:vAlign w:val="center"/>
          </w:tcPr>
          <w:p w:rsidR="006D3156" w:rsidRPr="006F04D2" w:rsidRDefault="006D3156" w:rsidP="006D3156">
            <w:pPr>
              <w:widowControl w:val="0"/>
              <w:autoSpaceDE w:val="0"/>
              <w:autoSpaceDN w:val="0"/>
              <w:adjustRightInd w:val="0"/>
              <w:rPr>
                <w:rFonts w:ascii="Cambria" w:hAnsi="Cambria"/>
                <w:sz w:val="22"/>
                <w:szCs w:val="22"/>
              </w:rPr>
            </w:pPr>
            <w:r w:rsidRPr="006F04D2">
              <w:rPr>
                <w:rFonts w:ascii="Cambria" w:hAnsi="Cambria"/>
                <w:sz w:val="22"/>
                <w:szCs w:val="22"/>
              </w:rPr>
              <w:t xml:space="preserve">Réhabilitation de la route communale Sous-préfecture – Brigade </w:t>
            </w:r>
            <w:r w:rsidR="006F04D2" w:rsidRPr="006F04D2">
              <w:rPr>
                <w:sz w:val="22"/>
                <w:szCs w:val="22"/>
              </w:rPr>
              <w:t>(9 Km)</w:t>
            </w:r>
          </w:p>
        </w:tc>
        <w:tc>
          <w:tcPr>
            <w:tcW w:w="2693" w:type="dxa"/>
            <w:vAlign w:val="center"/>
          </w:tcPr>
          <w:p w:rsidR="006D3156" w:rsidRPr="006F04D2" w:rsidRDefault="006D3156" w:rsidP="006D3156">
            <w:pPr>
              <w:widowControl w:val="0"/>
              <w:autoSpaceDE w:val="0"/>
              <w:autoSpaceDN w:val="0"/>
              <w:adjustRightInd w:val="0"/>
              <w:jc w:val="center"/>
              <w:rPr>
                <w:rFonts w:eastAsia="Arial Unicode MS"/>
                <w:sz w:val="22"/>
                <w:szCs w:val="22"/>
              </w:rPr>
            </w:pPr>
            <w:r w:rsidRPr="006F04D2">
              <w:rPr>
                <w:rFonts w:eastAsia="Arial Unicode MS"/>
                <w:sz w:val="22"/>
                <w:szCs w:val="22"/>
              </w:rPr>
              <w:t>30 000 000</w:t>
            </w:r>
          </w:p>
        </w:tc>
      </w:tr>
    </w:tbl>
    <w:p w:rsidR="005F35D9" w:rsidRPr="008C0654" w:rsidRDefault="005F35D9" w:rsidP="006D3156">
      <w:pPr>
        <w:jc w:val="both"/>
        <w:rPr>
          <w:rFonts w:ascii="Tahoma" w:hAnsi="Tahoma" w:cs="Tahoma"/>
          <w:sz w:val="14"/>
          <w:szCs w:val="21"/>
        </w:rPr>
      </w:pPr>
    </w:p>
    <w:p w:rsidR="005F35D9" w:rsidRDefault="005F35D9" w:rsidP="0071300E">
      <w:pPr>
        <w:numPr>
          <w:ilvl w:val="0"/>
          <w:numId w:val="55"/>
        </w:numPr>
        <w:ind w:left="284" w:hanging="284"/>
        <w:rPr>
          <w:rFonts w:ascii="Tahoma" w:hAnsi="Tahoma" w:cs="Tahoma"/>
          <w:b/>
          <w:sz w:val="22"/>
          <w:szCs w:val="21"/>
        </w:rPr>
      </w:pPr>
      <w:r w:rsidRPr="00B77FA0">
        <w:rPr>
          <w:rFonts w:ascii="Tahoma" w:hAnsi="Tahoma" w:cs="Tahoma"/>
          <w:b/>
          <w:sz w:val="22"/>
          <w:szCs w:val="21"/>
        </w:rPr>
        <w:t>CONSISTANCE DES TRAVAUX</w:t>
      </w:r>
    </w:p>
    <w:p w:rsidR="005F35D9" w:rsidRPr="00C27D6C" w:rsidRDefault="005F35D9" w:rsidP="005F35D9">
      <w:pPr>
        <w:ind w:left="284"/>
        <w:rPr>
          <w:rFonts w:ascii="Tahoma" w:hAnsi="Tahoma" w:cs="Tahoma"/>
          <w:sz w:val="10"/>
          <w:szCs w:val="21"/>
        </w:rPr>
      </w:pPr>
    </w:p>
    <w:p w:rsidR="005F35D9" w:rsidRDefault="005F35D9" w:rsidP="00466F9F">
      <w:pPr>
        <w:ind w:left="284"/>
        <w:rPr>
          <w:rFonts w:ascii="Tahoma" w:hAnsi="Tahoma" w:cs="Tahoma"/>
          <w:sz w:val="22"/>
          <w:szCs w:val="21"/>
        </w:rPr>
      </w:pPr>
      <w:r>
        <w:rPr>
          <w:rFonts w:ascii="Tahoma" w:hAnsi="Tahoma" w:cs="Tahoma"/>
          <w:sz w:val="22"/>
          <w:szCs w:val="21"/>
        </w:rPr>
        <w:t>Les travau</w:t>
      </w:r>
      <w:r w:rsidRPr="00C27D6C">
        <w:rPr>
          <w:rFonts w:ascii="Tahoma" w:hAnsi="Tahoma" w:cs="Tahoma"/>
          <w:sz w:val="22"/>
          <w:szCs w:val="21"/>
        </w:rPr>
        <w:t>x</w:t>
      </w:r>
      <w:r>
        <w:rPr>
          <w:rFonts w:ascii="Tahoma" w:hAnsi="Tahoma" w:cs="Tahoma"/>
          <w:sz w:val="22"/>
          <w:szCs w:val="21"/>
        </w:rPr>
        <w:t xml:space="preserve"> objet du présent Appel d’Offres portent sur :</w:t>
      </w:r>
    </w:p>
    <w:p w:rsidR="00CC561C" w:rsidRDefault="00CC561C" w:rsidP="00466F9F">
      <w:pPr>
        <w:ind w:left="284"/>
        <w:rPr>
          <w:rFonts w:ascii="Tahoma" w:hAnsi="Tahoma" w:cs="Tahoma"/>
          <w:sz w:val="22"/>
          <w:szCs w:val="21"/>
        </w:rPr>
      </w:pPr>
    </w:p>
    <w:p w:rsidR="00CC561C" w:rsidRDefault="00CC561C" w:rsidP="00466F9F">
      <w:pPr>
        <w:ind w:left="284"/>
        <w:rPr>
          <w:rFonts w:ascii="Tahoma" w:hAnsi="Tahoma" w:cs="Tahoma"/>
          <w:sz w:val="22"/>
          <w:szCs w:val="21"/>
        </w:rPr>
      </w:pPr>
    </w:p>
    <w:p w:rsidR="00CC561C" w:rsidRDefault="00CC561C" w:rsidP="00466F9F">
      <w:pPr>
        <w:ind w:left="284"/>
        <w:rPr>
          <w:rFonts w:ascii="Tahoma" w:hAnsi="Tahoma" w:cs="Tahoma"/>
          <w:sz w:val="22"/>
          <w:szCs w:val="21"/>
        </w:rPr>
      </w:pPr>
    </w:p>
    <w:tbl>
      <w:tblPr>
        <w:tblStyle w:val="Grilledutableau"/>
        <w:tblW w:w="0" w:type="auto"/>
        <w:tblLook w:val="04A0" w:firstRow="1" w:lastRow="0" w:firstColumn="1" w:lastColumn="0" w:noHBand="0" w:noVBand="1"/>
      </w:tblPr>
      <w:tblGrid>
        <w:gridCol w:w="4574"/>
        <w:gridCol w:w="4574"/>
      </w:tblGrid>
      <w:tr w:rsidR="009511BC" w:rsidRPr="00A77480" w:rsidTr="00647174">
        <w:trPr>
          <w:trHeight w:val="345"/>
        </w:trPr>
        <w:tc>
          <w:tcPr>
            <w:tcW w:w="4574" w:type="dxa"/>
          </w:tcPr>
          <w:p w:rsidR="009511BC" w:rsidRPr="00A77480" w:rsidRDefault="009511BC" w:rsidP="0071300E">
            <w:pPr>
              <w:widowControl w:val="0"/>
              <w:numPr>
                <w:ilvl w:val="0"/>
                <w:numId w:val="71"/>
              </w:numPr>
              <w:tabs>
                <w:tab w:val="left" w:pos="251"/>
                <w:tab w:val="left" w:pos="1380"/>
              </w:tabs>
              <w:spacing w:after="120"/>
              <w:ind w:hanging="2235"/>
              <w:jc w:val="both"/>
              <w:rPr>
                <w:rFonts w:ascii="Bahnschrift" w:hAnsi="Bahnschrift"/>
                <w:b/>
              </w:rPr>
            </w:pPr>
            <w:r w:rsidRPr="00A77480">
              <w:rPr>
                <w:rFonts w:ascii="Bahnschrift" w:hAnsi="Bahnschrift"/>
                <w:b/>
              </w:rPr>
              <w:lastRenderedPageBreak/>
              <w:t xml:space="preserve">GROUPE 1 : TRAVAUX MANUELS </w:t>
            </w:r>
          </w:p>
        </w:tc>
        <w:tc>
          <w:tcPr>
            <w:tcW w:w="4574" w:type="dxa"/>
          </w:tcPr>
          <w:p w:rsidR="009511BC" w:rsidRPr="00A77480" w:rsidRDefault="009511BC" w:rsidP="00647174">
            <w:pPr>
              <w:widowControl w:val="0"/>
              <w:tabs>
                <w:tab w:val="left" w:pos="251"/>
                <w:tab w:val="left" w:pos="1380"/>
              </w:tabs>
              <w:spacing w:after="120"/>
              <w:ind w:left="110"/>
              <w:jc w:val="both"/>
              <w:rPr>
                <w:rFonts w:ascii="Tahoma" w:hAnsi="Tahoma" w:cs="Tahoma"/>
                <w:b/>
                <w:u w:val="single"/>
              </w:rPr>
            </w:pPr>
            <w:r w:rsidRPr="00A77480">
              <w:rPr>
                <w:rFonts w:ascii="Bahnschrift" w:hAnsi="Bahnschrift"/>
                <w:b/>
              </w:rPr>
              <w:t>- GROUPE 2 : TRAVAUX MECANISES</w:t>
            </w:r>
          </w:p>
        </w:tc>
      </w:tr>
      <w:tr w:rsidR="009511BC" w:rsidRPr="00A77480" w:rsidTr="00647174">
        <w:trPr>
          <w:trHeight w:val="2519"/>
        </w:trPr>
        <w:tc>
          <w:tcPr>
            <w:tcW w:w="4574" w:type="dxa"/>
          </w:tcPr>
          <w:p w:rsidR="009511BC" w:rsidRPr="006F04D2" w:rsidRDefault="006F04D2" w:rsidP="00647174">
            <w:pPr>
              <w:widowControl w:val="0"/>
              <w:tabs>
                <w:tab w:val="left" w:pos="780"/>
                <w:tab w:val="left" w:pos="1380"/>
              </w:tabs>
              <w:spacing w:after="120"/>
              <w:rPr>
                <w:rFonts w:ascii="Bahnschrift" w:hAnsi="Bahnschrift"/>
                <w:b/>
                <w:i/>
              </w:rPr>
            </w:pPr>
            <w:r w:rsidRPr="006F04D2">
              <w:rPr>
                <w:rFonts w:ascii="Bahnschrift" w:hAnsi="Bahnschrift"/>
                <w:b/>
                <w:i/>
              </w:rPr>
              <w:t>(EXECUTES PAR LES COMITES DE ROUTES E</w:t>
            </w:r>
            <w:r>
              <w:rPr>
                <w:rFonts w:ascii="Bahnschrift" w:hAnsi="Bahnschrift"/>
                <w:b/>
                <w:i/>
              </w:rPr>
              <w:t>T LES STRUCTURES COMMUNAUTAIRES</w:t>
            </w:r>
            <w:r w:rsidRPr="006F04D2">
              <w:rPr>
                <w:rFonts w:ascii="Bahnschrift" w:hAnsi="Bahnschrift"/>
                <w:b/>
                <w:i/>
              </w:rPr>
              <w:t>)</w:t>
            </w:r>
            <w:r w:rsidR="009511BC" w:rsidRPr="006F04D2">
              <w:rPr>
                <w:rFonts w:ascii="Bahnschrift" w:hAnsi="Bahnschrift"/>
                <w:b/>
                <w:i/>
              </w:rPr>
              <w:tab/>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débroussaillement,</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abattage des arbres,</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curage des buses ;</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curage des ouvrages,</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etc…</w:t>
            </w:r>
          </w:p>
          <w:p w:rsidR="009511BC" w:rsidRPr="00A77480" w:rsidRDefault="009511BC" w:rsidP="00647174">
            <w:pPr>
              <w:jc w:val="both"/>
              <w:rPr>
                <w:rFonts w:ascii="Tahoma" w:hAnsi="Tahoma" w:cs="Tahoma"/>
                <w:b/>
                <w:u w:val="single"/>
              </w:rPr>
            </w:pPr>
          </w:p>
        </w:tc>
        <w:tc>
          <w:tcPr>
            <w:tcW w:w="4574" w:type="dxa"/>
          </w:tcPr>
          <w:p w:rsidR="009511BC" w:rsidRPr="006F04D2" w:rsidRDefault="006F04D2" w:rsidP="00647174">
            <w:pPr>
              <w:widowControl w:val="0"/>
              <w:tabs>
                <w:tab w:val="left" w:pos="780"/>
                <w:tab w:val="left" w:pos="1380"/>
              </w:tabs>
              <w:spacing w:after="120"/>
              <w:jc w:val="both"/>
              <w:rPr>
                <w:rFonts w:ascii="Bahnschrift" w:hAnsi="Bahnschrift"/>
                <w:b/>
                <w:i/>
              </w:rPr>
            </w:pPr>
            <w:r w:rsidRPr="006F04D2">
              <w:rPr>
                <w:rFonts w:ascii="Bahnschrift" w:hAnsi="Bahnschrift"/>
                <w:b/>
                <w:i/>
              </w:rPr>
              <w:t>FAISANT APPEL A LA HIEQ (HAUTE INTENSITE D’EQUIPEMENT)</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reprofilage compactage </w:t>
            </w:r>
          </w:p>
          <w:p w:rsidR="009511BC" w:rsidRPr="00A77480" w:rsidRDefault="009511BC" w:rsidP="0071300E">
            <w:pPr>
              <w:widowControl w:val="0"/>
              <w:numPr>
                <w:ilvl w:val="0"/>
                <w:numId w:val="70"/>
              </w:numPr>
              <w:tabs>
                <w:tab w:val="left" w:pos="535"/>
              </w:tabs>
              <w:ind w:hanging="109"/>
              <w:rPr>
                <w:rFonts w:ascii="Bahnschrift" w:hAnsi="Bahnschrift"/>
              </w:rPr>
            </w:pPr>
            <w:proofErr w:type="spellStart"/>
            <w:r w:rsidRPr="00A77480">
              <w:rPr>
                <w:rFonts w:ascii="Bahnschrift" w:hAnsi="Bahnschrift"/>
              </w:rPr>
              <w:t>déforestage</w:t>
            </w:r>
            <w:proofErr w:type="spellEnd"/>
            <w:r w:rsidRPr="00A77480">
              <w:rPr>
                <w:rFonts w:ascii="Bahnschrift" w:hAnsi="Bahnschrift"/>
              </w:rPr>
              <w:t xml:space="preserve">; </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 xml:space="preserve">remblai ; </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 xml:space="preserve">déblai ; </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rechargement latéritique ;</w:t>
            </w:r>
          </w:p>
          <w:p w:rsidR="009511BC" w:rsidRPr="00CC561C" w:rsidRDefault="009511BC" w:rsidP="0071300E">
            <w:pPr>
              <w:widowControl w:val="0"/>
              <w:numPr>
                <w:ilvl w:val="0"/>
                <w:numId w:val="70"/>
              </w:numPr>
              <w:tabs>
                <w:tab w:val="left" w:pos="535"/>
              </w:tabs>
              <w:ind w:hanging="109"/>
              <w:rPr>
                <w:rFonts w:ascii="Bahnschrift" w:hAnsi="Bahnschrift"/>
              </w:rPr>
            </w:pPr>
            <w:r w:rsidRPr="00CC561C">
              <w:rPr>
                <w:rFonts w:ascii="Bahnschrift" w:hAnsi="Bahnschrift"/>
              </w:rPr>
              <w:t xml:space="preserve">reprofilage </w:t>
            </w:r>
            <w:r w:rsidR="00CC561C" w:rsidRPr="00CC561C">
              <w:rPr>
                <w:rFonts w:ascii="Bahnschrift" w:hAnsi="Bahnschrift"/>
              </w:rPr>
              <w:t>compactage</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mise en forme de la plate-forme ;</w:t>
            </w:r>
          </w:p>
          <w:p w:rsidR="009511BC" w:rsidRPr="00A77480" w:rsidRDefault="009511BC" w:rsidP="0071300E">
            <w:pPr>
              <w:widowControl w:val="0"/>
              <w:numPr>
                <w:ilvl w:val="0"/>
                <w:numId w:val="70"/>
              </w:numPr>
              <w:tabs>
                <w:tab w:val="left" w:pos="535"/>
              </w:tabs>
              <w:ind w:hanging="109"/>
              <w:rPr>
                <w:rFonts w:ascii="Bahnschrift" w:hAnsi="Bahnschrift"/>
              </w:rPr>
            </w:pPr>
            <w:r w:rsidRPr="00A77480">
              <w:rPr>
                <w:rFonts w:ascii="Bahnschrift" w:hAnsi="Bahnschrift"/>
              </w:rPr>
              <w:t>etc…</w:t>
            </w:r>
          </w:p>
        </w:tc>
      </w:tr>
    </w:tbl>
    <w:p w:rsidR="009511BC" w:rsidRDefault="009511BC" w:rsidP="009511BC">
      <w:pPr>
        <w:rPr>
          <w:rFonts w:ascii="Tahoma" w:hAnsi="Tahoma" w:cs="Tahoma"/>
          <w:sz w:val="22"/>
          <w:szCs w:val="21"/>
        </w:rPr>
      </w:pPr>
    </w:p>
    <w:p w:rsidR="00827F7C" w:rsidRPr="00FB31A9" w:rsidRDefault="00827F7C" w:rsidP="00466F9F">
      <w:pPr>
        <w:ind w:left="284"/>
        <w:rPr>
          <w:rFonts w:ascii="Tahoma" w:hAnsi="Tahoma" w:cs="Tahoma"/>
          <w:sz w:val="2"/>
          <w:szCs w:val="21"/>
        </w:rPr>
      </w:pPr>
    </w:p>
    <w:p w:rsidR="005F35D9" w:rsidRPr="00B77FA0" w:rsidRDefault="00383054" w:rsidP="0071300E">
      <w:pPr>
        <w:numPr>
          <w:ilvl w:val="0"/>
          <w:numId w:val="55"/>
        </w:numPr>
        <w:ind w:left="284" w:hanging="284"/>
        <w:rPr>
          <w:rFonts w:ascii="Tahoma" w:hAnsi="Tahoma" w:cs="Tahoma"/>
          <w:b/>
          <w:sz w:val="22"/>
          <w:szCs w:val="21"/>
        </w:rPr>
      </w:pPr>
      <w:r>
        <w:rPr>
          <w:rFonts w:ascii="Tahoma" w:hAnsi="Tahoma" w:cs="Tahoma"/>
          <w:b/>
          <w:sz w:val="22"/>
          <w:szCs w:val="21"/>
        </w:rPr>
        <w:t>P</w:t>
      </w:r>
      <w:r w:rsidR="005F35D9" w:rsidRPr="00B77FA0">
        <w:rPr>
          <w:rFonts w:ascii="Tahoma" w:hAnsi="Tahoma" w:cs="Tahoma"/>
          <w:b/>
          <w:sz w:val="22"/>
          <w:szCs w:val="21"/>
        </w:rPr>
        <w:t xml:space="preserve">ARTICIPATION </w:t>
      </w:r>
    </w:p>
    <w:p w:rsidR="00FB31A9" w:rsidRPr="005F35D9" w:rsidRDefault="005F35D9" w:rsidP="00FB31A9">
      <w:pPr>
        <w:ind w:firstLine="284"/>
        <w:jc w:val="both"/>
        <w:rPr>
          <w:rFonts w:ascii="Tahoma" w:hAnsi="Tahoma" w:cs="Tahoma"/>
          <w:sz w:val="21"/>
          <w:szCs w:val="21"/>
        </w:rPr>
      </w:pPr>
      <w:r w:rsidRPr="005F35D9">
        <w:rPr>
          <w:rFonts w:ascii="Tahoma" w:hAnsi="Tahoma" w:cs="Tahoma"/>
          <w:sz w:val="21"/>
          <w:szCs w:val="21"/>
        </w:rPr>
        <w:t>La participation à cet Appel d’Offres est ouverte aux Entreprises spécialisées dans le domaine du Bâtiment et Travaux Publics et installées en territoire camerounais.</w:t>
      </w:r>
    </w:p>
    <w:p w:rsidR="005F35D9" w:rsidRPr="008C0654" w:rsidRDefault="005F35D9" w:rsidP="005F35D9">
      <w:pPr>
        <w:jc w:val="both"/>
        <w:rPr>
          <w:rFonts w:ascii="Tahoma" w:hAnsi="Tahoma" w:cs="Tahoma"/>
          <w:sz w:val="8"/>
          <w:szCs w:val="21"/>
        </w:rPr>
      </w:pPr>
    </w:p>
    <w:p w:rsidR="005F35D9" w:rsidRPr="00B77FA0" w:rsidRDefault="005F35D9" w:rsidP="0071300E">
      <w:pPr>
        <w:numPr>
          <w:ilvl w:val="0"/>
          <w:numId w:val="55"/>
        </w:numPr>
        <w:ind w:left="284" w:hanging="284"/>
        <w:rPr>
          <w:rFonts w:ascii="Tahoma" w:hAnsi="Tahoma" w:cs="Tahoma"/>
          <w:b/>
          <w:sz w:val="22"/>
          <w:szCs w:val="22"/>
        </w:rPr>
      </w:pPr>
      <w:r w:rsidRPr="00B77FA0">
        <w:rPr>
          <w:rFonts w:ascii="Tahoma" w:hAnsi="Tahoma" w:cs="Tahoma"/>
          <w:b/>
          <w:sz w:val="22"/>
          <w:szCs w:val="22"/>
        </w:rPr>
        <w:t>FINANCEMENT</w:t>
      </w:r>
    </w:p>
    <w:p w:rsidR="00E83D38" w:rsidRDefault="005F35D9" w:rsidP="00584A0E">
      <w:pPr>
        <w:ind w:firstLine="284"/>
        <w:jc w:val="both"/>
        <w:rPr>
          <w:rFonts w:ascii="Tahoma" w:hAnsi="Tahoma" w:cs="Tahoma"/>
          <w:sz w:val="21"/>
          <w:szCs w:val="21"/>
        </w:rPr>
      </w:pPr>
      <w:r w:rsidRPr="005F35D9">
        <w:rPr>
          <w:rFonts w:ascii="Tahoma" w:hAnsi="Tahoma" w:cs="Tahoma"/>
          <w:sz w:val="21"/>
          <w:szCs w:val="21"/>
        </w:rPr>
        <w:t>Les travaux objet du présent Appel d'Offres sont financés par le Budget d’Investissement Public de la Répub</w:t>
      </w:r>
      <w:r w:rsidR="003F2466">
        <w:rPr>
          <w:rFonts w:ascii="Tahoma" w:hAnsi="Tahoma" w:cs="Tahoma"/>
          <w:sz w:val="21"/>
          <w:szCs w:val="21"/>
        </w:rPr>
        <w:t xml:space="preserve">lique du Cameroun, Exercice </w:t>
      </w:r>
      <w:r w:rsidR="0025711B">
        <w:rPr>
          <w:rFonts w:ascii="Tahoma" w:hAnsi="Tahoma" w:cs="Tahoma"/>
          <w:sz w:val="21"/>
          <w:szCs w:val="21"/>
        </w:rPr>
        <w:t>2026</w:t>
      </w:r>
      <w:r w:rsidRPr="005F35D9">
        <w:rPr>
          <w:rFonts w:ascii="Tahoma" w:hAnsi="Tahoma" w:cs="Tahoma"/>
          <w:sz w:val="21"/>
          <w:szCs w:val="21"/>
        </w:rPr>
        <w:t xml:space="preserve"> : </w:t>
      </w:r>
    </w:p>
    <w:p w:rsidR="009511BC" w:rsidRPr="005F35D9" w:rsidRDefault="009511BC" w:rsidP="00584A0E">
      <w:pPr>
        <w:ind w:firstLine="284"/>
        <w:jc w:val="both"/>
        <w:rPr>
          <w:rFonts w:ascii="Tahoma" w:hAnsi="Tahoma" w:cs="Tahoma"/>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4966"/>
        <w:gridCol w:w="1963"/>
        <w:gridCol w:w="1843"/>
      </w:tblGrid>
      <w:tr w:rsidR="00A14AD3" w:rsidRPr="006F04D2" w:rsidTr="0079120F">
        <w:trPr>
          <w:trHeight w:val="390"/>
        </w:trPr>
        <w:tc>
          <w:tcPr>
            <w:tcW w:w="1117" w:type="dxa"/>
            <w:vAlign w:val="center"/>
          </w:tcPr>
          <w:p w:rsidR="00A14AD3" w:rsidRPr="006F04D2" w:rsidRDefault="00A14AD3" w:rsidP="00F87BE3">
            <w:pPr>
              <w:widowControl w:val="0"/>
              <w:autoSpaceDE w:val="0"/>
              <w:autoSpaceDN w:val="0"/>
              <w:adjustRightInd w:val="0"/>
              <w:jc w:val="center"/>
              <w:rPr>
                <w:rFonts w:eastAsia="Arial Unicode MS"/>
                <w:b/>
                <w:sz w:val="22"/>
                <w:szCs w:val="22"/>
              </w:rPr>
            </w:pPr>
            <w:r w:rsidRPr="006F04D2">
              <w:rPr>
                <w:rFonts w:eastAsia="Arial Unicode MS"/>
                <w:b/>
                <w:sz w:val="22"/>
                <w:szCs w:val="22"/>
              </w:rPr>
              <w:t>N° Lot</w:t>
            </w:r>
          </w:p>
        </w:tc>
        <w:tc>
          <w:tcPr>
            <w:tcW w:w="4966" w:type="dxa"/>
            <w:vAlign w:val="center"/>
          </w:tcPr>
          <w:p w:rsidR="00A14AD3" w:rsidRPr="006F04D2" w:rsidRDefault="00A14AD3" w:rsidP="00F87BE3">
            <w:pPr>
              <w:widowControl w:val="0"/>
              <w:autoSpaceDE w:val="0"/>
              <w:autoSpaceDN w:val="0"/>
              <w:adjustRightInd w:val="0"/>
              <w:jc w:val="center"/>
              <w:rPr>
                <w:rFonts w:eastAsia="Arial Unicode MS"/>
                <w:b/>
                <w:sz w:val="22"/>
                <w:szCs w:val="22"/>
              </w:rPr>
            </w:pPr>
            <w:r w:rsidRPr="006F04D2">
              <w:rPr>
                <w:rFonts w:eastAsia="Arial Unicode MS"/>
                <w:b/>
                <w:sz w:val="22"/>
                <w:szCs w:val="22"/>
              </w:rPr>
              <w:t>Désignations</w:t>
            </w:r>
          </w:p>
        </w:tc>
        <w:tc>
          <w:tcPr>
            <w:tcW w:w="1963" w:type="dxa"/>
            <w:vAlign w:val="center"/>
          </w:tcPr>
          <w:p w:rsidR="00A14AD3" w:rsidRPr="006F04D2" w:rsidRDefault="00A14AD3" w:rsidP="00F87BE3">
            <w:pPr>
              <w:widowControl w:val="0"/>
              <w:autoSpaceDE w:val="0"/>
              <w:autoSpaceDN w:val="0"/>
              <w:adjustRightInd w:val="0"/>
              <w:jc w:val="center"/>
              <w:rPr>
                <w:rFonts w:eastAsia="Arial Unicode MS"/>
                <w:b/>
                <w:sz w:val="22"/>
                <w:szCs w:val="22"/>
              </w:rPr>
            </w:pPr>
            <w:r w:rsidRPr="006F04D2">
              <w:rPr>
                <w:rFonts w:eastAsia="Arial Unicode MS"/>
                <w:b/>
                <w:sz w:val="22"/>
                <w:szCs w:val="22"/>
              </w:rPr>
              <w:t>Imputation</w:t>
            </w:r>
          </w:p>
        </w:tc>
        <w:tc>
          <w:tcPr>
            <w:tcW w:w="1843" w:type="dxa"/>
            <w:vAlign w:val="center"/>
          </w:tcPr>
          <w:p w:rsidR="00A14AD3" w:rsidRPr="006F04D2" w:rsidRDefault="00A14AD3" w:rsidP="00F87BE3">
            <w:pPr>
              <w:widowControl w:val="0"/>
              <w:autoSpaceDE w:val="0"/>
              <w:autoSpaceDN w:val="0"/>
              <w:adjustRightInd w:val="0"/>
              <w:jc w:val="center"/>
              <w:rPr>
                <w:rFonts w:eastAsia="Arial Unicode MS"/>
                <w:b/>
                <w:sz w:val="22"/>
                <w:szCs w:val="22"/>
              </w:rPr>
            </w:pPr>
            <w:r w:rsidRPr="006F04D2">
              <w:rPr>
                <w:rFonts w:eastAsia="Arial Unicode MS"/>
                <w:b/>
                <w:sz w:val="22"/>
                <w:szCs w:val="22"/>
              </w:rPr>
              <w:t>Autorisation de Dépense</w:t>
            </w:r>
          </w:p>
        </w:tc>
      </w:tr>
      <w:tr w:rsidR="00BC379E" w:rsidRPr="006F04D2" w:rsidTr="0079120F">
        <w:trPr>
          <w:trHeight w:val="499"/>
        </w:trPr>
        <w:tc>
          <w:tcPr>
            <w:tcW w:w="1117" w:type="dxa"/>
            <w:vAlign w:val="center"/>
          </w:tcPr>
          <w:p w:rsidR="00BC379E" w:rsidRPr="006F04D2" w:rsidRDefault="00BC379E" w:rsidP="00BC379E">
            <w:pPr>
              <w:widowControl w:val="0"/>
              <w:autoSpaceDE w:val="0"/>
              <w:autoSpaceDN w:val="0"/>
              <w:adjustRightInd w:val="0"/>
              <w:jc w:val="center"/>
              <w:rPr>
                <w:rFonts w:eastAsia="Arial Unicode MS"/>
                <w:sz w:val="22"/>
                <w:szCs w:val="22"/>
              </w:rPr>
            </w:pPr>
            <w:r w:rsidRPr="006F04D2">
              <w:rPr>
                <w:rFonts w:eastAsia="Arial Unicode MS"/>
                <w:sz w:val="22"/>
                <w:szCs w:val="22"/>
              </w:rPr>
              <w:t>01</w:t>
            </w:r>
          </w:p>
        </w:tc>
        <w:tc>
          <w:tcPr>
            <w:tcW w:w="4966" w:type="dxa"/>
            <w:vAlign w:val="center"/>
          </w:tcPr>
          <w:p w:rsidR="00BC379E" w:rsidRPr="006F04D2" w:rsidRDefault="00BC379E" w:rsidP="0079120F">
            <w:pPr>
              <w:jc w:val="both"/>
              <w:rPr>
                <w:rFonts w:eastAsia="Arial Unicode MS"/>
                <w:sz w:val="22"/>
                <w:szCs w:val="22"/>
              </w:rPr>
            </w:pPr>
            <w:r w:rsidRPr="006F04D2">
              <w:rPr>
                <w:rFonts w:ascii="Cambria" w:hAnsi="Cambria"/>
                <w:sz w:val="22"/>
                <w:szCs w:val="22"/>
              </w:rPr>
              <w:t xml:space="preserve">Réhabilitation de la route communale WELELE – BENGALO </w:t>
            </w:r>
            <w:r w:rsidR="0079120F" w:rsidRPr="006F04D2">
              <w:rPr>
                <w:sz w:val="22"/>
                <w:szCs w:val="22"/>
              </w:rPr>
              <w:t>(4,5 Km)</w:t>
            </w:r>
          </w:p>
        </w:tc>
        <w:tc>
          <w:tcPr>
            <w:tcW w:w="1963" w:type="dxa"/>
            <w:vAlign w:val="center"/>
          </w:tcPr>
          <w:p w:rsidR="00BC379E" w:rsidRPr="006F04D2" w:rsidRDefault="00BC379E" w:rsidP="00BC379E">
            <w:pPr>
              <w:widowControl w:val="0"/>
              <w:autoSpaceDE w:val="0"/>
              <w:autoSpaceDN w:val="0"/>
              <w:adjustRightInd w:val="0"/>
              <w:jc w:val="center"/>
              <w:rPr>
                <w:rFonts w:eastAsia="Arial Unicode MS"/>
                <w:sz w:val="22"/>
                <w:szCs w:val="22"/>
              </w:rPr>
            </w:pPr>
          </w:p>
        </w:tc>
        <w:tc>
          <w:tcPr>
            <w:tcW w:w="1843" w:type="dxa"/>
            <w:vAlign w:val="center"/>
          </w:tcPr>
          <w:p w:rsidR="00BC379E" w:rsidRPr="006F04D2" w:rsidRDefault="00BC379E" w:rsidP="00BC379E">
            <w:pPr>
              <w:widowControl w:val="0"/>
              <w:autoSpaceDE w:val="0"/>
              <w:autoSpaceDN w:val="0"/>
              <w:adjustRightInd w:val="0"/>
              <w:jc w:val="center"/>
              <w:rPr>
                <w:rFonts w:eastAsia="Arial Unicode MS"/>
                <w:sz w:val="22"/>
                <w:szCs w:val="22"/>
              </w:rPr>
            </w:pPr>
          </w:p>
        </w:tc>
      </w:tr>
      <w:tr w:rsidR="00310F17" w:rsidRPr="006F04D2" w:rsidTr="0079120F">
        <w:trPr>
          <w:trHeight w:val="487"/>
        </w:trPr>
        <w:tc>
          <w:tcPr>
            <w:tcW w:w="1117" w:type="dxa"/>
            <w:vAlign w:val="center"/>
          </w:tcPr>
          <w:p w:rsidR="00310F17" w:rsidRPr="006F04D2" w:rsidRDefault="00310F17" w:rsidP="00310F17">
            <w:pPr>
              <w:widowControl w:val="0"/>
              <w:autoSpaceDE w:val="0"/>
              <w:autoSpaceDN w:val="0"/>
              <w:adjustRightInd w:val="0"/>
              <w:jc w:val="center"/>
              <w:rPr>
                <w:rFonts w:eastAsia="Arial Unicode MS"/>
                <w:sz w:val="22"/>
                <w:szCs w:val="22"/>
              </w:rPr>
            </w:pPr>
            <w:r w:rsidRPr="006F04D2">
              <w:rPr>
                <w:rFonts w:eastAsia="Arial Unicode MS"/>
                <w:sz w:val="22"/>
                <w:szCs w:val="22"/>
              </w:rPr>
              <w:t>02</w:t>
            </w:r>
          </w:p>
        </w:tc>
        <w:tc>
          <w:tcPr>
            <w:tcW w:w="4966" w:type="dxa"/>
            <w:vAlign w:val="center"/>
          </w:tcPr>
          <w:p w:rsidR="00310F17" w:rsidRPr="006F04D2" w:rsidRDefault="00310F17" w:rsidP="00310F17">
            <w:pPr>
              <w:widowControl w:val="0"/>
              <w:autoSpaceDE w:val="0"/>
              <w:autoSpaceDN w:val="0"/>
              <w:adjustRightInd w:val="0"/>
              <w:rPr>
                <w:rFonts w:ascii="Cambria" w:hAnsi="Cambria"/>
                <w:sz w:val="22"/>
                <w:szCs w:val="22"/>
              </w:rPr>
            </w:pPr>
            <w:r w:rsidRPr="006F04D2">
              <w:rPr>
                <w:rFonts w:ascii="Cambria" w:hAnsi="Cambria"/>
                <w:sz w:val="22"/>
                <w:szCs w:val="22"/>
              </w:rPr>
              <w:t>Réhabilitation de la route communale</w:t>
            </w:r>
            <w:r w:rsidRPr="006F04D2">
              <w:rPr>
                <w:sz w:val="22"/>
                <w:szCs w:val="22"/>
              </w:rPr>
              <w:t xml:space="preserve">  DOUNOUKEFIO – SOKOULE </w:t>
            </w:r>
            <w:r w:rsidR="0079120F" w:rsidRPr="006F04D2">
              <w:rPr>
                <w:sz w:val="22"/>
                <w:szCs w:val="22"/>
              </w:rPr>
              <w:t>(9 Km)</w:t>
            </w:r>
          </w:p>
        </w:tc>
        <w:tc>
          <w:tcPr>
            <w:tcW w:w="1963" w:type="dxa"/>
            <w:vAlign w:val="center"/>
          </w:tcPr>
          <w:p w:rsidR="00310F17" w:rsidRPr="006F04D2" w:rsidRDefault="00310F17" w:rsidP="00310F17">
            <w:pPr>
              <w:widowControl w:val="0"/>
              <w:autoSpaceDE w:val="0"/>
              <w:autoSpaceDN w:val="0"/>
              <w:adjustRightInd w:val="0"/>
              <w:jc w:val="center"/>
              <w:rPr>
                <w:rFonts w:eastAsia="Arial Unicode MS"/>
                <w:sz w:val="22"/>
                <w:szCs w:val="22"/>
              </w:rPr>
            </w:pPr>
          </w:p>
        </w:tc>
        <w:tc>
          <w:tcPr>
            <w:tcW w:w="1843" w:type="dxa"/>
            <w:vAlign w:val="center"/>
          </w:tcPr>
          <w:p w:rsidR="00310F17" w:rsidRPr="006F04D2" w:rsidRDefault="00310F17" w:rsidP="00310F17">
            <w:pPr>
              <w:widowControl w:val="0"/>
              <w:autoSpaceDE w:val="0"/>
              <w:autoSpaceDN w:val="0"/>
              <w:adjustRightInd w:val="0"/>
              <w:jc w:val="center"/>
              <w:rPr>
                <w:rFonts w:eastAsia="Arial Unicode MS"/>
                <w:sz w:val="22"/>
                <w:szCs w:val="22"/>
              </w:rPr>
            </w:pPr>
          </w:p>
        </w:tc>
      </w:tr>
      <w:tr w:rsidR="00310F17" w:rsidRPr="006F04D2" w:rsidTr="0079120F">
        <w:trPr>
          <w:trHeight w:val="487"/>
        </w:trPr>
        <w:tc>
          <w:tcPr>
            <w:tcW w:w="1117" w:type="dxa"/>
            <w:vAlign w:val="center"/>
          </w:tcPr>
          <w:p w:rsidR="00310F17" w:rsidRPr="006F04D2" w:rsidRDefault="00310F17" w:rsidP="00310F17">
            <w:pPr>
              <w:widowControl w:val="0"/>
              <w:autoSpaceDE w:val="0"/>
              <w:autoSpaceDN w:val="0"/>
              <w:adjustRightInd w:val="0"/>
              <w:jc w:val="center"/>
              <w:rPr>
                <w:rFonts w:eastAsia="Arial Unicode MS"/>
                <w:sz w:val="22"/>
                <w:szCs w:val="22"/>
              </w:rPr>
            </w:pPr>
            <w:r w:rsidRPr="006F04D2">
              <w:rPr>
                <w:rFonts w:eastAsia="Arial Unicode MS"/>
                <w:sz w:val="22"/>
                <w:szCs w:val="22"/>
              </w:rPr>
              <w:t>03</w:t>
            </w:r>
          </w:p>
        </w:tc>
        <w:tc>
          <w:tcPr>
            <w:tcW w:w="4966" w:type="dxa"/>
            <w:vAlign w:val="center"/>
          </w:tcPr>
          <w:p w:rsidR="00310F17" w:rsidRPr="006F04D2" w:rsidRDefault="00310F17" w:rsidP="00310F17">
            <w:pPr>
              <w:widowControl w:val="0"/>
              <w:autoSpaceDE w:val="0"/>
              <w:autoSpaceDN w:val="0"/>
              <w:adjustRightInd w:val="0"/>
              <w:rPr>
                <w:rFonts w:ascii="Cambria" w:hAnsi="Cambria"/>
                <w:sz w:val="22"/>
                <w:szCs w:val="22"/>
              </w:rPr>
            </w:pPr>
            <w:r w:rsidRPr="006F04D2">
              <w:rPr>
                <w:rFonts w:ascii="Cambria" w:hAnsi="Cambria"/>
                <w:sz w:val="22"/>
                <w:szCs w:val="22"/>
              </w:rPr>
              <w:t xml:space="preserve">Réhabilitation de la route communale Sous-préfecture – Brigade </w:t>
            </w:r>
            <w:r w:rsidR="006F04D2" w:rsidRPr="006F04D2">
              <w:rPr>
                <w:sz w:val="22"/>
                <w:szCs w:val="22"/>
              </w:rPr>
              <w:t>(9 Km)</w:t>
            </w:r>
          </w:p>
        </w:tc>
        <w:tc>
          <w:tcPr>
            <w:tcW w:w="1963" w:type="dxa"/>
            <w:vAlign w:val="center"/>
          </w:tcPr>
          <w:p w:rsidR="00310F17" w:rsidRPr="006F04D2" w:rsidRDefault="00310F17" w:rsidP="00310F17">
            <w:pPr>
              <w:widowControl w:val="0"/>
              <w:autoSpaceDE w:val="0"/>
              <w:autoSpaceDN w:val="0"/>
              <w:adjustRightInd w:val="0"/>
              <w:jc w:val="center"/>
              <w:rPr>
                <w:rFonts w:eastAsia="Arial Unicode MS"/>
                <w:sz w:val="22"/>
                <w:szCs w:val="22"/>
              </w:rPr>
            </w:pPr>
          </w:p>
        </w:tc>
        <w:tc>
          <w:tcPr>
            <w:tcW w:w="1843" w:type="dxa"/>
            <w:vAlign w:val="center"/>
          </w:tcPr>
          <w:p w:rsidR="00310F17" w:rsidRPr="006F04D2" w:rsidRDefault="00310F17" w:rsidP="00310F17">
            <w:pPr>
              <w:widowControl w:val="0"/>
              <w:autoSpaceDE w:val="0"/>
              <w:autoSpaceDN w:val="0"/>
              <w:adjustRightInd w:val="0"/>
              <w:jc w:val="center"/>
              <w:rPr>
                <w:rFonts w:eastAsia="Arial Unicode MS"/>
                <w:sz w:val="22"/>
                <w:szCs w:val="22"/>
              </w:rPr>
            </w:pPr>
          </w:p>
        </w:tc>
      </w:tr>
    </w:tbl>
    <w:p w:rsidR="005F35D9" w:rsidRPr="00584A0E" w:rsidRDefault="005F35D9" w:rsidP="005F35D9">
      <w:pPr>
        <w:ind w:firstLine="284"/>
        <w:jc w:val="both"/>
        <w:rPr>
          <w:rFonts w:ascii="Tahoma" w:hAnsi="Tahoma" w:cs="Tahoma"/>
          <w:sz w:val="8"/>
          <w:szCs w:val="21"/>
        </w:rPr>
      </w:pPr>
    </w:p>
    <w:p w:rsidR="005F35D9" w:rsidRPr="00B77FA0" w:rsidRDefault="005F35D9" w:rsidP="0071300E">
      <w:pPr>
        <w:numPr>
          <w:ilvl w:val="0"/>
          <w:numId w:val="55"/>
        </w:numPr>
        <w:ind w:left="284" w:hanging="284"/>
        <w:rPr>
          <w:rFonts w:ascii="Tahoma" w:hAnsi="Tahoma" w:cs="Tahoma"/>
          <w:b/>
          <w:sz w:val="22"/>
          <w:szCs w:val="22"/>
        </w:rPr>
      </w:pPr>
      <w:r w:rsidRPr="00B77FA0">
        <w:rPr>
          <w:rFonts w:ascii="Tahoma" w:hAnsi="Tahoma" w:cs="Tahoma"/>
          <w:b/>
          <w:sz w:val="22"/>
          <w:szCs w:val="22"/>
        </w:rPr>
        <w:t>CONSULTATION ET ACQUISITION DU DOSSIER D'APPEL D'OFFRES</w:t>
      </w:r>
    </w:p>
    <w:p w:rsidR="009859F8" w:rsidRDefault="005F35D9" w:rsidP="00584A0E">
      <w:pPr>
        <w:ind w:firstLine="284"/>
        <w:jc w:val="both"/>
        <w:rPr>
          <w:rFonts w:ascii="Tahoma" w:hAnsi="Tahoma" w:cs="Tahoma"/>
          <w:sz w:val="22"/>
          <w:szCs w:val="21"/>
        </w:rPr>
      </w:pPr>
      <w:r w:rsidRPr="005F35D9">
        <w:rPr>
          <w:rFonts w:ascii="Tahoma" w:hAnsi="Tahoma" w:cs="Tahoma"/>
          <w:sz w:val="21"/>
          <w:szCs w:val="21"/>
        </w:rPr>
        <w:t xml:space="preserve">Le Dossier d’Appel d’Offres peut être consulté et retiré à la </w:t>
      </w:r>
      <w:r w:rsidR="003F2466">
        <w:rPr>
          <w:rFonts w:ascii="Tahoma" w:hAnsi="Tahoma" w:cs="Tahoma"/>
          <w:sz w:val="21"/>
          <w:szCs w:val="21"/>
        </w:rPr>
        <w:t xml:space="preserve">Mairie de </w:t>
      </w:r>
      <w:r w:rsidR="008C08C7">
        <w:rPr>
          <w:rFonts w:ascii="Tahoma" w:hAnsi="Tahoma" w:cs="Tahoma"/>
          <w:sz w:val="21"/>
          <w:szCs w:val="21"/>
        </w:rPr>
        <w:t>SALAPOUMBE,</w:t>
      </w:r>
      <w:r w:rsidRPr="005F35D9">
        <w:rPr>
          <w:rFonts w:ascii="Tahoma" w:hAnsi="Tahoma" w:cs="Tahoma"/>
          <w:sz w:val="21"/>
          <w:szCs w:val="21"/>
        </w:rPr>
        <w:t xml:space="preserve"> dès publication du présent avis, sur présentation d’une quittance attestant, le versement de la somme</w:t>
      </w:r>
      <w:r w:rsidRPr="00B77FA0">
        <w:rPr>
          <w:rFonts w:ascii="Tahoma" w:hAnsi="Tahoma" w:cs="Tahoma"/>
          <w:sz w:val="22"/>
          <w:szCs w:val="21"/>
        </w:rPr>
        <w:t xml:space="preserve"> non remboursable de </w:t>
      </w:r>
      <w:r w:rsidR="00310F17">
        <w:rPr>
          <w:rFonts w:ascii="Tahoma" w:hAnsi="Tahoma" w:cs="Tahoma"/>
          <w:b/>
          <w:sz w:val="22"/>
          <w:szCs w:val="21"/>
        </w:rPr>
        <w:t>cent</w:t>
      </w:r>
      <w:r w:rsidR="003F2466">
        <w:rPr>
          <w:rFonts w:ascii="Tahoma" w:hAnsi="Tahoma" w:cs="Tahoma"/>
          <w:b/>
          <w:sz w:val="22"/>
          <w:szCs w:val="21"/>
        </w:rPr>
        <w:t xml:space="preserve"> mille (</w:t>
      </w:r>
      <w:r w:rsidR="00310F17">
        <w:rPr>
          <w:rFonts w:ascii="Tahoma" w:hAnsi="Tahoma" w:cs="Tahoma"/>
          <w:b/>
          <w:sz w:val="22"/>
          <w:szCs w:val="21"/>
        </w:rPr>
        <w:t>10</w:t>
      </w:r>
      <w:r w:rsidR="007B199F">
        <w:rPr>
          <w:rFonts w:ascii="Tahoma" w:hAnsi="Tahoma" w:cs="Tahoma"/>
          <w:b/>
          <w:sz w:val="22"/>
          <w:szCs w:val="21"/>
        </w:rPr>
        <w:t>0</w:t>
      </w:r>
      <w:r w:rsidRPr="00B77FA0">
        <w:rPr>
          <w:rFonts w:ascii="Tahoma" w:hAnsi="Tahoma" w:cs="Tahoma"/>
          <w:b/>
          <w:sz w:val="22"/>
          <w:szCs w:val="21"/>
        </w:rPr>
        <w:t xml:space="preserve"> 000) francs </w:t>
      </w:r>
      <w:r w:rsidR="00E90599" w:rsidRPr="00B77FA0">
        <w:rPr>
          <w:rFonts w:ascii="Tahoma" w:hAnsi="Tahoma" w:cs="Tahoma"/>
          <w:b/>
          <w:sz w:val="22"/>
          <w:szCs w:val="21"/>
        </w:rPr>
        <w:t>CFA</w:t>
      </w:r>
      <w:r w:rsidR="00E90599" w:rsidRPr="00B77FA0">
        <w:rPr>
          <w:rFonts w:ascii="Tahoma" w:hAnsi="Tahoma" w:cs="Tahoma"/>
          <w:sz w:val="22"/>
          <w:szCs w:val="21"/>
        </w:rPr>
        <w:t>,</w:t>
      </w:r>
      <w:r w:rsidR="00602447">
        <w:rPr>
          <w:rFonts w:ascii="Tahoma" w:hAnsi="Tahoma" w:cs="Tahoma"/>
          <w:sz w:val="22"/>
          <w:szCs w:val="21"/>
        </w:rPr>
        <w:t xml:space="preserve"> </w:t>
      </w:r>
      <w:r w:rsidRPr="00B77FA0">
        <w:rPr>
          <w:rFonts w:ascii="Tahoma" w:hAnsi="Tahoma" w:cs="Tahoma"/>
          <w:sz w:val="22"/>
          <w:szCs w:val="21"/>
        </w:rPr>
        <w:t xml:space="preserve">payable à la </w:t>
      </w:r>
      <w:r w:rsidR="003F2466">
        <w:rPr>
          <w:rFonts w:ascii="Tahoma" w:hAnsi="Tahoma" w:cs="Tahoma"/>
          <w:sz w:val="22"/>
          <w:szCs w:val="21"/>
        </w:rPr>
        <w:t xml:space="preserve">Recette Municipale de </w:t>
      </w:r>
      <w:r w:rsidR="008C08C7">
        <w:rPr>
          <w:rFonts w:ascii="Tahoma" w:hAnsi="Tahoma" w:cs="Tahoma"/>
          <w:sz w:val="22"/>
          <w:szCs w:val="21"/>
        </w:rPr>
        <w:t>SALAPOUMBE.</w:t>
      </w:r>
    </w:p>
    <w:p w:rsidR="005F35D9" w:rsidRPr="00B77FA0" w:rsidRDefault="005F35D9" w:rsidP="0071300E">
      <w:pPr>
        <w:numPr>
          <w:ilvl w:val="0"/>
          <w:numId w:val="55"/>
        </w:numPr>
        <w:spacing w:before="120"/>
        <w:ind w:left="284" w:hanging="284"/>
        <w:rPr>
          <w:rFonts w:ascii="Tahoma" w:hAnsi="Tahoma" w:cs="Tahoma"/>
          <w:b/>
          <w:sz w:val="22"/>
          <w:szCs w:val="22"/>
        </w:rPr>
      </w:pPr>
      <w:r w:rsidRPr="00B77FA0">
        <w:rPr>
          <w:rFonts w:ascii="Tahoma" w:hAnsi="Tahoma" w:cs="Tahoma"/>
          <w:b/>
          <w:sz w:val="22"/>
          <w:szCs w:val="22"/>
        </w:rPr>
        <w:t>REMISE DES OFFRES</w:t>
      </w:r>
    </w:p>
    <w:p w:rsidR="005F35D9" w:rsidRPr="005F35D9" w:rsidRDefault="005F35D9" w:rsidP="005F35D9">
      <w:pPr>
        <w:spacing w:before="120" w:line="276" w:lineRule="auto"/>
        <w:ind w:firstLine="284"/>
        <w:jc w:val="both"/>
        <w:rPr>
          <w:rFonts w:ascii="Tahoma" w:hAnsi="Tahoma" w:cs="Tahoma"/>
          <w:sz w:val="21"/>
          <w:szCs w:val="21"/>
        </w:rPr>
      </w:pPr>
      <w:r w:rsidRPr="005F35D9">
        <w:rPr>
          <w:rFonts w:ascii="Tahoma" w:hAnsi="Tahoma" w:cs="Tahoma"/>
          <w:sz w:val="21"/>
          <w:szCs w:val="21"/>
        </w:rPr>
        <w:t xml:space="preserve">Chaque offre, rédigée en Français ou en Anglais en sept (07) exemplaires dont un (01) original et six (06) </w:t>
      </w:r>
      <w:r w:rsidR="009C27FD" w:rsidRPr="005F35D9">
        <w:rPr>
          <w:rFonts w:ascii="Tahoma" w:hAnsi="Tahoma" w:cs="Tahoma"/>
          <w:sz w:val="21"/>
          <w:szCs w:val="21"/>
        </w:rPr>
        <w:t>copies marquées</w:t>
      </w:r>
      <w:r w:rsidRPr="005F35D9">
        <w:rPr>
          <w:rFonts w:ascii="Tahoma" w:hAnsi="Tahoma" w:cs="Tahoma"/>
          <w:sz w:val="21"/>
          <w:szCs w:val="21"/>
        </w:rPr>
        <w:t xml:space="preserve"> comme tels, devra parvenir sous pli fermé à la </w:t>
      </w:r>
      <w:r w:rsidR="003F2466">
        <w:rPr>
          <w:rFonts w:ascii="Tahoma" w:hAnsi="Tahoma" w:cs="Tahoma"/>
          <w:sz w:val="21"/>
          <w:szCs w:val="21"/>
        </w:rPr>
        <w:t xml:space="preserve">Mairie de </w:t>
      </w:r>
      <w:r w:rsidR="009C27FD">
        <w:rPr>
          <w:rFonts w:ascii="Tahoma" w:hAnsi="Tahoma" w:cs="Tahoma"/>
          <w:sz w:val="21"/>
          <w:szCs w:val="21"/>
        </w:rPr>
        <w:t>SALAPOUMBE (</w:t>
      </w:r>
      <w:r w:rsidRPr="005F35D9">
        <w:rPr>
          <w:rFonts w:ascii="Tahoma" w:hAnsi="Tahoma" w:cs="Tahoma"/>
          <w:sz w:val="21"/>
          <w:szCs w:val="21"/>
        </w:rPr>
        <w:t>Se</w:t>
      </w:r>
      <w:r w:rsidR="003F2466">
        <w:rPr>
          <w:rFonts w:ascii="Tahoma" w:hAnsi="Tahoma" w:cs="Tahoma"/>
          <w:sz w:val="21"/>
          <w:szCs w:val="21"/>
        </w:rPr>
        <w:t>crétariat du Maire</w:t>
      </w:r>
      <w:r w:rsidRPr="005F35D9">
        <w:rPr>
          <w:rFonts w:ascii="Tahoma" w:hAnsi="Tahoma" w:cs="Tahoma"/>
          <w:sz w:val="21"/>
          <w:szCs w:val="21"/>
        </w:rPr>
        <w:t xml:space="preserve">), au plus tard le </w:t>
      </w:r>
      <w:r w:rsidR="007E4AC7">
        <w:rPr>
          <w:rFonts w:ascii="Arial Black" w:hAnsi="Arial Black" w:cs="Tahoma"/>
          <w:b/>
          <w:sz w:val="28"/>
          <w:szCs w:val="21"/>
        </w:rPr>
        <w:t>___________</w:t>
      </w:r>
      <w:r w:rsidRPr="00B339A0">
        <w:rPr>
          <w:rFonts w:ascii="Arial Black" w:hAnsi="Arial Black" w:cs="Tahoma"/>
          <w:b/>
          <w:sz w:val="28"/>
          <w:szCs w:val="21"/>
        </w:rPr>
        <w:t xml:space="preserve"> à </w:t>
      </w:r>
      <w:r w:rsidR="007E4AC7">
        <w:rPr>
          <w:rFonts w:ascii="Arial Black" w:hAnsi="Arial Black" w:cs="Tahoma"/>
          <w:b/>
          <w:sz w:val="28"/>
          <w:szCs w:val="21"/>
        </w:rPr>
        <w:t>_____</w:t>
      </w:r>
      <w:r w:rsidR="00E90599" w:rsidRPr="00B339A0">
        <w:rPr>
          <w:rFonts w:ascii="Arial Black" w:hAnsi="Arial Black" w:cs="Tahoma"/>
          <w:b/>
          <w:sz w:val="28"/>
          <w:szCs w:val="21"/>
        </w:rPr>
        <w:t xml:space="preserve"> heures</w:t>
      </w:r>
      <w:r w:rsidRPr="005F35D9">
        <w:rPr>
          <w:rFonts w:ascii="Tahoma" w:hAnsi="Tahoma" w:cs="Tahoma"/>
          <w:sz w:val="21"/>
          <w:szCs w:val="21"/>
        </w:rPr>
        <w:t xml:space="preserve"> précises et devra porter la mention suivante :</w:t>
      </w:r>
    </w:p>
    <w:p w:rsidR="005F35D9" w:rsidRPr="00E472E3" w:rsidRDefault="005F35D9" w:rsidP="005F35D9">
      <w:pPr>
        <w:ind w:left="709"/>
        <w:jc w:val="center"/>
        <w:rPr>
          <w:rFonts w:ascii="Tw Cen MT Condensed" w:hAnsi="Tw Cen MT Condensed" w:cs="DaunPenh"/>
          <w:b/>
          <w:sz w:val="28"/>
          <w:szCs w:val="28"/>
        </w:rPr>
      </w:pPr>
      <w:r w:rsidRPr="00E472E3">
        <w:rPr>
          <w:rFonts w:ascii="Tw Cen MT Condensed" w:hAnsi="Tw Cen MT Condensed" w:cs="DaunPenh"/>
          <w:b/>
          <w:sz w:val="28"/>
          <w:szCs w:val="28"/>
        </w:rPr>
        <w:t xml:space="preserve">AVIS D'APPEL D’OFFRES NATIONAL OUVERT </w:t>
      </w:r>
    </w:p>
    <w:p w:rsidR="007E4AC7" w:rsidRDefault="005F35D9" w:rsidP="005F35D9">
      <w:pPr>
        <w:ind w:left="709"/>
        <w:jc w:val="center"/>
        <w:rPr>
          <w:rFonts w:ascii="Consolas" w:eastAsia="BatangChe" w:hAnsi="Consolas" w:cs="Consolas"/>
          <w:b/>
          <w:i/>
          <w:sz w:val="28"/>
          <w:szCs w:val="28"/>
        </w:rPr>
      </w:pPr>
      <w:r w:rsidRPr="00C81502">
        <w:rPr>
          <w:rFonts w:ascii="Tw Cen MT Condensed" w:hAnsi="Tw Cen MT Condensed" w:cs="DaunPenh"/>
          <w:b/>
          <w:sz w:val="28"/>
          <w:szCs w:val="28"/>
        </w:rPr>
        <w:t xml:space="preserve">N° </w:t>
      </w:r>
      <w:r w:rsidR="007E4AC7">
        <w:rPr>
          <w:rFonts w:ascii="Arial Black" w:hAnsi="Arial Black" w:cs="Tahoma"/>
          <w:b/>
          <w:sz w:val="28"/>
          <w:szCs w:val="21"/>
        </w:rPr>
        <w:t>____</w:t>
      </w:r>
      <w:r w:rsidR="005109B4" w:rsidRPr="00C81502">
        <w:rPr>
          <w:rFonts w:ascii="Tw Cen MT Condensed" w:hAnsi="Tw Cen MT Condensed" w:cs="DaunPenh"/>
          <w:b/>
          <w:sz w:val="28"/>
          <w:szCs w:val="28"/>
        </w:rPr>
        <w:t>/AONO/</w:t>
      </w:r>
      <w:r w:rsidR="009859F8" w:rsidRPr="00C81502">
        <w:rPr>
          <w:rFonts w:ascii="Tw Cen MT Condensed" w:hAnsi="Tw Cen MT Condensed" w:cs="DaunPenh"/>
          <w:b/>
          <w:sz w:val="28"/>
          <w:szCs w:val="28"/>
        </w:rPr>
        <w:t>C.SAL</w:t>
      </w:r>
      <w:r w:rsidR="005109B4" w:rsidRPr="00C81502">
        <w:rPr>
          <w:rFonts w:ascii="Tw Cen MT Condensed" w:hAnsi="Tw Cen MT Condensed" w:cs="DaunPenh"/>
          <w:b/>
          <w:sz w:val="28"/>
          <w:szCs w:val="28"/>
        </w:rPr>
        <w:t>/SG/ST/CIPM/MOL/</w:t>
      </w:r>
      <w:r w:rsidR="0025711B">
        <w:rPr>
          <w:rFonts w:ascii="Tw Cen MT Condensed" w:hAnsi="Tw Cen MT Condensed" w:cs="DaunPenh"/>
          <w:b/>
          <w:sz w:val="28"/>
          <w:szCs w:val="28"/>
        </w:rPr>
        <w:t>2026</w:t>
      </w:r>
      <w:r w:rsidRPr="00C81502">
        <w:rPr>
          <w:rFonts w:ascii="Tw Cen MT Condensed" w:hAnsi="Tw Cen MT Condensed" w:cs="DaunPenh"/>
          <w:b/>
          <w:sz w:val="28"/>
          <w:szCs w:val="28"/>
        </w:rPr>
        <w:t xml:space="preserve"> DU </w:t>
      </w:r>
      <w:r w:rsidR="007E4AC7">
        <w:rPr>
          <w:rFonts w:ascii="Arial Black" w:hAnsi="Arial Black" w:cs="Tahoma"/>
          <w:b/>
          <w:sz w:val="28"/>
          <w:szCs w:val="21"/>
        </w:rPr>
        <w:t>__________</w:t>
      </w:r>
      <w:r w:rsidR="00E90599">
        <w:rPr>
          <w:rFonts w:ascii="Jokerman" w:eastAsia="BatangChe" w:hAnsi="Jokerman" w:cs="Consolas"/>
          <w:b/>
          <w:i/>
          <w:sz w:val="32"/>
          <w:szCs w:val="28"/>
        </w:rPr>
        <w:t xml:space="preserve"> </w:t>
      </w:r>
      <w:r w:rsidR="0092075F" w:rsidRPr="0092075F">
        <w:rPr>
          <w:rFonts w:ascii="Tw Cen MT Condensed" w:hAnsi="Tw Cen MT Condensed" w:cs="DaunPenh"/>
          <w:b/>
          <w:sz w:val="24"/>
          <w:szCs w:val="24"/>
        </w:rPr>
        <w:t xml:space="preserve">POUR LES </w:t>
      </w:r>
      <w:r w:rsidR="007E4AC7">
        <w:rPr>
          <w:rFonts w:ascii="Tw Cen MT Condensed" w:hAnsi="Tw Cen MT Condensed" w:cs="DaunPenh"/>
          <w:b/>
          <w:sz w:val="24"/>
          <w:szCs w:val="24"/>
        </w:rPr>
        <w:t xml:space="preserve">TRAVAUX </w:t>
      </w:r>
      <w:r w:rsidR="00310F17">
        <w:rPr>
          <w:rFonts w:ascii="Tw Cen MT Condensed" w:hAnsi="Tw Cen MT Condensed" w:cs="DaunPenh"/>
          <w:b/>
          <w:sz w:val="24"/>
          <w:szCs w:val="24"/>
        </w:rPr>
        <w:t xml:space="preserve">DE REHABILITATION DE </w:t>
      </w:r>
      <w:r w:rsidR="007E4AC7">
        <w:rPr>
          <w:rFonts w:ascii="Tw Cen MT Condensed" w:hAnsi="Tw Cen MT Condensed" w:cs="DaunPenh"/>
          <w:b/>
          <w:sz w:val="24"/>
          <w:szCs w:val="24"/>
        </w:rPr>
        <w:t>CERTAINES INFRASTRUCTURES ROUTIERES</w:t>
      </w:r>
      <w:r w:rsidR="0092075F" w:rsidRPr="0092075F">
        <w:rPr>
          <w:rFonts w:ascii="Tw Cen MT Condensed" w:hAnsi="Tw Cen MT Condensed" w:cs="DaunPenh"/>
          <w:b/>
          <w:sz w:val="24"/>
          <w:szCs w:val="24"/>
        </w:rPr>
        <w:t xml:space="preserve"> DANS LA COMMUNE DE </w:t>
      </w:r>
      <w:r w:rsidR="008C08C7">
        <w:rPr>
          <w:rFonts w:ascii="Tw Cen MT Condensed" w:hAnsi="Tw Cen MT Condensed" w:cs="DaunPenh"/>
          <w:b/>
          <w:sz w:val="24"/>
          <w:szCs w:val="24"/>
        </w:rPr>
        <w:t>SALAPOUMBE,</w:t>
      </w:r>
      <w:r w:rsidR="0092075F" w:rsidRPr="0092075F">
        <w:rPr>
          <w:rFonts w:ascii="Tw Cen MT Condensed" w:hAnsi="Tw Cen MT Condensed" w:cs="DaunPenh"/>
          <w:b/>
          <w:sz w:val="24"/>
          <w:szCs w:val="24"/>
        </w:rPr>
        <w:t xml:space="preserve"> DEPARTEMENT </w:t>
      </w:r>
      <w:r w:rsidR="008C08C7">
        <w:rPr>
          <w:rFonts w:ascii="Tw Cen MT Condensed" w:hAnsi="Tw Cen MT Condensed" w:cs="DaunPenh"/>
          <w:b/>
          <w:sz w:val="24"/>
          <w:szCs w:val="24"/>
        </w:rPr>
        <w:t>DE LA BOUMBA ET NGOKO</w:t>
      </w:r>
      <w:r w:rsidR="0092075F" w:rsidRPr="0092075F">
        <w:rPr>
          <w:rFonts w:ascii="Tw Cen MT Condensed" w:hAnsi="Tw Cen MT Condensed" w:cs="DaunPenh"/>
          <w:b/>
          <w:sz w:val="24"/>
          <w:szCs w:val="24"/>
        </w:rPr>
        <w:t>, REGION DE L’EST</w:t>
      </w:r>
      <w:r w:rsidR="0079120F">
        <w:rPr>
          <w:rFonts w:ascii="Tw Cen MT Condensed" w:hAnsi="Tw Cen MT Condensed" w:cs="DaunPenh"/>
          <w:b/>
          <w:sz w:val="24"/>
          <w:szCs w:val="24"/>
        </w:rPr>
        <w:t xml:space="preserve"> REPARTIS EN TROIS LOTS.</w:t>
      </w:r>
      <w:r w:rsidR="0092075F" w:rsidRPr="00E90599">
        <w:rPr>
          <w:rFonts w:ascii="Consolas" w:eastAsia="BatangChe" w:hAnsi="Consolas" w:cs="Consolas"/>
          <w:b/>
          <w:i/>
          <w:sz w:val="28"/>
          <w:szCs w:val="28"/>
        </w:rPr>
        <w:t xml:space="preserve"> </w:t>
      </w:r>
    </w:p>
    <w:p w:rsidR="005F35D9" w:rsidRPr="007E4AC7" w:rsidRDefault="007E4AC7" w:rsidP="007E4AC7">
      <w:pPr>
        <w:jc w:val="center"/>
        <w:rPr>
          <w:b/>
          <w:sz w:val="22"/>
          <w:szCs w:val="22"/>
        </w:rPr>
      </w:pPr>
      <w:r>
        <w:rPr>
          <w:b/>
          <w:sz w:val="22"/>
          <w:szCs w:val="22"/>
        </w:rPr>
        <w:t>Préciser le lot soll</w:t>
      </w:r>
      <w:r w:rsidR="00310F17">
        <w:rPr>
          <w:b/>
          <w:sz w:val="22"/>
          <w:szCs w:val="22"/>
        </w:rPr>
        <w:t>icité (</w:t>
      </w:r>
      <w:r w:rsidR="0079120F">
        <w:rPr>
          <w:b/>
          <w:sz w:val="22"/>
          <w:szCs w:val="22"/>
        </w:rPr>
        <w:t>_____________________</w:t>
      </w:r>
      <w:r>
        <w:rPr>
          <w:b/>
          <w:sz w:val="22"/>
          <w:szCs w:val="22"/>
        </w:rPr>
        <w:t>)</w:t>
      </w:r>
      <w:r w:rsidR="0092075F" w:rsidRPr="00E90599">
        <w:rPr>
          <w:rFonts w:ascii="Consolas" w:eastAsia="BatangChe" w:hAnsi="Consolas" w:cs="Consolas"/>
          <w:b/>
          <w:i/>
          <w:sz w:val="28"/>
          <w:szCs w:val="28"/>
        </w:rPr>
        <w:t xml:space="preserve">   </w:t>
      </w:r>
    </w:p>
    <w:p w:rsidR="005F35D9" w:rsidRPr="00C27D6C" w:rsidRDefault="005F35D9" w:rsidP="005F35D9">
      <w:pPr>
        <w:pStyle w:val="Retraitcorpsdetexte"/>
        <w:ind w:left="0"/>
        <w:jc w:val="center"/>
        <w:rPr>
          <w:rFonts w:ascii="Tahoma" w:hAnsi="Tahoma" w:cs="Tahoma"/>
          <w:b/>
          <w:bCs/>
          <w:i/>
          <w:iCs/>
          <w:sz w:val="4"/>
          <w:szCs w:val="22"/>
        </w:rPr>
      </w:pPr>
    </w:p>
    <w:p w:rsidR="005F35D9" w:rsidRPr="00584A0E" w:rsidRDefault="005F35D9" w:rsidP="00584A0E">
      <w:pPr>
        <w:pStyle w:val="Retraitcorpsdetexte"/>
        <w:ind w:left="0"/>
        <w:jc w:val="center"/>
        <w:rPr>
          <w:rFonts w:ascii="Tahoma" w:hAnsi="Tahoma" w:cs="Tahoma"/>
          <w:b/>
          <w:bCs/>
          <w:i/>
          <w:iCs/>
          <w:sz w:val="22"/>
          <w:szCs w:val="22"/>
        </w:rPr>
      </w:pPr>
      <w:r w:rsidRPr="00B77FA0">
        <w:rPr>
          <w:rFonts w:ascii="Tahoma" w:hAnsi="Tahoma" w:cs="Tahoma"/>
          <w:b/>
          <w:bCs/>
          <w:i/>
          <w:iCs/>
          <w:sz w:val="22"/>
          <w:szCs w:val="22"/>
        </w:rPr>
        <w:t>" A n'ouvrir qu'en séance de dépouillement "</w:t>
      </w:r>
    </w:p>
    <w:p w:rsidR="005F35D9" w:rsidRDefault="005F35D9" w:rsidP="0071300E">
      <w:pPr>
        <w:numPr>
          <w:ilvl w:val="0"/>
          <w:numId w:val="55"/>
        </w:numPr>
        <w:spacing w:before="120"/>
        <w:ind w:left="284" w:hanging="284"/>
        <w:rPr>
          <w:rFonts w:ascii="Tahoma" w:hAnsi="Tahoma" w:cs="Tahoma"/>
          <w:b/>
          <w:sz w:val="22"/>
          <w:szCs w:val="21"/>
        </w:rPr>
      </w:pPr>
      <w:r w:rsidRPr="00B77FA0">
        <w:rPr>
          <w:rFonts w:ascii="Tahoma" w:hAnsi="Tahoma" w:cs="Tahoma"/>
          <w:b/>
          <w:sz w:val="22"/>
          <w:szCs w:val="21"/>
        </w:rPr>
        <w:t>RECEVABILITE DES OFFRES</w:t>
      </w:r>
    </w:p>
    <w:p w:rsidR="009A0EE1" w:rsidRPr="00584A0E" w:rsidRDefault="009A0EE1" w:rsidP="00F303F7">
      <w:pPr>
        <w:ind w:left="284"/>
        <w:rPr>
          <w:rFonts w:ascii="Tahoma" w:hAnsi="Tahoma" w:cs="Tahoma"/>
          <w:b/>
          <w:sz w:val="2"/>
          <w:szCs w:val="12"/>
        </w:rPr>
      </w:pPr>
    </w:p>
    <w:p w:rsidR="009A0EE1" w:rsidRPr="00632478" w:rsidRDefault="005F35D9" w:rsidP="00632478">
      <w:pPr>
        <w:ind w:firstLine="284"/>
        <w:jc w:val="both"/>
        <w:rPr>
          <w:rFonts w:ascii="Tahoma" w:hAnsi="Tahoma" w:cs="Tahoma"/>
          <w:sz w:val="21"/>
          <w:szCs w:val="21"/>
        </w:rPr>
      </w:pPr>
      <w:r w:rsidRPr="005F35D9">
        <w:rPr>
          <w:rFonts w:ascii="Tahoma" w:hAnsi="Tahoma" w:cs="Tahoma"/>
          <w:sz w:val="21"/>
          <w:szCs w:val="21"/>
        </w:rPr>
        <w:t>Chaque soumissionnaire devra joindre à ses pièces administratives requises, une caution de soumission</w:t>
      </w:r>
      <w:r w:rsidR="00632478">
        <w:rPr>
          <w:rFonts w:ascii="Tahoma" w:hAnsi="Tahoma" w:cs="Tahoma"/>
          <w:sz w:val="21"/>
          <w:szCs w:val="21"/>
        </w:rPr>
        <w:t xml:space="preserve"> </w:t>
      </w:r>
      <w:r w:rsidR="00632478" w:rsidRPr="00632478">
        <w:rPr>
          <w:rFonts w:ascii="Tahoma" w:hAnsi="Tahoma" w:cs="Tahoma"/>
          <w:sz w:val="21"/>
          <w:szCs w:val="21"/>
        </w:rPr>
        <w:t>acquitté à la main et timbrée à 1500 FCFA,</w:t>
      </w:r>
      <w:r w:rsidRPr="005F35D9">
        <w:rPr>
          <w:rFonts w:ascii="Tahoma" w:hAnsi="Tahoma" w:cs="Tahoma"/>
          <w:sz w:val="21"/>
          <w:szCs w:val="21"/>
        </w:rPr>
        <w:t xml:space="preserve"> délivrée par un établissement bancaire de 1er ordre</w:t>
      </w:r>
      <w:r w:rsidR="004B722F">
        <w:rPr>
          <w:rFonts w:ascii="Tahoma" w:hAnsi="Tahoma" w:cs="Tahoma"/>
          <w:sz w:val="21"/>
          <w:szCs w:val="21"/>
        </w:rPr>
        <w:t xml:space="preserve"> ou une compagnie d’assurance</w:t>
      </w:r>
      <w:r w:rsidRPr="005F35D9">
        <w:rPr>
          <w:rFonts w:ascii="Tahoma" w:hAnsi="Tahoma" w:cs="Tahoma"/>
          <w:sz w:val="21"/>
          <w:szCs w:val="21"/>
        </w:rPr>
        <w:t xml:space="preserve"> agréé par le Ministère en charg</w:t>
      </w:r>
      <w:r w:rsidR="0079120F">
        <w:rPr>
          <w:rFonts w:ascii="Tahoma" w:hAnsi="Tahoma" w:cs="Tahoma"/>
          <w:sz w:val="21"/>
          <w:szCs w:val="21"/>
        </w:rPr>
        <w:t>e des Finances d'un montant de 1</w:t>
      </w:r>
      <w:r w:rsidRPr="005F35D9">
        <w:rPr>
          <w:rFonts w:ascii="Tahoma" w:hAnsi="Tahoma" w:cs="Tahoma"/>
          <w:sz w:val="21"/>
          <w:szCs w:val="21"/>
        </w:rPr>
        <w:t>% du montant prévisionnel, soit</w:t>
      </w:r>
      <w:r w:rsidR="007E4AC7">
        <w:rPr>
          <w:rFonts w:ascii="Tahoma" w:hAnsi="Tahoma" w:cs="Tahoma"/>
          <w:sz w:val="21"/>
          <w:szCs w:val="21"/>
        </w:rPr>
        <w:t> </w:t>
      </w:r>
      <w:r w:rsidR="007E4AC7" w:rsidRPr="007E4AC7">
        <w:rPr>
          <w:rFonts w:ascii="Tahoma" w:hAnsi="Tahoma" w:cs="Tahoma"/>
          <w:sz w:val="21"/>
          <w:szCs w:val="21"/>
        </w:rPr>
        <w:t>:</w:t>
      </w:r>
    </w:p>
    <w:p w:rsidR="00310F17" w:rsidRDefault="00310F17" w:rsidP="007E4AC7">
      <w:pPr>
        <w:jc w:val="both"/>
        <w:rPr>
          <w:rFonts w:ascii="Tahoma" w:hAnsi="Tahoma" w:cs="Tahoma"/>
          <w:sz w:val="12"/>
          <w:szCs w:val="12"/>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5012"/>
        <w:gridCol w:w="1722"/>
        <w:gridCol w:w="1879"/>
      </w:tblGrid>
      <w:tr w:rsidR="00310F17" w:rsidRPr="000B3A97" w:rsidTr="00310F17">
        <w:trPr>
          <w:trHeight w:val="368"/>
        </w:trPr>
        <w:tc>
          <w:tcPr>
            <w:tcW w:w="1097"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N° Lot</w:t>
            </w:r>
          </w:p>
        </w:tc>
        <w:tc>
          <w:tcPr>
            <w:tcW w:w="5012"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Désignations</w:t>
            </w:r>
          </w:p>
        </w:tc>
        <w:tc>
          <w:tcPr>
            <w:tcW w:w="1722"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Montant TTC</w:t>
            </w:r>
          </w:p>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F CFA</w:t>
            </w:r>
          </w:p>
        </w:tc>
        <w:tc>
          <w:tcPr>
            <w:tcW w:w="1879"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Caution de soumission</w:t>
            </w:r>
          </w:p>
        </w:tc>
      </w:tr>
      <w:tr w:rsidR="00310F17" w:rsidRPr="000B3A97" w:rsidTr="00310F17">
        <w:trPr>
          <w:trHeight w:val="470"/>
        </w:trPr>
        <w:tc>
          <w:tcPr>
            <w:tcW w:w="1097" w:type="dxa"/>
            <w:vAlign w:val="center"/>
          </w:tcPr>
          <w:p w:rsidR="00310F17" w:rsidRPr="001A4B6F" w:rsidRDefault="00310F17" w:rsidP="00632478">
            <w:pPr>
              <w:widowControl w:val="0"/>
              <w:autoSpaceDE w:val="0"/>
              <w:autoSpaceDN w:val="0"/>
              <w:adjustRightInd w:val="0"/>
              <w:spacing w:line="300" w:lineRule="exact"/>
              <w:jc w:val="center"/>
              <w:rPr>
                <w:rFonts w:eastAsia="Arial Unicode MS"/>
                <w:sz w:val="22"/>
                <w:szCs w:val="22"/>
              </w:rPr>
            </w:pPr>
            <w:r w:rsidRPr="001A4B6F">
              <w:rPr>
                <w:rFonts w:ascii="Cambria" w:hAnsi="Cambria"/>
                <w:sz w:val="22"/>
                <w:szCs w:val="22"/>
              </w:rPr>
              <w:t>01</w:t>
            </w:r>
          </w:p>
        </w:tc>
        <w:tc>
          <w:tcPr>
            <w:tcW w:w="5012" w:type="dxa"/>
            <w:vAlign w:val="center"/>
          </w:tcPr>
          <w:p w:rsidR="00310F17" w:rsidRPr="001A4B6F" w:rsidRDefault="00310F17" w:rsidP="006D3156">
            <w:pPr>
              <w:jc w:val="both"/>
              <w:rPr>
                <w:rFonts w:eastAsia="Arial Unicode MS"/>
                <w:sz w:val="22"/>
                <w:szCs w:val="22"/>
              </w:rPr>
            </w:pPr>
            <w:r w:rsidRPr="001A4B6F">
              <w:rPr>
                <w:rFonts w:ascii="Cambria" w:hAnsi="Cambria"/>
                <w:sz w:val="22"/>
                <w:szCs w:val="22"/>
              </w:rPr>
              <w:t xml:space="preserve">Réhabilitation de la route communale WELELE – BENGALO </w:t>
            </w:r>
          </w:p>
        </w:tc>
        <w:tc>
          <w:tcPr>
            <w:tcW w:w="1722" w:type="dxa"/>
            <w:vAlign w:val="center"/>
          </w:tcPr>
          <w:p w:rsidR="00310F17" w:rsidRPr="000B3A9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30 000 000</w:t>
            </w:r>
          </w:p>
        </w:tc>
        <w:tc>
          <w:tcPr>
            <w:tcW w:w="1879" w:type="dxa"/>
            <w:vAlign w:val="center"/>
          </w:tcPr>
          <w:p w:rsidR="00310F17" w:rsidRPr="000B3A97" w:rsidRDefault="0079120F" w:rsidP="006D3156">
            <w:pPr>
              <w:widowControl w:val="0"/>
              <w:autoSpaceDE w:val="0"/>
              <w:autoSpaceDN w:val="0"/>
              <w:adjustRightInd w:val="0"/>
              <w:jc w:val="center"/>
              <w:rPr>
                <w:rFonts w:eastAsia="Arial Unicode MS"/>
                <w:sz w:val="22"/>
                <w:szCs w:val="22"/>
              </w:rPr>
            </w:pPr>
            <w:r>
              <w:rPr>
                <w:rFonts w:eastAsia="Arial Unicode MS"/>
                <w:sz w:val="22"/>
                <w:szCs w:val="22"/>
              </w:rPr>
              <w:t>3</w:t>
            </w:r>
            <w:r w:rsidR="00310F17">
              <w:rPr>
                <w:rFonts w:eastAsia="Arial Unicode MS"/>
                <w:sz w:val="22"/>
                <w:szCs w:val="22"/>
              </w:rPr>
              <w:t>0</w:t>
            </w:r>
            <w:r w:rsidR="00310F17" w:rsidRPr="000B3A97">
              <w:rPr>
                <w:rFonts w:eastAsia="Arial Unicode MS"/>
                <w:sz w:val="22"/>
                <w:szCs w:val="22"/>
              </w:rPr>
              <w:t xml:space="preserve">0 000 </w:t>
            </w:r>
            <w:proofErr w:type="spellStart"/>
            <w:r w:rsidR="00310F17" w:rsidRPr="000B3A97">
              <w:rPr>
                <w:rFonts w:eastAsia="Arial Unicode MS"/>
                <w:sz w:val="22"/>
                <w:szCs w:val="22"/>
              </w:rPr>
              <w:t>Fcfa</w:t>
            </w:r>
            <w:proofErr w:type="spellEnd"/>
          </w:p>
        </w:tc>
      </w:tr>
      <w:tr w:rsidR="00310F17" w:rsidRPr="000B3A97" w:rsidTr="00310F17">
        <w:trPr>
          <w:trHeight w:val="459"/>
        </w:trPr>
        <w:tc>
          <w:tcPr>
            <w:tcW w:w="1097" w:type="dxa"/>
            <w:vAlign w:val="center"/>
          </w:tcPr>
          <w:p w:rsidR="00310F17" w:rsidRPr="001A4B6F" w:rsidRDefault="00632478" w:rsidP="006D3156">
            <w:pPr>
              <w:widowControl w:val="0"/>
              <w:autoSpaceDE w:val="0"/>
              <w:autoSpaceDN w:val="0"/>
              <w:adjustRightInd w:val="0"/>
              <w:spacing w:line="300" w:lineRule="exact"/>
              <w:jc w:val="center"/>
              <w:rPr>
                <w:rFonts w:ascii="Cambria" w:hAnsi="Cambria"/>
                <w:sz w:val="22"/>
                <w:szCs w:val="22"/>
              </w:rPr>
            </w:pPr>
            <w:r w:rsidRPr="001A4B6F">
              <w:rPr>
                <w:rFonts w:ascii="Cambria" w:hAnsi="Cambria"/>
                <w:sz w:val="22"/>
                <w:szCs w:val="22"/>
              </w:rPr>
              <w:lastRenderedPageBreak/>
              <w:t>0</w:t>
            </w:r>
            <w:r w:rsidR="00310F17" w:rsidRPr="001A4B6F">
              <w:rPr>
                <w:rFonts w:ascii="Cambria" w:hAnsi="Cambria"/>
                <w:sz w:val="22"/>
                <w:szCs w:val="22"/>
              </w:rPr>
              <w:t>2</w:t>
            </w:r>
          </w:p>
        </w:tc>
        <w:tc>
          <w:tcPr>
            <w:tcW w:w="5012" w:type="dxa"/>
            <w:vAlign w:val="center"/>
          </w:tcPr>
          <w:p w:rsidR="00310F17" w:rsidRPr="001A4B6F" w:rsidRDefault="00310F17" w:rsidP="006D3156">
            <w:pPr>
              <w:widowControl w:val="0"/>
              <w:autoSpaceDE w:val="0"/>
              <w:autoSpaceDN w:val="0"/>
              <w:adjustRightInd w:val="0"/>
              <w:rPr>
                <w:rFonts w:ascii="Cambria" w:hAnsi="Cambria"/>
                <w:sz w:val="22"/>
                <w:szCs w:val="22"/>
              </w:rPr>
            </w:pPr>
            <w:r w:rsidRPr="001A4B6F">
              <w:rPr>
                <w:rFonts w:ascii="Cambria" w:hAnsi="Cambria"/>
                <w:sz w:val="22"/>
                <w:szCs w:val="22"/>
              </w:rPr>
              <w:t>Réhabilitation de la route communale</w:t>
            </w:r>
            <w:r w:rsidRPr="001A4B6F">
              <w:rPr>
                <w:sz w:val="22"/>
                <w:szCs w:val="22"/>
              </w:rPr>
              <w:t xml:space="preserve">  DOUNOUKEFIO – SOKOULE 6 Km </w:t>
            </w:r>
          </w:p>
        </w:tc>
        <w:tc>
          <w:tcPr>
            <w:tcW w:w="1722" w:type="dxa"/>
            <w:vAlign w:val="center"/>
          </w:tcPr>
          <w:p w:rsidR="00310F17" w:rsidRPr="000B3A9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40 000 000</w:t>
            </w:r>
          </w:p>
        </w:tc>
        <w:tc>
          <w:tcPr>
            <w:tcW w:w="1879" w:type="dxa"/>
            <w:vAlign w:val="center"/>
          </w:tcPr>
          <w:p w:rsidR="00310F17" w:rsidRPr="000B3A97" w:rsidRDefault="0079120F" w:rsidP="006D3156">
            <w:pPr>
              <w:widowControl w:val="0"/>
              <w:autoSpaceDE w:val="0"/>
              <w:autoSpaceDN w:val="0"/>
              <w:adjustRightInd w:val="0"/>
              <w:jc w:val="center"/>
              <w:rPr>
                <w:rFonts w:eastAsia="Arial Unicode MS"/>
                <w:sz w:val="22"/>
                <w:szCs w:val="22"/>
              </w:rPr>
            </w:pPr>
            <w:r>
              <w:rPr>
                <w:rFonts w:eastAsia="Arial Unicode MS"/>
                <w:sz w:val="22"/>
                <w:szCs w:val="22"/>
              </w:rPr>
              <w:t>4</w:t>
            </w:r>
            <w:r w:rsidR="00310F17">
              <w:rPr>
                <w:rFonts w:eastAsia="Arial Unicode MS"/>
                <w:sz w:val="22"/>
                <w:szCs w:val="22"/>
              </w:rPr>
              <w:t>00 0</w:t>
            </w:r>
            <w:r w:rsidR="00310F17" w:rsidRPr="000B3A97">
              <w:rPr>
                <w:rFonts w:eastAsia="Arial Unicode MS"/>
                <w:sz w:val="22"/>
                <w:szCs w:val="22"/>
              </w:rPr>
              <w:t xml:space="preserve">00 </w:t>
            </w:r>
            <w:proofErr w:type="spellStart"/>
            <w:r w:rsidR="00310F17" w:rsidRPr="000B3A97">
              <w:rPr>
                <w:rFonts w:eastAsia="Arial Unicode MS"/>
                <w:sz w:val="22"/>
                <w:szCs w:val="22"/>
              </w:rPr>
              <w:t>Fcfa</w:t>
            </w:r>
            <w:proofErr w:type="spellEnd"/>
          </w:p>
        </w:tc>
      </w:tr>
      <w:tr w:rsidR="00310F17" w:rsidRPr="000B3A97" w:rsidTr="00310F17">
        <w:trPr>
          <w:trHeight w:val="459"/>
        </w:trPr>
        <w:tc>
          <w:tcPr>
            <w:tcW w:w="1097" w:type="dxa"/>
            <w:vAlign w:val="center"/>
          </w:tcPr>
          <w:p w:rsidR="00310F17" w:rsidRPr="001A4B6F" w:rsidRDefault="00632478" w:rsidP="006D3156">
            <w:pPr>
              <w:widowControl w:val="0"/>
              <w:autoSpaceDE w:val="0"/>
              <w:autoSpaceDN w:val="0"/>
              <w:adjustRightInd w:val="0"/>
              <w:spacing w:line="300" w:lineRule="exact"/>
              <w:jc w:val="center"/>
              <w:rPr>
                <w:rFonts w:ascii="Cambria" w:hAnsi="Cambria"/>
                <w:sz w:val="22"/>
                <w:szCs w:val="22"/>
              </w:rPr>
            </w:pPr>
            <w:r w:rsidRPr="001A4B6F">
              <w:rPr>
                <w:rFonts w:ascii="Cambria" w:hAnsi="Cambria"/>
                <w:sz w:val="22"/>
                <w:szCs w:val="22"/>
              </w:rPr>
              <w:t>0</w:t>
            </w:r>
            <w:r w:rsidR="00310F17" w:rsidRPr="001A4B6F">
              <w:rPr>
                <w:rFonts w:ascii="Cambria" w:hAnsi="Cambria"/>
                <w:sz w:val="22"/>
                <w:szCs w:val="22"/>
              </w:rPr>
              <w:t>3</w:t>
            </w:r>
          </w:p>
        </w:tc>
        <w:tc>
          <w:tcPr>
            <w:tcW w:w="5012" w:type="dxa"/>
            <w:vAlign w:val="center"/>
          </w:tcPr>
          <w:p w:rsidR="00310F17" w:rsidRPr="001A4B6F" w:rsidRDefault="00310F17" w:rsidP="006D3156">
            <w:pPr>
              <w:widowControl w:val="0"/>
              <w:autoSpaceDE w:val="0"/>
              <w:autoSpaceDN w:val="0"/>
              <w:adjustRightInd w:val="0"/>
              <w:rPr>
                <w:rFonts w:ascii="Cambria" w:hAnsi="Cambria"/>
                <w:sz w:val="22"/>
                <w:szCs w:val="22"/>
              </w:rPr>
            </w:pPr>
            <w:r w:rsidRPr="001A4B6F">
              <w:rPr>
                <w:rFonts w:ascii="Cambria" w:hAnsi="Cambria"/>
                <w:sz w:val="22"/>
                <w:szCs w:val="22"/>
              </w:rPr>
              <w:t xml:space="preserve">Réhabilitation de la route communale Sous-préfecture – Brigade </w:t>
            </w:r>
            <w:r w:rsidR="006F04D2" w:rsidRPr="009511BC">
              <w:rPr>
                <w:sz w:val="22"/>
                <w:szCs w:val="22"/>
              </w:rPr>
              <w:t>(</w:t>
            </w:r>
            <w:r w:rsidR="006F04D2" w:rsidRPr="006F04D2">
              <w:rPr>
                <w:sz w:val="22"/>
                <w:szCs w:val="22"/>
              </w:rPr>
              <w:t>9 Km)</w:t>
            </w:r>
          </w:p>
        </w:tc>
        <w:tc>
          <w:tcPr>
            <w:tcW w:w="1722" w:type="dxa"/>
            <w:vAlign w:val="center"/>
          </w:tcPr>
          <w:p w:rsidR="00310F1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30 000 000</w:t>
            </w:r>
          </w:p>
        </w:tc>
        <w:tc>
          <w:tcPr>
            <w:tcW w:w="1879" w:type="dxa"/>
            <w:vAlign w:val="center"/>
          </w:tcPr>
          <w:p w:rsidR="00310F17" w:rsidRDefault="0079120F" w:rsidP="006D3156">
            <w:pPr>
              <w:widowControl w:val="0"/>
              <w:autoSpaceDE w:val="0"/>
              <w:autoSpaceDN w:val="0"/>
              <w:adjustRightInd w:val="0"/>
              <w:jc w:val="center"/>
              <w:rPr>
                <w:rFonts w:eastAsia="Arial Unicode MS"/>
                <w:sz w:val="22"/>
                <w:szCs w:val="22"/>
              </w:rPr>
            </w:pPr>
            <w:r>
              <w:rPr>
                <w:rFonts w:eastAsia="Arial Unicode MS"/>
                <w:sz w:val="22"/>
                <w:szCs w:val="22"/>
              </w:rPr>
              <w:t>3</w:t>
            </w:r>
            <w:r w:rsidR="00310F17">
              <w:rPr>
                <w:rFonts w:eastAsia="Arial Unicode MS"/>
                <w:sz w:val="22"/>
                <w:szCs w:val="22"/>
              </w:rPr>
              <w:t>0</w:t>
            </w:r>
            <w:r w:rsidR="00310F17" w:rsidRPr="000B3A97">
              <w:rPr>
                <w:rFonts w:eastAsia="Arial Unicode MS"/>
                <w:sz w:val="22"/>
                <w:szCs w:val="22"/>
              </w:rPr>
              <w:t xml:space="preserve">0 000 </w:t>
            </w:r>
            <w:proofErr w:type="spellStart"/>
            <w:r w:rsidR="00310F17" w:rsidRPr="000B3A97">
              <w:rPr>
                <w:rFonts w:eastAsia="Arial Unicode MS"/>
                <w:sz w:val="22"/>
                <w:szCs w:val="22"/>
              </w:rPr>
              <w:t>Fcfa</w:t>
            </w:r>
            <w:proofErr w:type="spellEnd"/>
          </w:p>
        </w:tc>
      </w:tr>
    </w:tbl>
    <w:p w:rsidR="00310F17" w:rsidRPr="009A0EE1" w:rsidRDefault="001261A6" w:rsidP="001261A6">
      <w:pPr>
        <w:tabs>
          <w:tab w:val="left" w:pos="2843"/>
        </w:tabs>
        <w:jc w:val="both"/>
        <w:rPr>
          <w:rFonts w:ascii="Tahoma" w:hAnsi="Tahoma" w:cs="Tahoma"/>
          <w:sz w:val="12"/>
          <w:szCs w:val="12"/>
        </w:rPr>
      </w:pPr>
      <w:r>
        <w:rPr>
          <w:rFonts w:ascii="Tahoma" w:hAnsi="Tahoma" w:cs="Tahoma"/>
          <w:sz w:val="12"/>
          <w:szCs w:val="12"/>
        </w:rPr>
        <w:tab/>
      </w:r>
    </w:p>
    <w:p w:rsidR="009A0EE1" w:rsidRPr="00F87BE3" w:rsidRDefault="005F35D9" w:rsidP="00F87BE3">
      <w:pPr>
        <w:ind w:firstLine="284"/>
        <w:jc w:val="both"/>
        <w:rPr>
          <w:rFonts w:ascii="Tahoma" w:hAnsi="Tahoma" w:cs="Tahoma"/>
          <w:sz w:val="21"/>
          <w:szCs w:val="21"/>
        </w:rPr>
      </w:pPr>
      <w:r w:rsidRPr="005F35D9">
        <w:rPr>
          <w:rFonts w:ascii="Tahoma" w:hAnsi="Tahoma" w:cs="Tahoma"/>
          <w:sz w:val="21"/>
          <w:szCs w:val="21"/>
        </w:rPr>
        <w:t>La caution devra rester valable soixante (60) jours à compter de la date de remise des offres.</w:t>
      </w:r>
    </w:p>
    <w:p w:rsidR="005F35D9" w:rsidRDefault="005F35D9" w:rsidP="00C5102D">
      <w:pPr>
        <w:ind w:firstLine="284"/>
        <w:jc w:val="both"/>
        <w:rPr>
          <w:rFonts w:ascii="Tahoma" w:hAnsi="Tahoma" w:cs="Tahoma"/>
          <w:sz w:val="21"/>
          <w:szCs w:val="21"/>
        </w:rPr>
      </w:pPr>
      <w:r w:rsidRPr="005F35D9">
        <w:rPr>
          <w:rFonts w:ascii="Tahoma" w:hAnsi="Tahoma" w:cs="Tahoma"/>
          <w:sz w:val="21"/>
          <w:szCs w:val="21"/>
        </w:rPr>
        <w:t>Sous peine de rejet, les pièces administratives requises, dont la caution de soumission, devront être impérativement produites en originaux ou en copies certifiées par l’autorité compétente des administrations concernées. Elles devront obligatoirement dater de moins de trois (03) mois.</w:t>
      </w:r>
    </w:p>
    <w:p w:rsidR="00FB31A9" w:rsidRPr="00FB31A9" w:rsidRDefault="00FB31A9" w:rsidP="00C5102D">
      <w:pPr>
        <w:ind w:firstLine="284"/>
        <w:jc w:val="both"/>
        <w:rPr>
          <w:rFonts w:ascii="Tahoma" w:hAnsi="Tahoma" w:cs="Tahoma"/>
          <w:sz w:val="8"/>
          <w:szCs w:val="21"/>
        </w:rPr>
      </w:pPr>
    </w:p>
    <w:p w:rsidR="00632478" w:rsidRPr="00584A0E" w:rsidRDefault="00632478" w:rsidP="00C5102D">
      <w:pPr>
        <w:ind w:firstLine="284"/>
        <w:jc w:val="both"/>
        <w:rPr>
          <w:rFonts w:ascii="Tahoma" w:hAnsi="Tahoma" w:cs="Tahoma"/>
          <w:sz w:val="4"/>
          <w:szCs w:val="21"/>
        </w:rPr>
      </w:pPr>
    </w:p>
    <w:p w:rsidR="001261A6" w:rsidRPr="004B722F" w:rsidRDefault="001261A6" w:rsidP="004B722F">
      <w:pPr>
        <w:spacing w:after="129" w:line="243" w:lineRule="auto"/>
        <w:ind w:right="13"/>
        <w:jc w:val="both"/>
        <w:rPr>
          <w:rFonts w:ascii="Arial Narrow" w:eastAsia="Calibri" w:hAnsi="Arial Narrow" w:cs="Tahoma"/>
          <w:b/>
          <w:sz w:val="24"/>
          <w:szCs w:val="24"/>
          <w:lang w:eastAsia="zh-CN"/>
        </w:rPr>
      </w:pPr>
      <w:r w:rsidRPr="004B722F">
        <w:rPr>
          <w:rFonts w:ascii="Arial Narrow" w:eastAsia="Calibri" w:hAnsi="Arial Narrow" w:cs="Tahoma"/>
          <w:b/>
          <w:sz w:val="24"/>
          <w:szCs w:val="24"/>
          <w:lang w:eastAsia="zh-CN"/>
        </w:rPr>
        <w:t>Ladite</w:t>
      </w:r>
      <w:r w:rsidR="004B722F">
        <w:rPr>
          <w:rFonts w:ascii="Arial Narrow" w:eastAsia="Calibri" w:hAnsi="Arial Narrow" w:cs="Tahoma"/>
          <w:b/>
          <w:sz w:val="24"/>
          <w:szCs w:val="24"/>
          <w:lang w:eastAsia="zh-CN"/>
        </w:rPr>
        <w:t xml:space="preserve"> caution</w:t>
      </w:r>
      <w:r>
        <w:rPr>
          <w:rFonts w:ascii="Tahoma" w:hAnsi="Tahoma" w:cs="Tahoma"/>
          <w:sz w:val="21"/>
          <w:szCs w:val="21"/>
        </w:rPr>
        <w:t xml:space="preserve"> </w:t>
      </w:r>
      <w:r w:rsidR="001A4B6F" w:rsidRPr="001A4B6F">
        <w:rPr>
          <w:rFonts w:ascii="Arial Narrow" w:eastAsia="Calibri" w:hAnsi="Arial Narrow" w:cs="Tahoma"/>
          <w:b/>
          <w:sz w:val="24"/>
          <w:szCs w:val="24"/>
          <w:lang w:eastAsia="zh-CN"/>
        </w:rPr>
        <w:t xml:space="preserve">sera </w:t>
      </w:r>
      <w:r w:rsidR="004B722F" w:rsidRPr="001A4B6F">
        <w:rPr>
          <w:rFonts w:ascii="Arial Narrow" w:eastAsia="Calibri" w:hAnsi="Arial Narrow" w:cs="Tahoma"/>
          <w:b/>
          <w:sz w:val="24"/>
          <w:szCs w:val="24"/>
          <w:lang w:eastAsia="zh-CN"/>
        </w:rPr>
        <w:t>assujettie</w:t>
      </w:r>
      <w:r w:rsidR="001A4B6F" w:rsidRPr="001A4B6F">
        <w:rPr>
          <w:rFonts w:ascii="Arial Narrow" w:eastAsia="Calibri" w:hAnsi="Arial Narrow" w:cs="Tahoma"/>
          <w:b/>
          <w:sz w:val="24"/>
          <w:szCs w:val="24"/>
          <w:lang w:eastAsia="zh-CN"/>
        </w:rPr>
        <w:t xml:space="preserve"> du récépissé de l’organisme chargé des dépôts et consignations (CDEC), attestant du dépôt dans son compte de la somme requise en numéraire au titre du cautionnement.</w:t>
      </w:r>
    </w:p>
    <w:p w:rsidR="00FB31A9" w:rsidRPr="00FB31A9" w:rsidRDefault="00FB31A9" w:rsidP="00FB31A9">
      <w:pPr>
        <w:ind w:firstLine="284"/>
        <w:jc w:val="both"/>
        <w:rPr>
          <w:rFonts w:ascii="Tahoma" w:hAnsi="Tahoma" w:cs="Tahoma"/>
          <w:sz w:val="10"/>
          <w:szCs w:val="21"/>
        </w:rPr>
      </w:pPr>
    </w:p>
    <w:p w:rsidR="009A0EE1" w:rsidRPr="00632478" w:rsidRDefault="00632478" w:rsidP="00C5102D">
      <w:pPr>
        <w:ind w:firstLine="284"/>
        <w:jc w:val="both"/>
        <w:rPr>
          <w:rFonts w:ascii="Tahoma" w:hAnsi="Tahoma" w:cs="Tahoma"/>
          <w:sz w:val="21"/>
          <w:szCs w:val="21"/>
        </w:rPr>
      </w:pPr>
      <w:r w:rsidRPr="00632478">
        <w:rPr>
          <w:rFonts w:ascii="Tahoma" w:hAnsi="Tahoma" w:cs="Tahoma"/>
          <w:sz w:val="21"/>
          <w:szCs w:val="21"/>
        </w:rPr>
        <w:t>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rsidR="009A0EE1" w:rsidRPr="00584A0E" w:rsidRDefault="009A0EE1" w:rsidP="006D3156">
      <w:pPr>
        <w:ind w:firstLine="284"/>
        <w:jc w:val="both"/>
        <w:rPr>
          <w:rFonts w:ascii="Tahoma" w:hAnsi="Tahoma" w:cs="Tahoma"/>
          <w:sz w:val="2"/>
          <w:szCs w:val="21"/>
        </w:rPr>
      </w:pPr>
    </w:p>
    <w:p w:rsidR="006D3156" w:rsidRPr="006D3156" w:rsidRDefault="006D3156" w:rsidP="006D3156">
      <w:pPr>
        <w:spacing w:after="131" w:line="259" w:lineRule="auto"/>
        <w:ind w:left="435" w:right="126"/>
        <w:jc w:val="both"/>
        <w:rPr>
          <w:rFonts w:ascii="Tahoma" w:hAnsi="Tahoma" w:cs="Tahoma"/>
          <w:sz w:val="21"/>
          <w:szCs w:val="21"/>
        </w:rPr>
      </w:pPr>
      <w:r w:rsidRPr="006D3156">
        <w:rPr>
          <w:rFonts w:ascii="Tahoma" w:hAnsi="Tahoma" w:cs="Tahoma"/>
          <w:sz w:val="21"/>
          <w:szCs w:val="21"/>
        </w:rPr>
        <w:t xml:space="preserve">Seront irrecevables par le Maître d’Ouvrage : </w:t>
      </w:r>
    </w:p>
    <w:p w:rsidR="006D3156" w:rsidRPr="006D3156" w:rsidRDefault="006D3156" w:rsidP="0071300E">
      <w:pPr>
        <w:numPr>
          <w:ilvl w:val="0"/>
          <w:numId w:val="65"/>
        </w:numPr>
        <w:spacing w:after="84" w:line="259" w:lineRule="auto"/>
        <w:ind w:right="126" w:hanging="360"/>
        <w:jc w:val="both"/>
        <w:rPr>
          <w:rFonts w:ascii="Tahoma" w:hAnsi="Tahoma" w:cs="Tahoma"/>
          <w:sz w:val="21"/>
          <w:szCs w:val="21"/>
        </w:rPr>
      </w:pPr>
      <w:r w:rsidRPr="006D3156">
        <w:rPr>
          <w:rFonts w:ascii="Tahoma" w:hAnsi="Tahoma" w:cs="Tahoma"/>
          <w:sz w:val="21"/>
          <w:szCs w:val="21"/>
        </w:rPr>
        <w:t>Les plis parvenus postérieurement aux dates et heures limites de dépôt ;</w:t>
      </w:r>
    </w:p>
    <w:p w:rsidR="006D3156" w:rsidRPr="006D3156" w:rsidRDefault="006D3156" w:rsidP="0071300E">
      <w:pPr>
        <w:numPr>
          <w:ilvl w:val="0"/>
          <w:numId w:val="65"/>
        </w:numPr>
        <w:spacing w:after="78" w:line="267" w:lineRule="auto"/>
        <w:ind w:right="126" w:hanging="360"/>
        <w:jc w:val="both"/>
        <w:rPr>
          <w:rFonts w:ascii="Tahoma" w:hAnsi="Tahoma" w:cs="Tahoma"/>
          <w:sz w:val="21"/>
          <w:szCs w:val="21"/>
        </w:rPr>
      </w:pPr>
      <w:r w:rsidRPr="006D3156">
        <w:rPr>
          <w:rFonts w:ascii="Tahoma" w:hAnsi="Tahoma" w:cs="Tahoma"/>
          <w:sz w:val="21"/>
          <w:szCs w:val="21"/>
        </w:rPr>
        <w:t>Les plis non-c</w:t>
      </w:r>
      <w:r w:rsidR="00632478">
        <w:rPr>
          <w:rFonts w:ascii="Tahoma" w:hAnsi="Tahoma" w:cs="Tahoma"/>
          <w:sz w:val="21"/>
          <w:szCs w:val="21"/>
        </w:rPr>
        <w:t>onformes au mode de soumission ;</w:t>
      </w:r>
    </w:p>
    <w:p w:rsidR="006D3156" w:rsidRPr="006D3156" w:rsidRDefault="006D3156" w:rsidP="0071300E">
      <w:pPr>
        <w:numPr>
          <w:ilvl w:val="0"/>
          <w:numId w:val="65"/>
        </w:numPr>
        <w:spacing w:after="162" w:line="249" w:lineRule="auto"/>
        <w:ind w:right="126" w:hanging="360"/>
        <w:jc w:val="both"/>
        <w:rPr>
          <w:rFonts w:ascii="Tahoma" w:hAnsi="Tahoma" w:cs="Tahoma"/>
          <w:sz w:val="21"/>
          <w:szCs w:val="21"/>
        </w:rPr>
      </w:pPr>
      <w:r w:rsidRPr="006D3156">
        <w:rPr>
          <w:rFonts w:ascii="Tahoma" w:hAnsi="Tahoma" w:cs="Tahoma"/>
          <w:sz w:val="21"/>
          <w:szCs w:val="21"/>
        </w:rPr>
        <w:t>les plis sans indication de l</w:t>
      </w:r>
      <w:r w:rsidR="00632478">
        <w:rPr>
          <w:rFonts w:ascii="Tahoma" w:hAnsi="Tahoma" w:cs="Tahoma"/>
          <w:sz w:val="21"/>
          <w:szCs w:val="21"/>
        </w:rPr>
        <w:t>’identité de l’Appel d’Offres ;</w:t>
      </w:r>
    </w:p>
    <w:p w:rsidR="006D3156" w:rsidRPr="006D3156" w:rsidRDefault="006D3156" w:rsidP="0071300E">
      <w:pPr>
        <w:numPr>
          <w:ilvl w:val="0"/>
          <w:numId w:val="65"/>
        </w:numPr>
        <w:spacing w:after="134" w:line="249" w:lineRule="auto"/>
        <w:ind w:right="126" w:hanging="360"/>
        <w:jc w:val="both"/>
        <w:rPr>
          <w:rFonts w:ascii="Tahoma" w:hAnsi="Tahoma" w:cs="Tahoma"/>
          <w:sz w:val="21"/>
          <w:szCs w:val="21"/>
        </w:rPr>
      </w:pPr>
      <w:r w:rsidRPr="006D3156">
        <w:rPr>
          <w:rFonts w:ascii="Tahoma" w:hAnsi="Tahoma" w:cs="Tahoma"/>
          <w:sz w:val="21"/>
          <w:szCs w:val="21"/>
        </w:rPr>
        <w:t>Le non-respect du nombre d’exemplaires indiqué dans le RPAO</w:t>
      </w:r>
      <w:r>
        <w:rPr>
          <w:rFonts w:ascii="Tahoma" w:hAnsi="Tahoma" w:cs="Tahoma"/>
          <w:sz w:val="21"/>
          <w:szCs w:val="21"/>
        </w:rPr>
        <w:t xml:space="preserve"> ou offre uniquement en copies </w:t>
      </w:r>
    </w:p>
    <w:p w:rsidR="005F35D9" w:rsidRDefault="006D3156" w:rsidP="00621B00">
      <w:pPr>
        <w:spacing w:line="360" w:lineRule="auto"/>
        <w:ind w:left="512" w:right="1"/>
        <w:jc w:val="both"/>
        <w:rPr>
          <w:rFonts w:ascii="Tahoma" w:hAnsi="Tahoma" w:cs="Tahoma"/>
          <w:sz w:val="21"/>
          <w:szCs w:val="21"/>
        </w:rPr>
      </w:pPr>
      <w:r w:rsidRPr="006D3156">
        <w:rPr>
          <w:rFonts w:ascii="Tahoma" w:hAnsi="Tahoma" w:cs="Tahoma"/>
          <w:sz w:val="21"/>
          <w:szCs w:val="21"/>
        </w:rPr>
        <w:t xml:space="preserve">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p w:rsidR="009A0EE1" w:rsidRPr="00F303F7" w:rsidRDefault="009A0EE1" w:rsidP="00C5102D">
      <w:pPr>
        <w:ind w:firstLine="284"/>
        <w:jc w:val="both"/>
        <w:rPr>
          <w:rFonts w:ascii="Tahoma" w:hAnsi="Tahoma" w:cs="Tahoma"/>
          <w:sz w:val="6"/>
          <w:szCs w:val="21"/>
        </w:rPr>
      </w:pPr>
    </w:p>
    <w:p w:rsidR="005F35D9" w:rsidRPr="00466F9F" w:rsidRDefault="005F35D9" w:rsidP="00466F9F">
      <w:pPr>
        <w:ind w:firstLine="284"/>
        <w:jc w:val="both"/>
        <w:rPr>
          <w:rFonts w:ascii="Tahoma" w:hAnsi="Tahoma" w:cs="Tahoma"/>
          <w:sz w:val="8"/>
          <w:szCs w:val="21"/>
        </w:rPr>
      </w:pPr>
    </w:p>
    <w:p w:rsidR="005F35D9" w:rsidRPr="00621B00" w:rsidRDefault="005F35D9" w:rsidP="0071300E">
      <w:pPr>
        <w:numPr>
          <w:ilvl w:val="0"/>
          <w:numId w:val="55"/>
        </w:numPr>
        <w:ind w:left="284" w:hanging="284"/>
        <w:rPr>
          <w:rFonts w:ascii="Tahoma" w:hAnsi="Tahoma" w:cs="Tahoma"/>
          <w:b/>
          <w:sz w:val="22"/>
          <w:szCs w:val="21"/>
        </w:rPr>
      </w:pPr>
      <w:r w:rsidRPr="00621B00">
        <w:rPr>
          <w:rFonts w:ascii="Tahoma" w:hAnsi="Tahoma" w:cs="Tahoma"/>
          <w:b/>
          <w:sz w:val="22"/>
          <w:szCs w:val="21"/>
        </w:rPr>
        <w:t>OUVERTURE DES OFFRES</w:t>
      </w:r>
    </w:p>
    <w:p w:rsidR="00466F9F" w:rsidRPr="00466F9F" w:rsidRDefault="00466F9F" w:rsidP="00584A0E">
      <w:pPr>
        <w:ind w:firstLine="284"/>
        <w:jc w:val="both"/>
        <w:rPr>
          <w:rFonts w:ascii="Tahoma" w:hAnsi="Tahoma" w:cs="Tahoma"/>
          <w:sz w:val="4"/>
          <w:szCs w:val="22"/>
        </w:rPr>
      </w:pPr>
    </w:p>
    <w:p w:rsidR="005F35D9" w:rsidRPr="00466F9F" w:rsidRDefault="005F35D9" w:rsidP="00584A0E">
      <w:pPr>
        <w:ind w:firstLine="284"/>
        <w:jc w:val="both"/>
        <w:rPr>
          <w:rFonts w:ascii="Tahoma" w:hAnsi="Tahoma" w:cs="Tahoma"/>
          <w:sz w:val="21"/>
          <w:szCs w:val="21"/>
        </w:rPr>
      </w:pPr>
      <w:r w:rsidRPr="00466F9F">
        <w:rPr>
          <w:rFonts w:ascii="Tahoma" w:hAnsi="Tahoma" w:cs="Tahoma"/>
          <w:sz w:val="21"/>
          <w:szCs w:val="21"/>
        </w:rPr>
        <w:t xml:space="preserve">L’ouverture des offres se fera en un temps à la </w:t>
      </w:r>
      <w:r w:rsidR="005109B4">
        <w:rPr>
          <w:rFonts w:ascii="Tahoma" w:hAnsi="Tahoma" w:cs="Tahoma"/>
          <w:sz w:val="21"/>
          <w:szCs w:val="21"/>
        </w:rPr>
        <w:t xml:space="preserve">Mairie de </w:t>
      </w:r>
      <w:r w:rsidR="008C08C7">
        <w:rPr>
          <w:rFonts w:ascii="Tahoma" w:hAnsi="Tahoma" w:cs="Tahoma"/>
          <w:sz w:val="21"/>
          <w:szCs w:val="21"/>
        </w:rPr>
        <w:t>SALAPOUMBE le</w:t>
      </w:r>
      <w:r w:rsidRPr="00466F9F">
        <w:rPr>
          <w:rFonts w:ascii="Tahoma" w:hAnsi="Tahoma" w:cs="Tahoma"/>
          <w:sz w:val="21"/>
          <w:szCs w:val="21"/>
        </w:rPr>
        <w:t xml:space="preserve"> </w:t>
      </w:r>
      <w:r w:rsidR="00F87BE3">
        <w:rPr>
          <w:rFonts w:ascii="Arial Black" w:hAnsi="Arial Black" w:cs="Tahoma"/>
          <w:b/>
          <w:sz w:val="28"/>
          <w:szCs w:val="21"/>
        </w:rPr>
        <w:t>___________</w:t>
      </w:r>
      <w:r w:rsidR="00B339A0" w:rsidRPr="00B339A0">
        <w:rPr>
          <w:rFonts w:ascii="Arial Black" w:hAnsi="Arial Black" w:cs="Tahoma"/>
          <w:b/>
          <w:sz w:val="28"/>
          <w:szCs w:val="21"/>
        </w:rPr>
        <w:t xml:space="preserve"> à </w:t>
      </w:r>
      <w:r w:rsidR="00F87BE3">
        <w:rPr>
          <w:rFonts w:ascii="Arial Black" w:hAnsi="Arial Black" w:cs="Tahoma"/>
          <w:b/>
          <w:sz w:val="28"/>
          <w:szCs w:val="21"/>
        </w:rPr>
        <w:t>____</w:t>
      </w:r>
      <w:r w:rsidR="00B339A0" w:rsidRPr="00B339A0">
        <w:rPr>
          <w:rFonts w:ascii="Arial Black" w:hAnsi="Arial Black" w:cs="Tahoma"/>
          <w:b/>
          <w:sz w:val="28"/>
          <w:szCs w:val="21"/>
        </w:rPr>
        <w:t xml:space="preserve"> heures</w:t>
      </w:r>
      <w:r w:rsidR="00B339A0" w:rsidRPr="005F35D9">
        <w:rPr>
          <w:rFonts w:ascii="Tahoma" w:hAnsi="Tahoma" w:cs="Tahoma"/>
          <w:sz w:val="21"/>
          <w:szCs w:val="21"/>
        </w:rPr>
        <w:t xml:space="preserve"> </w:t>
      </w:r>
      <w:r w:rsidRPr="00466F9F">
        <w:rPr>
          <w:rFonts w:ascii="Tahoma" w:hAnsi="Tahoma" w:cs="Tahoma"/>
          <w:sz w:val="21"/>
          <w:szCs w:val="21"/>
        </w:rPr>
        <w:t xml:space="preserve">précises par la Commission </w:t>
      </w:r>
      <w:r w:rsidR="005109B4">
        <w:rPr>
          <w:rFonts w:ascii="Tahoma" w:hAnsi="Tahoma" w:cs="Tahoma"/>
          <w:sz w:val="21"/>
          <w:szCs w:val="21"/>
        </w:rPr>
        <w:t>Interne</w:t>
      </w:r>
      <w:r w:rsidRPr="00466F9F">
        <w:rPr>
          <w:rFonts w:ascii="Tahoma" w:hAnsi="Tahoma" w:cs="Tahoma"/>
          <w:sz w:val="21"/>
          <w:szCs w:val="21"/>
        </w:rPr>
        <w:t xml:space="preserve"> de Passation des Marchés d</w:t>
      </w:r>
      <w:r w:rsidR="005109B4">
        <w:rPr>
          <w:rFonts w:ascii="Tahoma" w:hAnsi="Tahoma" w:cs="Tahoma"/>
          <w:sz w:val="21"/>
          <w:szCs w:val="21"/>
        </w:rPr>
        <w:t xml:space="preserve">e la Commune de </w:t>
      </w:r>
      <w:r w:rsidR="008C08C7">
        <w:rPr>
          <w:rFonts w:ascii="Tahoma" w:hAnsi="Tahoma" w:cs="Tahoma"/>
          <w:sz w:val="21"/>
          <w:szCs w:val="21"/>
        </w:rPr>
        <w:t>SALAPOUMBE,</w:t>
      </w:r>
      <w:r w:rsidRPr="00466F9F">
        <w:rPr>
          <w:rFonts w:ascii="Tahoma" w:hAnsi="Tahoma" w:cs="Tahoma"/>
          <w:sz w:val="21"/>
          <w:szCs w:val="21"/>
        </w:rPr>
        <w:t xml:space="preserve"> en présence des soumissionnaires ou de leurs représentants dûment mandatés et ayant une parfaite connaissance de la soumission dont ils ont la charge.</w:t>
      </w:r>
    </w:p>
    <w:p w:rsidR="005F35D9" w:rsidRPr="00452CAC" w:rsidRDefault="005F35D9" w:rsidP="005F35D9">
      <w:pPr>
        <w:spacing w:line="276" w:lineRule="auto"/>
        <w:ind w:firstLine="284"/>
        <w:jc w:val="both"/>
        <w:rPr>
          <w:rFonts w:ascii="Tahoma" w:hAnsi="Tahoma" w:cs="Tahoma"/>
          <w:sz w:val="12"/>
          <w:szCs w:val="22"/>
        </w:rPr>
      </w:pPr>
    </w:p>
    <w:p w:rsidR="005F35D9" w:rsidRPr="00B77FA0" w:rsidRDefault="005F35D9" w:rsidP="0071300E">
      <w:pPr>
        <w:numPr>
          <w:ilvl w:val="0"/>
          <w:numId w:val="55"/>
        </w:numPr>
        <w:ind w:left="426" w:hanging="426"/>
        <w:rPr>
          <w:rFonts w:ascii="Tahoma" w:hAnsi="Tahoma" w:cs="Tahoma"/>
          <w:b/>
          <w:sz w:val="22"/>
          <w:szCs w:val="21"/>
        </w:rPr>
      </w:pPr>
      <w:r w:rsidRPr="00B77FA0">
        <w:rPr>
          <w:rFonts w:ascii="Tahoma" w:hAnsi="Tahoma" w:cs="Tahoma"/>
          <w:b/>
          <w:sz w:val="22"/>
          <w:szCs w:val="21"/>
        </w:rPr>
        <w:t>CRITERES D'EVALUATION DES OFFRES</w:t>
      </w:r>
    </w:p>
    <w:p w:rsidR="005109B4" w:rsidRDefault="005109B4" w:rsidP="0071300E">
      <w:pPr>
        <w:pStyle w:val="Corpsdetexte"/>
        <w:numPr>
          <w:ilvl w:val="0"/>
          <w:numId w:val="56"/>
        </w:numPr>
        <w:jc w:val="both"/>
        <w:rPr>
          <w:rFonts w:eastAsia="Arial Unicode MS"/>
          <w:b/>
          <w:bCs/>
          <w:iCs/>
          <w:sz w:val="22"/>
          <w:szCs w:val="22"/>
        </w:rPr>
      </w:pPr>
      <w:r w:rsidRPr="000B3A97">
        <w:rPr>
          <w:rFonts w:eastAsia="Arial Unicode MS"/>
          <w:b/>
          <w:bCs/>
          <w:iCs/>
          <w:sz w:val="22"/>
          <w:szCs w:val="22"/>
        </w:rPr>
        <w:t>Critères éliminatoires :</w:t>
      </w:r>
    </w:p>
    <w:p w:rsidR="00621B00" w:rsidRPr="001A4B6F" w:rsidRDefault="00621B00" w:rsidP="00584A0E">
      <w:pPr>
        <w:ind w:right="1"/>
        <w:jc w:val="both"/>
        <w:rPr>
          <w:sz w:val="22"/>
          <w:szCs w:val="22"/>
        </w:rPr>
      </w:pPr>
      <w:r w:rsidRPr="001A4B6F">
        <w:rPr>
          <w:i/>
          <w:sz w:val="22"/>
          <w:szCs w:val="22"/>
        </w:rPr>
        <w:t xml:space="preserve">[Les critères éliminatoires fixent les conditions minimales à remplir pour être admis à l’évaluation selon les critères essentiels. Ils ne doivent pas faire l’objet de notation. Le non-respect de ces critères entraîne le rejet de l’offre du soumissionnaire.] </w:t>
      </w:r>
    </w:p>
    <w:p w:rsidR="005109B4" w:rsidRPr="001A4B6F" w:rsidRDefault="005109B4" w:rsidP="0071300E">
      <w:pPr>
        <w:pStyle w:val="Corpsdetexte"/>
        <w:numPr>
          <w:ilvl w:val="1"/>
          <w:numId w:val="56"/>
        </w:numPr>
        <w:ind w:left="1134"/>
        <w:jc w:val="both"/>
        <w:rPr>
          <w:rFonts w:eastAsia="Arial Unicode MS"/>
          <w:b/>
          <w:bCs/>
          <w:i/>
          <w:iCs/>
          <w:sz w:val="26"/>
          <w:szCs w:val="26"/>
          <w:u w:val="single"/>
        </w:rPr>
      </w:pPr>
      <w:r w:rsidRPr="001A4B6F">
        <w:rPr>
          <w:rFonts w:eastAsia="Arial Unicode MS"/>
          <w:b/>
          <w:bCs/>
          <w:i/>
          <w:iCs/>
          <w:sz w:val="26"/>
          <w:szCs w:val="26"/>
          <w:u w:val="single"/>
        </w:rPr>
        <w:t>Offre Administrative</w:t>
      </w:r>
    </w:p>
    <w:p w:rsidR="001A4B6F" w:rsidRDefault="001A4B6F" w:rsidP="0071300E">
      <w:pPr>
        <w:pStyle w:val="Paragraphedeliste"/>
        <w:numPr>
          <w:ilvl w:val="0"/>
          <w:numId w:val="66"/>
        </w:numPr>
        <w:spacing w:line="276" w:lineRule="auto"/>
        <w:jc w:val="both"/>
        <w:rPr>
          <w:rFonts w:ascii="Tahoma" w:hAnsi="Tahoma" w:cs="Tahoma"/>
          <w:sz w:val="21"/>
          <w:szCs w:val="21"/>
        </w:rPr>
      </w:pPr>
      <w:r w:rsidRPr="00E4478E">
        <w:rPr>
          <w:rFonts w:ascii="Tahoma" w:hAnsi="Tahoma" w:cs="Tahoma"/>
          <w:sz w:val="21"/>
          <w:szCs w:val="21"/>
        </w:rPr>
        <w:t xml:space="preserve">Absence à l’ouverture des plis de la caution de soumission ou non-conformité de cette dernière notamment entre autres l’absence de timbre, l’absence de mention manuscrite de l’établissement financier émetteur, </w:t>
      </w:r>
    </w:p>
    <w:p w:rsidR="001A4B6F" w:rsidRPr="00E4478E" w:rsidRDefault="001A4B6F" w:rsidP="0071300E">
      <w:pPr>
        <w:pStyle w:val="Paragraphedeliste"/>
        <w:numPr>
          <w:ilvl w:val="0"/>
          <w:numId w:val="66"/>
        </w:numPr>
        <w:spacing w:line="276" w:lineRule="auto"/>
        <w:jc w:val="both"/>
        <w:rPr>
          <w:rFonts w:ascii="Tahoma" w:hAnsi="Tahoma" w:cs="Tahoma"/>
          <w:sz w:val="21"/>
          <w:szCs w:val="21"/>
        </w:rPr>
      </w:pPr>
      <w:r>
        <w:rPr>
          <w:rFonts w:ascii="Tahoma" w:hAnsi="Tahoma" w:cs="Tahoma"/>
          <w:sz w:val="21"/>
          <w:szCs w:val="21"/>
        </w:rPr>
        <w:t>A</w:t>
      </w:r>
      <w:r w:rsidRPr="00E4478E">
        <w:rPr>
          <w:rFonts w:ascii="Tahoma" w:hAnsi="Tahoma" w:cs="Tahoma"/>
          <w:sz w:val="21"/>
          <w:szCs w:val="21"/>
        </w:rPr>
        <w:t>bsence du récépissé de l’organisme chargé des dépôts et consignations (CDEC) attestant du dépôt dans son compte de la somme requise en numéraire au titre du cautionnement.</w:t>
      </w:r>
    </w:p>
    <w:p w:rsidR="001A4B6F" w:rsidRPr="00E4478E" w:rsidRDefault="001A4B6F" w:rsidP="0071300E">
      <w:pPr>
        <w:pStyle w:val="Paragraphedeliste"/>
        <w:numPr>
          <w:ilvl w:val="0"/>
          <w:numId w:val="66"/>
        </w:numPr>
        <w:spacing w:line="276" w:lineRule="auto"/>
        <w:jc w:val="both"/>
        <w:rPr>
          <w:rFonts w:ascii="Tahoma" w:hAnsi="Tahoma" w:cs="Tahoma"/>
          <w:sz w:val="21"/>
          <w:szCs w:val="21"/>
        </w:rPr>
      </w:pPr>
      <w:r w:rsidRPr="00E4478E">
        <w:rPr>
          <w:rFonts w:ascii="Tahoma" w:hAnsi="Tahoma" w:cs="Tahoma"/>
          <w:sz w:val="21"/>
          <w:szCs w:val="21"/>
        </w:rPr>
        <w:t>Pièce administrative falsifiée ;</w:t>
      </w:r>
    </w:p>
    <w:p w:rsidR="001A4B6F" w:rsidRPr="00E4478E" w:rsidRDefault="001A4B6F" w:rsidP="0071300E">
      <w:pPr>
        <w:pStyle w:val="Paragraphedeliste"/>
        <w:numPr>
          <w:ilvl w:val="0"/>
          <w:numId w:val="66"/>
        </w:numPr>
        <w:spacing w:line="276" w:lineRule="auto"/>
        <w:jc w:val="both"/>
        <w:rPr>
          <w:rFonts w:ascii="Tahoma" w:hAnsi="Tahoma" w:cs="Tahoma"/>
          <w:sz w:val="21"/>
          <w:szCs w:val="21"/>
        </w:rPr>
      </w:pPr>
      <w:r w:rsidRPr="00E4478E">
        <w:rPr>
          <w:rFonts w:ascii="Tahoma" w:hAnsi="Tahoma" w:cs="Tahoma"/>
          <w:sz w:val="21"/>
          <w:szCs w:val="21"/>
        </w:rPr>
        <w:lastRenderedPageBreak/>
        <w:t>Non-conformité ou absence de l’une des pièces administratives après le délai de 48 heures règlementaire, à l’exception de la caution de soumission.</w:t>
      </w:r>
    </w:p>
    <w:p w:rsidR="005109B4" w:rsidRPr="001A4B6F" w:rsidRDefault="005109B4" w:rsidP="0071300E">
      <w:pPr>
        <w:pStyle w:val="Corpsdetexte"/>
        <w:numPr>
          <w:ilvl w:val="1"/>
          <w:numId w:val="56"/>
        </w:numPr>
        <w:spacing w:before="120"/>
        <w:ind w:left="1134"/>
        <w:jc w:val="both"/>
        <w:rPr>
          <w:rFonts w:eastAsia="Arial Unicode MS"/>
          <w:b/>
          <w:bCs/>
          <w:i/>
          <w:iCs/>
          <w:sz w:val="26"/>
          <w:szCs w:val="26"/>
          <w:u w:val="single"/>
        </w:rPr>
      </w:pPr>
      <w:r w:rsidRPr="001A4B6F">
        <w:rPr>
          <w:rFonts w:eastAsia="Arial Unicode MS"/>
          <w:b/>
          <w:bCs/>
          <w:i/>
          <w:iCs/>
          <w:sz w:val="26"/>
          <w:szCs w:val="26"/>
          <w:u w:val="single"/>
        </w:rPr>
        <w:t>Offre technique</w:t>
      </w:r>
    </w:p>
    <w:p w:rsidR="001A4B6F" w:rsidRPr="00E4478E" w:rsidRDefault="001A4B6F" w:rsidP="0071300E">
      <w:pPr>
        <w:pStyle w:val="Paragraphedeliste"/>
        <w:numPr>
          <w:ilvl w:val="0"/>
          <w:numId w:val="67"/>
        </w:numPr>
        <w:spacing w:line="276" w:lineRule="auto"/>
        <w:jc w:val="both"/>
        <w:rPr>
          <w:rFonts w:ascii="Tahoma" w:hAnsi="Tahoma" w:cs="Tahoma"/>
          <w:sz w:val="21"/>
          <w:szCs w:val="21"/>
        </w:rPr>
      </w:pPr>
      <w:r w:rsidRPr="00E4478E">
        <w:rPr>
          <w:rFonts w:ascii="Tahoma" w:hAnsi="Tahoma" w:cs="Tahoma"/>
          <w:sz w:val="21"/>
          <w:szCs w:val="21"/>
        </w:rPr>
        <w:t>Absence d’une attestation de catégorisation ou de la décision rendant publique la classification dans le sous-secteur d’activités «</w:t>
      </w:r>
      <w:r w:rsidR="00983AEF">
        <w:rPr>
          <w:rFonts w:ascii="Tahoma" w:hAnsi="Tahoma" w:cs="Tahoma"/>
          <w:sz w:val="21"/>
          <w:szCs w:val="21"/>
        </w:rPr>
        <w:t>ROUTE</w:t>
      </w:r>
      <w:r w:rsidRPr="00E4478E">
        <w:rPr>
          <w:rFonts w:ascii="Tahoma" w:hAnsi="Tahoma" w:cs="Tahoma"/>
          <w:sz w:val="21"/>
          <w:szCs w:val="21"/>
        </w:rPr>
        <w:t>»;</w:t>
      </w:r>
    </w:p>
    <w:p w:rsidR="001A4B6F" w:rsidRDefault="001A4B6F" w:rsidP="0071300E">
      <w:pPr>
        <w:pStyle w:val="Paragraphedeliste"/>
        <w:numPr>
          <w:ilvl w:val="0"/>
          <w:numId w:val="67"/>
        </w:numPr>
        <w:spacing w:line="276" w:lineRule="auto"/>
        <w:jc w:val="both"/>
        <w:rPr>
          <w:rFonts w:ascii="Tahoma" w:hAnsi="Tahoma" w:cs="Tahoma"/>
          <w:sz w:val="21"/>
          <w:szCs w:val="21"/>
        </w:rPr>
      </w:pPr>
      <w:r w:rsidRPr="00E4478E">
        <w:rPr>
          <w:rFonts w:ascii="Tahoma" w:hAnsi="Tahoma" w:cs="Tahoma"/>
          <w:sz w:val="21"/>
          <w:szCs w:val="21"/>
        </w:rPr>
        <w:t>Absence de la capacité financière</w:t>
      </w:r>
      <w:r>
        <w:rPr>
          <w:rFonts w:ascii="Tahoma" w:hAnsi="Tahoma" w:cs="Tahoma"/>
          <w:sz w:val="21"/>
          <w:szCs w:val="21"/>
        </w:rPr>
        <w:t xml:space="preserve"> d’un montant supérieur ou égal à 40% du montant prévisionnel de chaque lot ;</w:t>
      </w:r>
    </w:p>
    <w:p w:rsidR="000A51E1" w:rsidRPr="001A4B6F" w:rsidRDefault="001A4B6F" w:rsidP="0071300E">
      <w:pPr>
        <w:pStyle w:val="Paragraphedeliste"/>
        <w:numPr>
          <w:ilvl w:val="0"/>
          <w:numId w:val="67"/>
        </w:numPr>
        <w:spacing w:line="276" w:lineRule="auto"/>
        <w:jc w:val="both"/>
        <w:rPr>
          <w:rFonts w:ascii="Tahoma" w:hAnsi="Tahoma" w:cs="Tahoma"/>
          <w:sz w:val="21"/>
          <w:szCs w:val="21"/>
        </w:rPr>
      </w:pPr>
      <w:r>
        <w:rPr>
          <w:rFonts w:ascii="Tahoma" w:hAnsi="Tahoma" w:cs="Tahoma"/>
          <w:sz w:val="21"/>
          <w:szCs w:val="21"/>
        </w:rPr>
        <w:t>Note technique inférieure à 80%.</w:t>
      </w:r>
      <w:r w:rsidR="000A51E1" w:rsidRPr="001A4B6F">
        <w:rPr>
          <w:rFonts w:ascii="Wingdings" w:eastAsia="Wingdings" w:hAnsi="Wingdings" w:cs="Wingdings"/>
          <w:color w:val="211F1F"/>
          <w:sz w:val="25"/>
        </w:rPr>
        <w:t></w:t>
      </w:r>
    </w:p>
    <w:p w:rsidR="005109B4" w:rsidRPr="001A4B6F" w:rsidRDefault="005109B4" w:rsidP="0071300E">
      <w:pPr>
        <w:pStyle w:val="Corpsdetexte"/>
        <w:numPr>
          <w:ilvl w:val="1"/>
          <w:numId w:val="56"/>
        </w:numPr>
        <w:spacing w:before="120"/>
        <w:ind w:left="1134"/>
        <w:jc w:val="both"/>
        <w:rPr>
          <w:rFonts w:eastAsia="Arial Unicode MS"/>
          <w:b/>
          <w:bCs/>
          <w:i/>
          <w:iCs/>
          <w:sz w:val="26"/>
          <w:szCs w:val="26"/>
          <w:u w:val="single"/>
        </w:rPr>
      </w:pPr>
      <w:r w:rsidRPr="001A4B6F">
        <w:rPr>
          <w:rFonts w:eastAsia="Arial Unicode MS"/>
          <w:b/>
          <w:bCs/>
          <w:i/>
          <w:iCs/>
          <w:sz w:val="26"/>
          <w:szCs w:val="26"/>
          <w:u w:val="single"/>
        </w:rPr>
        <w:t>Offre Financière</w:t>
      </w:r>
    </w:p>
    <w:p w:rsidR="001A4B6F" w:rsidRPr="00E4478E" w:rsidRDefault="001A4B6F" w:rsidP="0071300E">
      <w:pPr>
        <w:pStyle w:val="Paragraphedeliste"/>
        <w:numPr>
          <w:ilvl w:val="0"/>
          <w:numId w:val="68"/>
        </w:numPr>
        <w:spacing w:line="276" w:lineRule="auto"/>
        <w:jc w:val="both"/>
        <w:rPr>
          <w:rFonts w:ascii="Tahoma" w:hAnsi="Tahoma" w:cs="Tahoma"/>
          <w:sz w:val="21"/>
          <w:szCs w:val="21"/>
        </w:rPr>
      </w:pPr>
      <w:r w:rsidRPr="00E4478E">
        <w:rPr>
          <w:rFonts w:ascii="Tahoma" w:hAnsi="Tahoma" w:cs="Tahoma"/>
          <w:sz w:val="21"/>
          <w:szCs w:val="21"/>
        </w:rPr>
        <w:t>Omission du prix d’une tâche quantifiée dans le bordereau des prix unitaires ou dans le devis estimatif ;</w:t>
      </w:r>
    </w:p>
    <w:p w:rsidR="001A4B6F" w:rsidRPr="00E4478E" w:rsidRDefault="001A4B6F" w:rsidP="0071300E">
      <w:pPr>
        <w:pStyle w:val="Paragraphedeliste"/>
        <w:numPr>
          <w:ilvl w:val="0"/>
          <w:numId w:val="68"/>
        </w:numPr>
        <w:spacing w:line="276" w:lineRule="auto"/>
        <w:jc w:val="both"/>
        <w:rPr>
          <w:rFonts w:ascii="Tahoma" w:hAnsi="Tahoma" w:cs="Tahoma"/>
          <w:sz w:val="21"/>
          <w:szCs w:val="21"/>
        </w:rPr>
      </w:pPr>
      <w:r w:rsidRPr="00E4478E">
        <w:rPr>
          <w:rFonts w:ascii="Tahoma" w:hAnsi="Tahoma" w:cs="Tahoma"/>
          <w:sz w:val="21"/>
          <w:szCs w:val="21"/>
        </w:rPr>
        <w:t>Absence ou non-conformité au modèle du DAO d’un des éléments constitutifs de l’Offre financière défini dans le RPAO ;</w:t>
      </w:r>
    </w:p>
    <w:p w:rsidR="001A4B6F" w:rsidRPr="00E4478E" w:rsidRDefault="001A4B6F" w:rsidP="0071300E">
      <w:pPr>
        <w:pStyle w:val="Paragraphedeliste"/>
        <w:numPr>
          <w:ilvl w:val="0"/>
          <w:numId w:val="68"/>
        </w:numPr>
        <w:spacing w:line="276" w:lineRule="auto"/>
        <w:jc w:val="both"/>
        <w:rPr>
          <w:rFonts w:ascii="Tahoma" w:hAnsi="Tahoma" w:cs="Tahoma"/>
          <w:sz w:val="21"/>
          <w:szCs w:val="21"/>
        </w:rPr>
      </w:pPr>
      <w:r w:rsidRPr="00E4478E">
        <w:rPr>
          <w:rFonts w:ascii="Tahoma" w:hAnsi="Tahoma" w:cs="Tahoma"/>
          <w:sz w:val="21"/>
          <w:szCs w:val="21"/>
        </w:rPr>
        <w:t>Sous-détail des Prix unitaires incomplet à plus 20%. ;</w:t>
      </w:r>
    </w:p>
    <w:p w:rsidR="004B722F" w:rsidRDefault="005F35D9" w:rsidP="005F35D9">
      <w:pPr>
        <w:pStyle w:val="Corpsdetexte"/>
        <w:spacing w:before="120"/>
        <w:jc w:val="both"/>
        <w:rPr>
          <w:rFonts w:ascii="Tahoma" w:hAnsi="Tahoma" w:cs="Tahoma"/>
          <w:b/>
          <w:bCs/>
          <w:iCs/>
          <w:sz w:val="21"/>
          <w:szCs w:val="21"/>
        </w:rPr>
      </w:pPr>
      <w:r w:rsidRPr="00A14A06">
        <w:rPr>
          <w:rFonts w:ascii="Tahoma" w:hAnsi="Tahoma" w:cs="Tahoma"/>
          <w:b/>
          <w:bCs/>
          <w:i/>
          <w:iCs/>
          <w:sz w:val="21"/>
          <w:szCs w:val="21"/>
          <w:u w:val="single"/>
        </w:rPr>
        <w:t>N.B</w:t>
      </w:r>
      <w:r w:rsidRPr="00A14A06">
        <w:rPr>
          <w:rFonts w:ascii="Tahoma" w:hAnsi="Tahoma" w:cs="Tahoma"/>
          <w:bCs/>
          <w:iCs/>
          <w:sz w:val="21"/>
          <w:szCs w:val="21"/>
        </w:rPr>
        <w:t xml:space="preserve"> : </w:t>
      </w:r>
      <w:r w:rsidRPr="00584A0E">
        <w:rPr>
          <w:rFonts w:ascii="Tahoma" w:hAnsi="Tahoma" w:cs="Tahoma"/>
          <w:b/>
          <w:bCs/>
          <w:iCs/>
          <w:sz w:val="21"/>
          <w:szCs w:val="21"/>
        </w:rPr>
        <w:t>Les copies certifiées des pièces antérieurement légalisées s</w:t>
      </w:r>
      <w:r w:rsidR="004B722F">
        <w:rPr>
          <w:rFonts w:ascii="Tahoma" w:hAnsi="Tahoma" w:cs="Tahoma"/>
          <w:b/>
          <w:bCs/>
          <w:iCs/>
          <w:sz w:val="21"/>
          <w:szCs w:val="21"/>
        </w:rPr>
        <w:t>eront systématiquement rejetées.</w:t>
      </w:r>
    </w:p>
    <w:p w:rsidR="005F35D9" w:rsidRPr="004B722F" w:rsidRDefault="005F35D9" w:rsidP="004B722F">
      <w:pPr>
        <w:pStyle w:val="Corpsdetexte"/>
        <w:jc w:val="both"/>
        <w:rPr>
          <w:rFonts w:ascii="Tahoma" w:hAnsi="Tahoma" w:cs="Tahoma"/>
          <w:b/>
          <w:bCs/>
          <w:iCs/>
          <w:szCs w:val="24"/>
        </w:rPr>
      </w:pPr>
    </w:p>
    <w:p w:rsidR="005F35D9" w:rsidRPr="004B722F" w:rsidRDefault="005F35D9" w:rsidP="00584A0E">
      <w:pPr>
        <w:pStyle w:val="Corpsdetexte"/>
        <w:ind w:firstLine="425"/>
        <w:jc w:val="both"/>
        <w:rPr>
          <w:rFonts w:ascii="Tahoma" w:hAnsi="Tahoma" w:cs="Tahoma"/>
          <w:b/>
          <w:bCs/>
          <w:iCs/>
          <w:szCs w:val="24"/>
        </w:rPr>
      </w:pPr>
      <w:r w:rsidRPr="004B722F">
        <w:rPr>
          <w:rFonts w:ascii="Tahoma" w:hAnsi="Tahoma" w:cs="Tahoma"/>
          <w:b/>
          <w:bCs/>
          <w:iCs/>
          <w:szCs w:val="24"/>
        </w:rPr>
        <w:t>B. Critères de qualification des offres techniques :</w:t>
      </w:r>
    </w:p>
    <w:p w:rsidR="005F35D9" w:rsidRDefault="005F35D9" w:rsidP="00584A0E">
      <w:pPr>
        <w:pStyle w:val="Corpsdetexte"/>
        <w:ind w:firstLine="425"/>
        <w:jc w:val="both"/>
        <w:rPr>
          <w:rFonts w:ascii="Tahoma" w:hAnsi="Tahoma" w:cs="Tahoma"/>
          <w:bCs/>
          <w:iCs/>
          <w:sz w:val="21"/>
          <w:szCs w:val="21"/>
        </w:rPr>
      </w:pPr>
      <w:r w:rsidRPr="00A14A06">
        <w:rPr>
          <w:rFonts w:ascii="Tahoma" w:hAnsi="Tahoma" w:cs="Tahoma"/>
          <w:bCs/>
          <w:iCs/>
          <w:sz w:val="21"/>
          <w:szCs w:val="21"/>
        </w:rPr>
        <w:t>Les critères, explicités dans le règlement particulier du DAO et relatifs à la qualification des candidats porteront sur :</w:t>
      </w:r>
    </w:p>
    <w:p w:rsidR="001A4B6F" w:rsidRPr="00FF7DAE" w:rsidRDefault="001A4B6F" w:rsidP="0071300E">
      <w:pPr>
        <w:pStyle w:val="Paragraphedeliste"/>
        <w:numPr>
          <w:ilvl w:val="0"/>
          <w:numId w:val="69"/>
        </w:numPr>
        <w:spacing w:line="276" w:lineRule="auto"/>
        <w:jc w:val="both"/>
        <w:rPr>
          <w:rFonts w:ascii="Tahoma" w:hAnsi="Tahoma" w:cs="Tahoma"/>
          <w:sz w:val="21"/>
          <w:szCs w:val="21"/>
        </w:rPr>
      </w:pPr>
      <w:r w:rsidRPr="00FF7DAE">
        <w:rPr>
          <w:rFonts w:ascii="Tahoma" w:hAnsi="Tahoma" w:cs="Tahoma"/>
          <w:sz w:val="21"/>
          <w:szCs w:val="21"/>
        </w:rPr>
        <w:t>La méthodologie d’exécution des travaux décrivant le mode d’exécution de chaque lot de travaux énuméré dans le devis quantitatif et estimatif ;</w:t>
      </w:r>
    </w:p>
    <w:p w:rsidR="001A4B6F" w:rsidRPr="00FF7DAE" w:rsidRDefault="001A4B6F" w:rsidP="0071300E">
      <w:pPr>
        <w:pStyle w:val="Paragraphedeliste"/>
        <w:numPr>
          <w:ilvl w:val="0"/>
          <w:numId w:val="69"/>
        </w:numPr>
        <w:spacing w:line="276" w:lineRule="auto"/>
        <w:jc w:val="both"/>
        <w:rPr>
          <w:rFonts w:ascii="Tahoma" w:hAnsi="Tahoma" w:cs="Tahoma"/>
          <w:sz w:val="21"/>
          <w:szCs w:val="21"/>
        </w:rPr>
      </w:pPr>
      <w:r w:rsidRPr="00FF7DAE">
        <w:rPr>
          <w:rFonts w:ascii="Tahoma" w:hAnsi="Tahoma" w:cs="Tahoma"/>
          <w:sz w:val="21"/>
          <w:szCs w:val="21"/>
        </w:rPr>
        <w:t xml:space="preserve"> Le planning des travaux comprenant toutes les tâches du devis quantitatif et estimatif ;</w:t>
      </w:r>
    </w:p>
    <w:p w:rsidR="001A4B6F" w:rsidRPr="00FF7DAE" w:rsidRDefault="001A4B6F" w:rsidP="0071300E">
      <w:pPr>
        <w:pStyle w:val="Paragraphedeliste"/>
        <w:numPr>
          <w:ilvl w:val="0"/>
          <w:numId w:val="69"/>
        </w:numPr>
        <w:spacing w:line="276" w:lineRule="auto"/>
        <w:jc w:val="both"/>
        <w:rPr>
          <w:rFonts w:ascii="Tahoma" w:hAnsi="Tahoma" w:cs="Tahoma"/>
          <w:sz w:val="21"/>
          <w:szCs w:val="21"/>
        </w:rPr>
      </w:pPr>
      <w:r w:rsidRPr="00FF7DAE">
        <w:rPr>
          <w:rFonts w:ascii="Tahoma" w:hAnsi="Tahoma" w:cs="Tahoma"/>
          <w:sz w:val="21"/>
          <w:szCs w:val="21"/>
        </w:rPr>
        <w:t>le planning</w:t>
      </w:r>
      <w:r w:rsidRPr="00FF7DAE">
        <w:rPr>
          <w:rFonts w:ascii="Tahoma" w:hAnsi="Tahoma" w:cs="Tahoma"/>
          <w:sz w:val="21"/>
          <w:szCs w:val="21"/>
        </w:rPr>
        <w:tab/>
        <w:t>d’approvisionnements et de mobilisation du matériel concordant avec le planning d’exécution des travaux ;</w:t>
      </w:r>
    </w:p>
    <w:p w:rsidR="001A4B6F" w:rsidRPr="00FF7DAE" w:rsidRDefault="001A4B6F" w:rsidP="0071300E">
      <w:pPr>
        <w:pStyle w:val="Paragraphedeliste"/>
        <w:numPr>
          <w:ilvl w:val="0"/>
          <w:numId w:val="69"/>
        </w:numPr>
        <w:spacing w:line="276" w:lineRule="auto"/>
        <w:jc w:val="both"/>
        <w:rPr>
          <w:rFonts w:ascii="Tahoma" w:hAnsi="Tahoma" w:cs="Tahoma"/>
          <w:sz w:val="21"/>
          <w:szCs w:val="21"/>
        </w:rPr>
      </w:pPr>
      <w:r w:rsidRPr="00FF7DAE">
        <w:rPr>
          <w:rFonts w:ascii="Tahoma" w:hAnsi="Tahoma" w:cs="Tahoma"/>
          <w:sz w:val="21"/>
          <w:szCs w:val="21"/>
        </w:rPr>
        <w:t xml:space="preserve"> La capacité Financière</w:t>
      </w:r>
      <w:r w:rsidRPr="009F15F6">
        <w:rPr>
          <w:rFonts w:ascii="Tahoma" w:hAnsi="Tahoma" w:cs="Tahoma"/>
          <w:sz w:val="21"/>
          <w:szCs w:val="21"/>
        </w:rPr>
        <w:t xml:space="preserve"> d’</w:t>
      </w:r>
      <w:r>
        <w:rPr>
          <w:rFonts w:ascii="Tahoma" w:hAnsi="Tahoma" w:cs="Tahoma"/>
          <w:sz w:val="21"/>
          <w:szCs w:val="21"/>
        </w:rPr>
        <w:t>un montant supérieur ou égal à 4</w:t>
      </w:r>
      <w:r w:rsidRPr="009F15F6">
        <w:rPr>
          <w:rFonts w:ascii="Tahoma" w:hAnsi="Tahoma" w:cs="Tahoma"/>
          <w:sz w:val="21"/>
          <w:szCs w:val="21"/>
        </w:rPr>
        <w:t>0% du montant prévisionnel;</w:t>
      </w:r>
    </w:p>
    <w:p w:rsidR="001A4B6F" w:rsidRPr="00FF7DAE" w:rsidRDefault="001A4B6F" w:rsidP="0071300E">
      <w:pPr>
        <w:pStyle w:val="Paragraphedeliste"/>
        <w:numPr>
          <w:ilvl w:val="0"/>
          <w:numId w:val="69"/>
        </w:numPr>
        <w:spacing w:line="276" w:lineRule="auto"/>
        <w:jc w:val="both"/>
        <w:rPr>
          <w:rFonts w:ascii="Tahoma" w:hAnsi="Tahoma" w:cs="Tahoma"/>
          <w:sz w:val="21"/>
          <w:szCs w:val="21"/>
        </w:rPr>
      </w:pPr>
      <w:r w:rsidRPr="00FF7DAE">
        <w:rPr>
          <w:rFonts w:ascii="Tahoma" w:hAnsi="Tahoma" w:cs="Tahoma"/>
          <w:sz w:val="21"/>
          <w:szCs w:val="21"/>
        </w:rPr>
        <w:t xml:space="preserve"> </w:t>
      </w:r>
      <w:r w:rsidRPr="00E64EDB">
        <w:rPr>
          <w:rFonts w:ascii="Tahoma" w:hAnsi="Tahoma" w:cs="Tahoma"/>
          <w:sz w:val="21"/>
          <w:szCs w:val="21"/>
        </w:rPr>
        <w:t>Attestation de catégorisation ou la décision rendant publique la classification dans le sous-secteur d’activités «</w:t>
      </w:r>
      <w:r w:rsidR="00983AEF" w:rsidRPr="00983AEF">
        <w:rPr>
          <w:rFonts w:ascii="Tahoma" w:hAnsi="Tahoma" w:cs="Tahoma"/>
          <w:b/>
          <w:sz w:val="21"/>
          <w:szCs w:val="21"/>
        </w:rPr>
        <w:t>ROUTE</w:t>
      </w:r>
      <w:r w:rsidRPr="00E64EDB">
        <w:rPr>
          <w:rFonts w:ascii="Tahoma" w:hAnsi="Tahoma" w:cs="Tahoma"/>
          <w:sz w:val="21"/>
          <w:szCs w:val="21"/>
        </w:rPr>
        <w:t>» du soumissionnaire</w:t>
      </w:r>
      <w:r>
        <w:rPr>
          <w:rFonts w:ascii="Tahoma" w:hAnsi="Tahoma" w:cs="Tahoma"/>
          <w:sz w:val="21"/>
          <w:szCs w:val="21"/>
        </w:rPr>
        <w:t xml:space="preserve"> à la catégorie </w:t>
      </w:r>
      <w:r>
        <w:rPr>
          <w:rFonts w:ascii="Tahoma" w:hAnsi="Tahoma" w:cs="Tahoma"/>
          <w:b/>
          <w:sz w:val="21"/>
          <w:szCs w:val="21"/>
        </w:rPr>
        <w:t>D</w:t>
      </w:r>
      <w:r w:rsidR="009511BC">
        <w:rPr>
          <w:rFonts w:ascii="Tahoma" w:hAnsi="Tahoma" w:cs="Tahoma"/>
          <w:b/>
          <w:sz w:val="21"/>
          <w:szCs w:val="21"/>
        </w:rPr>
        <w:t xml:space="preserve"> </w:t>
      </w:r>
      <w:r w:rsidRPr="00FF7DAE">
        <w:rPr>
          <w:rFonts w:ascii="Tahoma" w:hAnsi="Tahoma" w:cs="Tahoma"/>
          <w:b/>
          <w:sz w:val="21"/>
          <w:szCs w:val="21"/>
        </w:rPr>
        <w:t>o</w:t>
      </w:r>
      <w:r>
        <w:rPr>
          <w:rFonts w:ascii="Tahoma" w:hAnsi="Tahoma" w:cs="Tahoma"/>
          <w:b/>
          <w:sz w:val="21"/>
          <w:szCs w:val="21"/>
        </w:rPr>
        <w:t>u supérieur (</w:t>
      </w:r>
      <w:r w:rsidRPr="00FF7DAE">
        <w:rPr>
          <w:rFonts w:ascii="Tahoma" w:hAnsi="Tahoma" w:cs="Tahoma"/>
          <w:b/>
          <w:sz w:val="21"/>
          <w:szCs w:val="21"/>
        </w:rPr>
        <w:t>C, B, A)</w:t>
      </w:r>
      <w:r w:rsidRPr="00E64EDB">
        <w:rPr>
          <w:rFonts w:ascii="Tahoma" w:hAnsi="Tahoma" w:cs="Tahoma"/>
          <w:b/>
          <w:sz w:val="21"/>
          <w:szCs w:val="21"/>
        </w:rPr>
        <w:t>.</w:t>
      </w:r>
    </w:p>
    <w:p w:rsidR="001A4B6F" w:rsidRPr="00E4478E" w:rsidRDefault="001A4B6F" w:rsidP="001A4B6F">
      <w:pPr>
        <w:pStyle w:val="Paragraphedeliste"/>
        <w:spacing w:line="276" w:lineRule="auto"/>
        <w:jc w:val="both"/>
        <w:rPr>
          <w:rFonts w:ascii="Tahoma" w:hAnsi="Tahoma" w:cs="Tahoma"/>
          <w:sz w:val="22"/>
          <w:szCs w:val="22"/>
        </w:rPr>
      </w:pPr>
    </w:p>
    <w:p w:rsidR="001A4B6F" w:rsidRPr="00E4478E" w:rsidRDefault="001A4B6F" w:rsidP="001A4B6F">
      <w:pPr>
        <w:spacing w:line="276" w:lineRule="auto"/>
        <w:ind w:firstLine="426"/>
        <w:jc w:val="both"/>
        <w:rPr>
          <w:rFonts w:ascii="Tahoma" w:hAnsi="Tahoma" w:cs="Tahoma"/>
          <w:b/>
          <w:sz w:val="22"/>
          <w:szCs w:val="22"/>
        </w:rPr>
      </w:pPr>
      <w:r w:rsidRPr="00E4478E">
        <w:rPr>
          <w:rFonts w:ascii="Tahoma" w:hAnsi="Tahoma" w:cs="Tahoma"/>
          <w:b/>
          <w:sz w:val="22"/>
          <w:szCs w:val="22"/>
        </w:rPr>
        <w:t>N.B Les offres financières des soumissionnaires dont l’offre technique aura obtenu un pourcentage supérieur à 80%, soit au moins 4 « oui » sur 5, seront examinées,</w:t>
      </w:r>
    </w:p>
    <w:p w:rsidR="005F35D9" w:rsidRPr="00B77FA0" w:rsidRDefault="005F35D9" w:rsidP="00FB31A9">
      <w:pPr>
        <w:jc w:val="both"/>
        <w:rPr>
          <w:rFonts w:ascii="Tahoma" w:hAnsi="Tahoma" w:cs="Tahoma"/>
          <w:b/>
          <w:sz w:val="10"/>
          <w:szCs w:val="21"/>
        </w:rPr>
      </w:pPr>
    </w:p>
    <w:p w:rsidR="005F35D9" w:rsidRPr="00B77FA0" w:rsidRDefault="005F35D9" w:rsidP="0071300E">
      <w:pPr>
        <w:numPr>
          <w:ilvl w:val="0"/>
          <w:numId w:val="55"/>
        </w:numPr>
        <w:ind w:left="426" w:hanging="426"/>
        <w:rPr>
          <w:rFonts w:ascii="Tahoma" w:hAnsi="Tahoma" w:cs="Tahoma"/>
          <w:b/>
          <w:sz w:val="22"/>
          <w:szCs w:val="21"/>
        </w:rPr>
      </w:pPr>
      <w:r w:rsidRPr="00B77FA0">
        <w:rPr>
          <w:rFonts w:ascii="Tahoma" w:hAnsi="Tahoma" w:cs="Tahoma"/>
          <w:b/>
          <w:sz w:val="22"/>
          <w:szCs w:val="21"/>
        </w:rPr>
        <w:t>DUREE DE VALIDITE DES OFFRES</w:t>
      </w:r>
    </w:p>
    <w:p w:rsidR="005F35D9" w:rsidRPr="00757861" w:rsidRDefault="005F35D9" w:rsidP="00584A0E">
      <w:pPr>
        <w:ind w:firstLine="426"/>
        <w:jc w:val="both"/>
        <w:rPr>
          <w:rFonts w:ascii="Tahoma" w:hAnsi="Tahoma" w:cs="Tahoma"/>
          <w:sz w:val="22"/>
          <w:szCs w:val="21"/>
        </w:rPr>
      </w:pPr>
      <w:r w:rsidRPr="00757861">
        <w:rPr>
          <w:rFonts w:ascii="Tahoma" w:hAnsi="Tahoma" w:cs="Tahoma"/>
          <w:sz w:val="22"/>
          <w:szCs w:val="21"/>
        </w:rPr>
        <w:t xml:space="preserve">Les soumissionnaires restent engagés par leur offre pendant </w:t>
      </w:r>
      <w:r w:rsidRPr="00757861">
        <w:rPr>
          <w:rFonts w:ascii="Tahoma" w:hAnsi="Tahoma" w:cs="Tahoma"/>
          <w:b/>
          <w:sz w:val="22"/>
          <w:szCs w:val="21"/>
        </w:rPr>
        <w:t>soixante (60) jours</w:t>
      </w:r>
      <w:r w:rsidRPr="00757861">
        <w:rPr>
          <w:rFonts w:ascii="Tahoma" w:hAnsi="Tahoma" w:cs="Tahoma"/>
          <w:sz w:val="22"/>
          <w:szCs w:val="21"/>
        </w:rPr>
        <w:t xml:space="preserve"> à partir de la date limite fixée pour la remise des offres.</w:t>
      </w:r>
    </w:p>
    <w:p w:rsidR="005F35D9" w:rsidRPr="00452CAC" w:rsidRDefault="005F35D9" w:rsidP="005F35D9">
      <w:pPr>
        <w:ind w:firstLine="426"/>
        <w:jc w:val="both"/>
        <w:rPr>
          <w:rFonts w:ascii="Tahoma" w:hAnsi="Tahoma" w:cs="Tahoma"/>
          <w:sz w:val="16"/>
          <w:szCs w:val="21"/>
        </w:rPr>
      </w:pPr>
    </w:p>
    <w:p w:rsidR="005F35D9" w:rsidRPr="00B77FA0" w:rsidRDefault="005F35D9" w:rsidP="0071300E">
      <w:pPr>
        <w:numPr>
          <w:ilvl w:val="0"/>
          <w:numId w:val="55"/>
        </w:numPr>
        <w:ind w:left="426" w:hanging="426"/>
        <w:rPr>
          <w:rFonts w:ascii="Tahoma" w:hAnsi="Tahoma" w:cs="Tahoma"/>
          <w:b/>
          <w:sz w:val="22"/>
          <w:szCs w:val="21"/>
        </w:rPr>
      </w:pPr>
      <w:r w:rsidRPr="00B77FA0">
        <w:rPr>
          <w:rFonts w:ascii="Tahoma" w:hAnsi="Tahoma" w:cs="Tahoma"/>
          <w:b/>
          <w:sz w:val="22"/>
          <w:szCs w:val="21"/>
        </w:rPr>
        <w:t>CAUTION DE SOUMISSION</w:t>
      </w:r>
    </w:p>
    <w:p w:rsidR="00F87BE3" w:rsidRDefault="005F35D9" w:rsidP="005F35D9">
      <w:pPr>
        <w:ind w:firstLine="426"/>
        <w:jc w:val="both"/>
        <w:rPr>
          <w:rFonts w:ascii="Tahoma" w:hAnsi="Tahoma" w:cs="Tahoma"/>
          <w:sz w:val="21"/>
          <w:szCs w:val="21"/>
        </w:rPr>
      </w:pPr>
      <w:r w:rsidRPr="00466F9F">
        <w:rPr>
          <w:rFonts w:ascii="Tahoma" w:hAnsi="Tahoma" w:cs="Tahoma"/>
          <w:sz w:val="21"/>
          <w:szCs w:val="21"/>
        </w:rPr>
        <w:t>Toutes les offres devront être accompagnées d'une caution de soumission délivrée par un établissement bancaire de 1</w:t>
      </w:r>
      <w:r w:rsidRPr="00466F9F">
        <w:rPr>
          <w:rFonts w:ascii="Tahoma" w:hAnsi="Tahoma" w:cs="Tahoma"/>
          <w:sz w:val="21"/>
          <w:szCs w:val="21"/>
          <w:vertAlign w:val="superscript"/>
        </w:rPr>
        <w:t>er</w:t>
      </w:r>
      <w:r w:rsidRPr="00466F9F">
        <w:rPr>
          <w:rFonts w:ascii="Tahoma" w:hAnsi="Tahoma" w:cs="Tahoma"/>
          <w:sz w:val="21"/>
          <w:szCs w:val="21"/>
        </w:rPr>
        <w:t xml:space="preserve"> ordre </w:t>
      </w:r>
      <w:r w:rsidR="004B722F">
        <w:rPr>
          <w:rFonts w:ascii="Tahoma" w:hAnsi="Tahoma" w:cs="Tahoma"/>
          <w:sz w:val="21"/>
          <w:szCs w:val="21"/>
        </w:rPr>
        <w:t xml:space="preserve">ou une compagnie d’assurance </w:t>
      </w:r>
      <w:r w:rsidRPr="00466F9F">
        <w:rPr>
          <w:rFonts w:ascii="Tahoma" w:hAnsi="Tahoma" w:cs="Tahoma"/>
          <w:sz w:val="21"/>
          <w:szCs w:val="21"/>
        </w:rPr>
        <w:t>agréé par le Ministère en charg</w:t>
      </w:r>
      <w:r w:rsidR="004B722F">
        <w:rPr>
          <w:rFonts w:ascii="Tahoma" w:hAnsi="Tahoma" w:cs="Tahoma"/>
          <w:sz w:val="21"/>
          <w:szCs w:val="21"/>
        </w:rPr>
        <w:t>e des Finances d'un montant de 1</w:t>
      </w:r>
      <w:r w:rsidRPr="00466F9F">
        <w:rPr>
          <w:rFonts w:ascii="Tahoma" w:hAnsi="Tahoma" w:cs="Tahoma"/>
          <w:sz w:val="21"/>
          <w:szCs w:val="21"/>
        </w:rPr>
        <w:t>% du montant prévisionnel, soit</w:t>
      </w:r>
      <w:r w:rsidR="00F87BE3">
        <w:rPr>
          <w:rFonts w:ascii="Tahoma" w:hAnsi="Tahoma" w:cs="Tahoma"/>
          <w:sz w:val="21"/>
          <w:szCs w:val="21"/>
        </w:rPr>
        <w:t> :</w:t>
      </w:r>
    </w:p>
    <w:p w:rsidR="004B722F" w:rsidRPr="00466F9F" w:rsidRDefault="004B722F" w:rsidP="005F35D9">
      <w:pPr>
        <w:ind w:firstLine="426"/>
        <w:jc w:val="both"/>
        <w:rPr>
          <w:rFonts w:ascii="Tahoma" w:hAnsi="Tahoma" w:cs="Tahoma"/>
          <w:sz w:val="21"/>
          <w:szCs w:val="21"/>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5007"/>
        <w:gridCol w:w="1721"/>
        <w:gridCol w:w="1877"/>
      </w:tblGrid>
      <w:tr w:rsidR="00310F17" w:rsidRPr="000B3A97" w:rsidTr="00310F17">
        <w:trPr>
          <w:trHeight w:val="363"/>
        </w:trPr>
        <w:tc>
          <w:tcPr>
            <w:tcW w:w="1096"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N° Lot</w:t>
            </w:r>
          </w:p>
        </w:tc>
        <w:tc>
          <w:tcPr>
            <w:tcW w:w="5007"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Désignations</w:t>
            </w:r>
          </w:p>
        </w:tc>
        <w:tc>
          <w:tcPr>
            <w:tcW w:w="1721"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Montant TTC</w:t>
            </w:r>
          </w:p>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F CFA</w:t>
            </w:r>
          </w:p>
        </w:tc>
        <w:tc>
          <w:tcPr>
            <w:tcW w:w="1877" w:type="dxa"/>
            <w:vAlign w:val="center"/>
          </w:tcPr>
          <w:p w:rsidR="00310F17" w:rsidRPr="000B3A97" w:rsidRDefault="00310F17" w:rsidP="006D3156">
            <w:pPr>
              <w:widowControl w:val="0"/>
              <w:autoSpaceDE w:val="0"/>
              <w:autoSpaceDN w:val="0"/>
              <w:adjustRightInd w:val="0"/>
              <w:jc w:val="center"/>
              <w:rPr>
                <w:rFonts w:eastAsia="Arial Unicode MS"/>
                <w:b/>
                <w:sz w:val="22"/>
                <w:szCs w:val="22"/>
              </w:rPr>
            </w:pPr>
            <w:r w:rsidRPr="000B3A97">
              <w:rPr>
                <w:rFonts w:eastAsia="Arial Unicode MS"/>
                <w:b/>
                <w:sz w:val="22"/>
                <w:szCs w:val="22"/>
              </w:rPr>
              <w:t>Caution de soumission</w:t>
            </w:r>
          </w:p>
        </w:tc>
      </w:tr>
      <w:tr w:rsidR="00310F17" w:rsidRPr="000B3A97" w:rsidTr="00310F17">
        <w:trPr>
          <w:trHeight w:val="465"/>
        </w:trPr>
        <w:tc>
          <w:tcPr>
            <w:tcW w:w="1096" w:type="dxa"/>
            <w:vAlign w:val="center"/>
          </w:tcPr>
          <w:p w:rsidR="00310F17" w:rsidRPr="000B3A9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01</w:t>
            </w:r>
          </w:p>
        </w:tc>
        <w:tc>
          <w:tcPr>
            <w:tcW w:w="5007" w:type="dxa"/>
            <w:vAlign w:val="center"/>
          </w:tcPr>
          <w:p w:rsidR="00310F17" w:rsidRPr="000B3A97" w:rsidRDefault="00310F17" w:rsidP="006D3156">
            <w:pPr>
              <w:jc w:val="both"/>
              <w:rPr>
                <w:rFonts w:eastAsia="Arial Unicode MS"/>
                <w:sz w:val="22"/>
                <w:szCs w:val="22"/>
              </w:rPr>
            </w:pPr>
            <w:r>
              <w:rPr>
                <w:rFonts w:ascii="Cambria" w:hAnsi="Cambria"/>
              </w:rPr>
              <w:t xml:space="preserve">Réhabilitation de la route communale WELELE – BENGALO </w:t>
            </w:r>
            <w:r w:rsidR="009511BC">
              <w:rPr>
                <w:rFonts w:ascii="Cambria" w:hAnsi="Cambria"/>
              </w:rPr>
              <w:t>4,5 Km</w:t>
            </w:r>
          </w:p>
        </w:tc>
        <w:tc>
          <w:tcPr>
            <w:tcW w:w="1721" w:type="dxa"/>
            <w:vAlign w:val="center"/>
          </w:tcPr>
          <w:p w:rsidR="00310F17" w:rsidRPr="000B3A9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30 000 000</w:t>
            </w:r>
          </w:p>
        </w:tc>
        <w:tc>
          <w:tcPr>
            <w:tcW w:w="1877" w:type="dxa"/>
            <w:vAlign w:val="center"/>
          </w:tcPr>
          <w:p w:rsidR="00310F17" w:rsidRPr="000B3A97" w:rsidRDefault="004B722F" w:rsidP="006D3156">
            <w:pPr>
              <w:widowControl w:val="0"/>
              <w:autoSpaceDE w:val="0"/>
              <w:autoSpaceDN w:val="0"/>
              <w:adjustRightInd w:val="0"/>
              <w:jc w:val="center"/>
              <w:rPr>
                <w:rFonts w:eastAsia="Arial Unicode MS"/>
                <w:sz w:val="22"/>
                <w:szCs w:val="22"/>
              </w:rPr>
            </w:pPr>
            <w:r>
              <w:rPr>
                <w:rFonts w:eastAsia="Arial Unicode MS"/>
                <w:sz w:val="22"/>
                <w:szCs w:val="22"/>
              </w:rPr>
              <w:t>3</w:t>
            </w:r>
            <w:r w:rsidR="00310F17">
              <w:rPr>
                <w:rFonts w:eastAsia="Arial Unicode MS"/>
                <w:sz w:val="22"/>
                <w:szCs w:val="22"/>
              </w:rPr>
              <w:t>0</w:t>
            </w:r>
            <w:r w:rsidR="00310F17" w:rsidRPr="000B3A97">
              <w:rPr>
                <w:rFonts w:eastAsia="Arial Unicode MS"/>
                <w:sz w:val="22"/>
                <w:szCs w:val="22"/>
              </w:rPr>
              <w:t xml:space="preserve">0 000 </w:t>
            </w:r>
            <w:proofErr w:type="spellStart"/>
            <w:r w:rsidR="00310F17" w:rsidRPr="000B3A97">
              <w:rPr>
                <w:rFonts w:eastAsia="Arial Unicode MS"/>
                <w:sz w:val="22"/>
                <w:szCs w:val="22"/>
              </w:rPr>
              <w:t>Fcfa</w:t>
            </w:r>
            <w:proofErr w:type="spellEnd"/>
          </w:p>
        </w:tc>
      </w:tr>
      <w:tr w:rsidR="00310F17" w:rsidRPr="000B3A97" w:rsidTr="00310F17">
        <w:trPr>
          <w:trHeight w:val="454"/>
        </w:trPr>
        <w:tc>
          <w:tcPr>
            <w:tcW w:w="1096" w:type="dxa"/>
            <w:vAlign w:val="center"/>
          </w:tcPr>
          <w:p w:rsidR="00310F17" w:rsidRPr="00495E06" w:rsidRDefault="00310F17" w:rsidP="006D3156">
            <w:pPr>
              <w:widowControl w:val="0"/>
              <w:autoSpaceDE w:val="0"/>
              <w:autoSpaceDN w:val="0"/>
              <w:adjustRightInd w:val="0"/>
              <w:spacing w:line="300" w:lineRule="exact"/>
              <w:jc w:val="center"/>
              <w:rPr>
                <w:rFonts w:ascii="Cambria" w:hAnsi="Cambria"/>
              </w:rPr>
            </w:pPr>
            <w:r w:rsidRPr="00495E06">
              <w:rPr>
                <w:rFonts w:ascii="Cambria" w:hAnsi="Cambria"/>
              </w:rPr>
              <w:t>2</w:t>
            </w:r>
          </w:p>
        </w:tc>
        <w:tc>
          <w:tcPr>
            <w:tcW w:w="5007" w:type="dxa"/>
            <w:vAlign w:val="center"/>
          </w:tcPr>
          <w:p w:rsidR="00310F17" w:rsidRDefault="00310F17" w:rsidP="006D3156">
            <w:pPr>
              <w:widowControl w:val="0"/>
              <w:autoSpaceDE w:val="0"/>
              <w:autoSpaceDN w:val="0"/>
              <w:adjustRightInd w:val="0"/>
              <w:rPr>
                <w:rFonts w:ascii="Cambria" w:hAnsi="Cambria"/>
              </w:rPr>
            </w:pPr>
            <w:r>
              <w:rPr>
                <w:rFonts w:ascii="Cambria" w:hAnsi="Cambria"/>
              </w:rPr>
              <w:t>Réhabilitation de la route communale</w:t>
            </w:r>
            <w:r>
              <w:rPr>
                <w:szCs w:val="24"/>
              </w:rPr>
              <w:t xml:space="preserve">  </w:t>
            </w:r>
            <w:r w:rsidRPr="0025711B">
              <w:rPr>
                <w:sz w:val="18"/>
                <w:szCs w:val="24"/>
              </w:rPr>
              <w:t xml:space="preserve">DOUNOUKEFIO – SOKOULE </w:t>
            </w:r>
            <w:r w:rsidR="009511BC">
              <w:rPr>
                <w:szCs w:val="24"/>
              </w:rPr>
              <w:t>9</w:t>
            </w:r>
            <w:r>
              <w:rPr>
                <w:szCs w:val="24"/>
              </w:rPr>
              <w:t xml:space="preserve"> Km </w:t>
            </w:r>
          </w:p>
        </w:tc>
        <w:tc>
          <w:tcPr>
            <w:tcW w:w="1721" w:type="dxa"/>
            <w:vAlign w:val="center"/>
          </w:tcPr>
          <w:p w:rsidR="00310F17" w:rsidRPr="000B3A9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40 000 000</w:t>
            </w:r>
          </w:p>
        </w:tc>
        <w:tc>
          <w:tcPr>
            <w:tcW w:w="1877" w:type="dxa"/>
            <w:vAlign w:val="center"/>
          </w:tcPr>
          <w:p w:rsidR="00310F17" w:rsidRPr="000B3A97" w:rsidRDefault="004B722F" w:rsidP="006D3156">
            <w:pPr>
              <w:widowControl w:val="0"/>
              <w:autoSpaceDE w:val="0"/>
              <w:autoSpaceDN w:val="0"/>
              <w:adjustRightInd w:val="0"/>
              <w:jc w:val="center"/>
              <w:rPr>
                <w:rFonts w:eastAsia="Arial Unicode MS"/>
                <w:sz w:val="22"/>
                <w:szCs w:val="22"/>
              </w:rPr>
            </w:pPr>
            <w:r>
              <w:rPr>
                <w:rFonts w:eastAsia="Arial Unicode MS"/>
                <w:sz w:val="22"/>
                <w:szCs w:val="22"/>
              </w:rPr>
              <w:t>4</w:t>
            </w:r>
            <w:r w:rsidR="00310F17">
              <w:rPr>
                <w:rFonts w:eastAsia="Arial Unicode MS"/>
                <w:sz w:val="22"/>
                <w:szCs w:val="22"/>
              </w:rPr>
              <w:t>00 0</w:t>
            </w:r>
            <w:r w:rsidR="00310F17" w:rsidRPr="000B3A97">
              <w:rPr>
                <w:rFonts w:eastAsia="Arial Unicode MS"/>
                <w:sz w:val="22"/>
                <w:szCs w:val="22"/>
              </w:rPr>
              <w:t xml:space="preserve">00 </w:t>
            </w:r>
            <w:proofErr w:type="spellStart"/>
            <w:r w:rsidR="00310F17" w:rsidRPr="000B3A97">
              <w:rPr>
                <w:rFonts w:eastAsia="Arial Unicode MS"/>
                <w:sz w:val="22"/>
                <w:szCs w:val="22"/>
              </w:rPr>
              <w:t>Fcfa</w:t>
            </w:r>
            <w:proofErr w:type="spellEnd"/>
          </w:p>
        </w:tc>
      </w:tr>
      <w:tr w:rsidR="00310F17" w:rsidRPr="000B3A97" w:rsidTr="00310F17">
        <w:trPr>
          <w:trHeight w:val="454"/>
        </w:trPr>
        <w:tc>
          <w:tcPr>
            <w:tcW w:w="1096" w:type="dxa"/>
            <w:vAlign w:val="center"/>
          </w:tcPr>
          <w:p w:rsidR="00310F17" w:rsidRPr="00495E06" w:rsidRDefault="00310F17" w:rsidP="006D3156">
            <w:pPr>
              <w:widowControl w:val="0"/>
              <w:autoSpaceDE w:val="0"/>
              <w:autoSpaceDN w:val="0"/>
              <w:adjustRightInd w:val="0"/>
              <w:spacing w:line="300" w:lineRule="exact"/>
              <w:jc w:val="center"/>
              <w:rPr>
                <w:rFonts w:ascii="Cambria" w:hAnsi="Cambria"/>
              </w:rPr>
            </w:pPr>
            <w:r>
              <w:rPr>
                <w:rFonts w:ascii="Cambria" w:hAnsi="Cambria"/>
              </w:rPr>
              <w:t>3</w:t>
            </w:r>
          </w:p>
        </w:tc>
        <w:tc>
          <w:tcPr>
            <w:tcW w:w="5007" w:type="dxa"/>
            <w:vAlign w:val="center"/>
          </w:tcPr>
          <w:p w:rsidR="00310F17" w:rsidRDefault="00310F17" w:rsidP="006D3156">
            <w:pPr>
              <w:widowControl w:val="0"/>
              <w:autoSpaceDE w:val="0"/>
              <w:autoSpaceDN w:val="0"/>
              <w:adjustRightInd w:val="0"/>
              <w:rPr>
                <w:rFonts w:ascii="Cambria" w:hAnsi="Cambria"/>
              </w:rPr>
            </w:pPr>
            <w:r>
              <w:rPr>
                <w:rFonts w:ascii="Cambria" w:hAnsi="Cambria"/>
              </w:rPr>
              <w:t xml:space="preserve">Réhabilitation de la route communale Sous-préfecture – </w:t>
            </w:r>
            <w:r w:rsidRPr="006F04D2">
              <w:rPr>
                <w:rFonts w:ascii="Cambria" w:hAnsi="Cambria"/>
              </w:rPr>
              <w:t xml:space="preserve">Brigade </w:t>
            </w:r>
            <w:r w:rsidR="006F04D2" w:rsidRPr="006F04D2">
              <w:rPr>
                <w:sz w:val="22"/>
                <w:szCs w:val="22"/>
              </w:rPr>
              <w:t>(9 Km)</w:t>
            </w:r>
          </w:p>
        </w:tc>
        <w:tc>
          <w:tcPr>
            <w:tcW w:w="1721" w:type="dxa"/>
            <w:vAlign w:val="center"/>
          </w:tcPr>
          <w:p w:rsidR="00310F17" w:rsidRDefault="00310F17" w:rsidP="006D3156">
            <w:pPr>
              <w:widowControl w:val="0"/>
              <w:autoSpaceDE w:val="0"/>
              <w:autoSpaceDN w:val="0"/>
              <w:adjustRightInd w:val="0"/>
              <w:jc w:val="center"/>
              <w:rPr>
                <w:rFonts w:eastAsia="Arial Unicode MS"/>
                <w:sz w:val="22"/>
                <w:szCs w:val="22"/>
              </w:rPr>
            </w:pPr>
            <w:r>
              <w:rPr>
                <w:rFonts w:eastAsia="Arial Unicode MS"/>
                <w:sz w:val="22"/>
                <w:szCs w:val="22"/>
              </w:rPr>
              <w:t>30 000 000</w:t>
            </w:r>
          </w:p>
        </w:tc>
        <w:tc>
          <w:tcPr>
            <w:tcW w:w="1877" w:type="dxa"/>
            <w:vAlign w:val="center"/>
          </w:tcPr>
          <w:p w:rsidR="00310F17" w:rsidRDefault="004B722F" w:rsidP="006D3156">
            <w:pPr>
              <w:widowControl w:val="0"/>
              <w:autoSpaceDE w:val="0"/>
              <w:autoSpaceDN w:val="0"/>
              <w:adjustRightInd w:val="0"/>
              <w:jc w:val="center"/>
              <w:rPr>
                <w:rFonts w:eastAsia="Arial Unicode MS"/>
                <w:sz w:val="22"/>
                <w:szCs w:val="22"/>
              </w:rPr>
            </w:pPr>
            <w:r>
              <w:rPr>
                <w:rFonts w:eastAsia="Arial Unicode MS"/>
                <w:sz w:val="22"/>
                <w:szCs w:val="22"/>
              </w:rPr>
              <w:t>3</w:t>
            </w:r>
            <w:r w:rsidR="00310F17">
              <w:rPr>
                <w:rFonts w:eastAsia="Arial Unicode MS"/>
                <w:sz w:val="22"/>
                <w:szCs w:val="22"/>
              </w:rPr>
              <w:t>0</w:t>
            </w:r>
            <w:r w:rsidR="00310F17" w:rsidRPr="000B3A97">
              <w:rPr>
                <w:rFonts w:eastAsia="Arial Unicode MS"/>
                <w:sz w:val="22"/>
                <w:szCs w:val="22"/>
              </w:rPr>
              <w:t xml:space="preserve">0 000 </w:t>
            </w:r>
            <w:proofErr w:type="spellStart"/>
            <w:r w:rsidR="00310F17" w:rsidRPr="000B3A97">
              <w:rPr>
                <w:rFonts w:eastAsia="Arial Unicode MS"/>
                <w:sz w:val="22"/>
                <w:szCs w:val="22"/>
              </w:rPr>
              <w:t>Fcfa</w:t>
            </w:r>
            <w:proofErr w:type="spellEnd"/>
          </w:p>
        </w:tc>
      </w:tr>
    </w:tbl>
    <w:p w:rsidR="00310F17" w:rsidRDefault="00310F17" w:rsidP="00F87BE3">
      <w:pPr>
        <w:jc w:val="both"/>
        <w:rPr>
          <w:rFonts w:ascii="Tahoma" w:hAnsi="Tahoma" w:cs="Tahoma"/>
          <w:sz w:val="10"/>
          <w:szCs w:val="21"/>
        </w:rPr>
      </w:pPr>
    </w:p>
    <w:p w:rsidR="00445DEC" w:rsidRDefault="00445DEC" w:rsidP="00445DEC">
      <w:pPr>
        <w:ind w:left="426"/>
        <w:rPr>
          <w:rFonts w:ascii="Tahoma" w:hAnsi="Tahoma" w:cs="Tahoma"/>
          <w:b/>
          <w:sz w:val="22"/>
          <w:szCs w:val="21"/>
        </w:rPr>
      </w:pPr>
    </w:p>
    <w:p w:rsidR="00445DEC" w:rsidRPr="005F2B35" w:rsidRDefault="00445DEC" w:rsidP="0071300E">
      <w:pPr>
        <w:numPr>
          <w:ilvl w:val="0"/>
          <w:numId w:val="55"/>
        </w:numPr>
        <w:ind w:left="426" w:hanging="426"/>
        <w:rPr>
          <w:rFonts w:ascii="Tahoma" w:hAnsi="Tahoma" w:cs="Tahoma"/>
          <w:b/>
        </w:rPr>
      </w:pPr>
      <w:r w:rsidRPr="005F2B35">
        <w:rPr>
          <w:rFonts w:ascii="Tahoma" w:hAnsi="Tahoma" w:cs="Tahoma"/>
          <w:b/>
        </w:rPr>
        <w:t>NOMBRE MAXIMUM DE LOT</w:t>
      </w:r>
    </w:p>
    <w:p w:rsidR="00445DEC" w:rsidRDefault="00445DEC" w:rsidP="00445DEC">
      <w:pPr>
        <w:spacing w:before="120"/>
        <w:ind w:firstLine="360"/>
        <w:jc w:val="both"/>
        <w:rPr>
          <w:rFonts w:ascii="Bahnschrift" w:hAnsi="Bahnschrift" w:cs="Tahoma"/>
        </w:rPr>
      </w:pPr>
      <w:r w:rsidRPr="005F17B0">
        <w:rPr>
          <w:rFonts w:ascii="Tahoma" w:hAnsi="Tahoma" w:cs="Tahoma"/>
          <w:sz w:val="21"/>
          <w:szCs w:val="21"/>
        </w:rPr>
        <w:t>Dans le cadre du présent Appel d’Offres, un soumissionnaire peut être attributaire de tous les lots.</w:t>
      </w:r>
    </w:p>
    <w:p w:rsidR="00445DEC" w:rsidRPr="00445DEC" w:rsidRDefault="00445DEC" w:rsidP="00445DEC">
      <w:pPr>
        <w:ind w:left="426"/>
        <w:rPr>
          <w:rFonts w:ascii="Tahoma" w:hAnsi="Tahoma" w:cs="Tahoma"/>
          <w:b/>
          <w:sz w:val="22"/>
          <w:szCs w:val="21"/>
        </w:rPr>
      </w:pPr>
    </w:p>
    <w:p w:rsidR="005F35D9" w:rsidRPr="00B77FA0" w:rsidRDefault="005F35D9" w:rsidP="0071300E">
      <w:pPr>
        <w:numPr>
          <w:ilvl w:val="0"/>
          <w:numId w:val="55"/>
        </w:numPr>
        <w:ind w:left="426" w:hanging="426"/>
        <w:rPr>
          <w:rFonts w:ascii="Tahoma" w:hAnsi="Tahoma" w:cs="Tahoma"/>
          <w:b/>
          <w:sz w:val="22"/>
          <w:szCs w:val="21"/>
        </w:rPr>
      </w:pPr>
      <w:r w:rsidRPr="00B77FA0">
        <w:rPr>
          <w:rFonts w:ascii="Tahoma" w:hAnsi="Tahoma" w:cs="Tahoma"/>
          <w:b/>
          <w:sz w:val="22"/>
          <w:szCs w:val="21"/>
        </w:rPr>
        <w:lastRenderedPageBreak/>
        <w:t>DELAI D’EXECUTION</w:t>
      </w:r>
    </w:p>
    <w:p w:rsidR="005F35D9" w:rsidRPr="00466F9F" w:rsidRDefault="005F35D9" w:rsidP="00584A0E">
      <w:pPr>
        <w:ind w:firstLine="426"/>
        <w:jc w:val="both"/>
        <w:rPr>
          <w:rFonts w:ascii="Tahoma" w:hAnsi="Tahoma" w:cs="Tahoma"/>
          <w:sz w:val="21"/>
          <w:szCs w:val="21"/>
        </w:rPr>
      </w:pPr>
      <w:r w:rsidRPr="00466F9F">
        <w:rPr>
          <w:rFonts w:ascii="Tahoma" w:hAnsi="Tahoma" w:cs="Tahoma"/>
          <w:sz w:val="21"/>
          <w:szCs w:val="21"/>
        </w:rPr>
        <w:t xml:space="preserve">Le délai prévisionnel d’exécution est de </w:t>
      </w:r>
      <w:r w:rsidR="00F87BE3">
        <w:rPr>
          <w:rFonts w:ascii="Tahoma" w:hAnsi="Tahoma" w:cs="Tahoma"/>
          <w:b/>
          <w:sz w:val="21"/>
          <w:szCs w:val="21"/>
        </w:rPr>
        <w:t>quatre</w:t>
      </w:r>
      <w:r w:rsidRPr="00466F9F">
        <w:rPr>
          <w:rFonts w:ascii="Tahoma" w:hAnsi="Tahoma" w:cs="Tahoma"/>
          <w:b/>
          <w:sz w:val="21"/>
          <w:szCs w:val="21"/>
        </w:rPr>
        <w:t xml:space="preserve"> (0</w:t>
      </w:r>
      <w:r w:rsidR="00F87BE3">
        <w:rPr>
          <w:rFonts w:ascii="Tahoma" w:hAnsi="Tahoma" w:cs="Tahoma"/>
          <w:b/>
          <w:sz w:val="21"/>
          <w:szCs w:val="21"/>
        </w:rPr>
        <w:t>4</w:t>
      </w:r>
      <w:r w:rsidRPr="00466F9F">
        <w:rPr>
          <w:rFonts w:ascii="Tahoma" w:hAnsi="Tahoma" w:cs="Tahoma"/>
          <w:b/>
          <w:sz w:val="21"/>
          <w:szCs w:val="21"/>
        </w:rPr>
        <w:t>) mois</w:t>
      </w:r>
      <w:r w:rsidRPr="00466F9F">
        <w:rPr>
          <w:rFonts w:ascii="Tahoma" w:hAnsi="Tahoma" w:cs="Tahoma"/>
          <w:sz w:val="21"/>
          <w:szCs w:val="21"/>
        </w:rPr>
        <w:t>, incluant toutes les contraintes éventuelles liées à l’enclavement, aux contraintes particulières du site, aux conditions climatiques et aux moyens d’accès sur place. Le délai court à compter de la date de notification de l’ordre de service de commencer les travaux.</w:t>
      </w:r>
    </w:p>
    <w:p w:rsidR="005F35D9" w:rsidRPr="00466F9F" w:rsidRDefault="005F35D9" w:rsidP="00C5102D">
      <w:pPr>
        <w:ind w:firstLine="426"/>
        <w:jc w:val="both"/>
        <w:rPr>
          <w:rFonts w:ascii="Tahoma" w:hAnsi="Tahoma" w:cs="Tahoma"/>
          <w:sz w:val="21"/>
          <w:szCs w:val="21"/>
        </w:rPr>
      </w:pPr>
      <w:r w:rsidRPr="00466F9F">
        <w:rPr>
          <w:rFonts w:ascii="Tahoma" w:hAnsi="Tahoma" w:cs="Tahoma"/>
          <w:sz w:val="21"/>
          <w:szCs w:val="21"/>
        </w:rPr>
        <w:t>Il revient au Cocontractant de proposer dans son offre un calendrier d’exécution entrant dans le délai sus-indiqué.</w:t>
      </w:r>
    </w:p>
    <w:p w:rsidR="005F35D9" w:rsidRPr="00B77FA0" w:rsidRDefault="005F35D9" w:rsidP="005F35D9">
      <w:pPr>
        <w:spacing w:before="120"/>
        <w:ind w:firstLine="426"/>
        <w:jc w:val="both"/>
        <w:rPr>
          <w:rFonts w:ascii="Tahoma" w:hAnsi="Tahoma" w:cs="Tahoma"/>
          <w:sz w:val="2"/>
          <w:szCs w:val="21"/>
        </w:rPr>
      </w:pPr>
    </w:p>
    <w:p w:rsidR="005F35D9" w:rsidRPr="00B77FA0" w:rsidRDefault="005F35D9" w:rsidP="0071300E">
      <w:pPr>
        <w:numPr>
          <w:ilvl w:val="0"/>
          <w:numId w:val="55"/>
        </w:numPr>
        <w:ind w:left="426" w:hanging="426"/>
        <w:rPr>
          <w:rFonts w:ascii="Tahoma" w:hAnsi="Tahoma" w:cs="Tahoma"/>
          <w:b/>
          <w:sz w:val="22"/>
          <w:szCs w:val="21"/>
        </w:rPr>
      </w:pPr>
      <w:r w:rsidRPr="00B77FA0">
        <w:rPr>
          <w:rFonts w:ascii="Tahoma" w:hAnsi="Tahoma" w:cs="Tahoma"/>
          <w:b/>
          <w:sz w:val="22"/>
          <w:szCs w:val="21"/>
        </w:rPr>
        <w:t>ATTRIBUTION DU MARCHE</w:t>
      </w:r>
    </w:p>
    <w:p w:rsidR="005F35D9" w:rsidRPr="00466F9F" w:rsidRDefault="005F35D9" w:rsidP="00584A0E">
      <w:pPr>
        <w:ind w:firstLine="425"/>
        <w:jc w:val="both"/>
        <w:rPr>
          <w:rFonts w:ascii="Tahoma" w:hAnsi="Tahoma" w:cs="Tahoma"/>
          <w:sz w:val="21"/>
          <w:szCs w:val="21"/>
        </w:rPr>
      </w:pPr>
      <w:r w:rsidRPr="00466F9F">
        <w:rPr>
          <w:rFonts w:ascii="Tahoma" w:hAnsi="Tahoma" w:cs="Tahoma"/>
          <w:sz w:val="21"/>
          <w:szCs w:val="21"/>
        </w:rPr>
        <w:t>Le Marché sera attribué au soumissionnaire dont </w:t>
      </w:r>
      <w:r w:rsidR="009C27FD" w:rsidRPr="00466F9F">
        <w:rPr>
          <w:rFonts w:ascii="Tahoma" w:hAnsi="Tahoma" w:cs="Tahoma"/>
          <w:sz w:val="21"/>
          <w:szCs w:val="21"/>
        </w:rPr>
        <w:t>l’offre :</w:t>
      </w:r>
    </w:p>
    <w:p w:rsidR="005F35D9" w:rsidRPr="00466F9F" w:rsidRDefault="009C27FD" w:rsidP="0071300E">
      <w:pPr>
        <w:pStyle w:val="Paragraphedeliste"/>
        <w:numPr>
          <w:ilvl w:val="2"/>
          <w:numId w:val="56"/>
        </w:numPr>
        <w:spacing w:before="120"/>
        <w:ind w:left="1560"/>
        <w:jc w:val="both"/>
        <w:rPr>
          <w:rFonts w:ascii="Tahoma" w:hAnsi="Tahoma" w:cs="Tahoma"/>
          <w:sz w:val="21"/>
          <w:szCs w:val="21"/>
        </w:rPr>
      </w:pPr>
      <w:r w:rsidRPr="00466F9F">
        <w:rPr>
          <w:rFonts w:ascii="Tahoma" w:hAnsi="Tahoma" w:cs="Tahoma"/>
          <w:sz w:val="21"/>
          <w:szCs w:val="21"/>
        </w:rPr>
        <w:t>Administrative</w:t>
      </w:r>
      <w:r w:rsidR="005F35D9" w:rsidRPr="00466F9F">
        <w:rPr>
          <w:rFonts w:ascii="Tahoma" w:hAnsi="Tahoma" w:cs="Tahoma"/>
          <w:sz w:val="21"/>
          <w:szCs w:val="21"/>
        </w:rPr>
        <w:t xml:space="preserve"> sera jugée conforme ;</w:t>
      </w:r>
    </w:p>
    <w:p w:rsidR="005F35D9" w:rsidRPr="00466F9F" w:rsidRDefault="009C27FD" w:rsidP="0071300E">
      <w:pPr>
        <w:pStyle w:val="Paragraphedeliste"/>
        <w:numPr>
          <w:ilvl w:val="2"/>
          <w:numId w:val="56"/>
        </w:numPr>
        <w:spacing w:before="120"/>
        <w:ind w:left="1560"/>
        <w:jc w:val="both"/>
        <w:rPr>
          <w:rFonts w:ascii="Tahoma" w:hAnsi="Tahoma" w:cs="Tahoma"/>
          <w:sz w:val="21"/>
          <w:szCs w:val="21"/>
        </w:rPr>
      </w:pPr>
      <w:r w:rsidRPr="00466F9F">
        <w:rPr>
          <w:rFonts w:ascii="Tahoma" w:hAnsi="Tahoma" w:cs="Tahoma"/>
          <w:sz w:val="21"/>
          <w:szCs w:val="21"/>
        </w:rPr>
        <w:t>Technique</w:t>
      </w:r>
      <w:r w:rsidR="005F35D9" w:rsidRPr="00466F9F">
        <w:rPr>
          <w:rFonts w:ascii="Tahoma" w:hAnsi="Tahoma" w:cs="Tahoma"/>
          <w:sz w:val="21"/>
          <w:szCs w:val="21"/>
        </w:rPr>
        <w:t xml:space="preserve"> sera jugée conforme et aura reçu un pourcentage de « oui » supérieur ou égal à 80 % ;</w:t>
      </w:r>
    </w:p>
    <w:p w:rsidR="004B722F" w:rsidRPr="00715952" w:rsidRDefault="009C27FD" w:rsidP="0071300E">
      <w:pPr>
        <w:pStyle w:val="Paragraphedeliste"/>
        <w:numPr>
          <w:ilvl w:val="2"/>
          <w:numId w:val="56"/>
        </w:numPr>
        <w:spacing w:before="120"/>
        <w:ind w:left="1560"/>
        <w:jc w:val="both"/>
        <w:rPr>
          <w:rFonts w:ascii="Tahoma" w:hAnsi="Tahoma" w:cs="Tahoma"/>
          <w:sz w:val="21"/>
          <w:szCs w:val="21"/>
        </w:rPr>
      </w:pPr>
      <w:r w:rsidRPr="00466F9F">
        <w:rPr>
          <w:rFonts w:ascii="Tahoma" w:hAnsi="Tahoma" w:cs="Tahoma"/>
          <w:sz w:val="21"/>
          <w:szCs w:val="21"/>
        </w:rPr>
        <w:t>Financière</w:t>
      </w:r>
      <w:r w:rsidR="005F35D9" w:rsidRPr="00466F9F">
        <w:rPr>
          <w:rFonts w:ascii="Tahoma" w:hAnsi="Tahoma" w:cs="Tahoma"/>
          <w:sz w:val="21"/>
          <w:szCs w:val="21"/>
        </w:rPr>
        <w:t xml:space="preserve"> après corrections conformément aux dispositions du RPAO des sous détails des prix unitaires, </w:t>
      </w:r>
      <w:r w:rsidRPr="00466F9F">
        <w:rPr>
          <w:rFonts w:ascii="Tahoma" w:hAnsi="Tahoma" w:cs="Tahoma"/>
          <w:sz w:val="21"/>
          <w:szCs w:val="21"/>
        </w:rPr>
        <w:t>du bordereau</w:t>
      </w:r>
      <w:r w:rsidR="005F35D9" w:rsidRPr="00466F9F">
        <w:rPr>
          <w:rFonts w:ascii="Tahoma" w:hAnsi="Tahoma" w:cs="Tahoma"/>
          <w:sz w:val="21"/>
          <w:szCs w:val="21"/>
        </w:rPr>
        <w:t xml:space="preserve"> des prix unitaires et du devis estimatif, sera jugée conforme aux dispositions du CCTP et classée la moins </w:t>
      </w:r>
      <w:proofErr w:type="spellStart"/>
      <w:r w:rsidR="005F35D9" w:rsidRPr="00466F9F">
        <w:rPr>
          <w:rFonts w:ascii="Tahoma" w:hAnsi="Tahoma" w:cs="Tahoma"/>
          <w:sz w:val="21"/>
          <w:szCs w:val="21"/>
        </w:rPr>
        <w:t>disante</w:t>
      </w:r>
      <w:proofErr w:type="spellEnd"/>
      <w:r w:rsidR="005F35D9" w:rsidRPr="00466F9F">
        <w:rPr>
          <w:rFonts w:ascii="Tahoma" w:hAnsi="Tahoma" w:cs="Tahoma"/>
          <w:sz w:val="21"/>
          <w:szCs w:val="21"/>
        </w:rPr>
        <w:t>.</w:t>
      </w:r>
    </w:p>
    <w:p w:rsidR="005F35D9" w:rsidRPr="00584A0E" w:rsidRDefault="005F35D9" w:rsidP="00584A0E">
      <w:pPr>
        <w:jc w:val="both"/>
        <w:rPr>
          <w:rFonts w:ascii="Tahoma" w:hAnsi="Tahoma" w:cs="Tahoma"/>
          <w:sz w:val="10"/>
          <w:szCs w:val="21"/>
        </w:rPr>
      </w:pPr>
    </w:p>
    <w:p w:rsidR="005F35D9" w:rsidRPr="00B77FA0" w:rsidRDefault="005F35D9" w:rsidP="0071300E">
      <w:pPr>
        <w:numPr>
          <w:ilvl w:val="0"/>
          <w:numId w:val="55"/>
        </w:numPr>
        <w:ind w:left="426" w:hanging="426"/>
        <w:rPr>
          <w:rFonts w:ascii="Tahoma" w:hAnsi="Tahoma" w:cs="Tahoma"/>
          <w:b/>
          <w:sz w:val="22"/>
          <w:szCs w:val="21"/>
        </w:rPr>
      </w:pPr>
      <w:r w:rsidRPr="00B77FA0">
        <w:rPr>
          <w:rFonts w:ascii="Tahoma" w:hAnsi="Tahoma" w:cs="Tahoma"/>
          <w:b/>
          <w:sz w:val="22"/>
          <w:szCs w:val="21"/>
        </w:rPr>
        <w:t>RENSEIGNEMENTS COMPLEMENTAIRES</w:t>
      </w:r>
    </w:p>
    <w:p w:rsidR="005F35D9" w:rsidRDefault="005F35D9" w:rsidP="00584A0E">
      <w:pPr>
        <w:ind w:firstLine="425"/>
        <w:jc w:val="both"/>
        <w:rPr>
          <w:rFonts w:ascii="Tahoma" w:hAnsi="Tahoma" w:cs="Tahoma"/>
          <w:sz w:val="21"/>
          <w:szCs w:val="21"/>
        </w:rPr>
      </w:pPr>
      <w:r w:rsidRPr="00365587">
        <w:rPr>
          <w:rFonts w:ascii="Tahoma" w:hAnsi="Tahoma" w:cs="Tahoma"/>
          <w:sz w:val="21"/>
          <w:szCs w:val="21"/>
        </w:rPr>
        <w:t xml:space="preserve">Les renseignements complémentaires d'ordre technique peuvent être obtenus aux heures ouvrables auprès de la </w:t>
      </w:r>
      <w:r w:rsidR="00365587">
        <w:rPr>
          <w:rFonts w:ascii="Tahoma" w:hAnsi="Tahoma" w:cs="Tahoma"/>
          <w:sz w:val="21"/>
          <w:szCs w:val="21"/>
        </w:rPr>
        <w:t xml:space="preserve">Mairie de </w:t>
      </w:r>
      <w:r w:rsidR="009859F8">
        <w:rPr>
          <w:rFonts w:ascii="Tahoma" w:hAnsi="Tahoma" w:cs="Tahoma"/>
          <w:sz w:val="21"/>
          <w:szCs w:val="21"/>
        </w:rPr>
        <w:t xml:space="preserve">SALAPOUMBE </w:t>
      </w:r>
      <w:r w:rsidR="009859F8" w:rsidRPr="00365587">
        <w:rPr>
          <w:rFonts w:ascii="Tahoma" w:hAnsi="Tahoma" w:cs="Tahoma"/>
          <w:sz w:val="21"/>
          <w:szCs w:val="21"/>
        </w:rPr>
        <w:t>Tél</w:t>
      </w:r>
      <w:r w:rsidR="00B339A0" w:rsidRPr="00365587">
        <w:rPr>
          <w:rFonts w:ascii="Tahoma" w:hAnsi="Tahoma" w:cs="Tahoma"/>
          <w:sz w:val="21"/>
          <w:szCs w:val="21"/>
        </w:rPr>
        <w:t xml:space="preserve"> : </w:t>
      </w:r>
      <w:r w:rsidR="009859F8">
        <w:rPr>
          <w:rFonts w:ascii="Tahoma" w:hAnsi="Tahoma" w:cs="Tahoma"/>
          <w:sz w:val="21"/>
          <w:szCs w:val="21"/>
        </w:rPr>
        <w:t>691 701 441 / 670 621 257</w:t>
      </w:r>
      <w:r w:rsidR="00365587">
        <w:rPr>
          <w:rFonts w:ascii="Tahoma" w:hAnsi="Tahoma" w:cs="Tahoma"/>
          <w:sz w:val="21"/>
          <w:szCs w:val="21"/>
        </w:rPr>
        <w:t>.</w:t>
      </w:r>
    </w:p>
    <w:p w:rsidR="00CC561C" w:rsidRDefault="00CC561C" w:rsidP="00584A0E">
      <w:pPr>
        <w:ind w:firstLine="425"/>
        <w:jc w:val="both"/>
        <w:rPr>
          <w:rFonts w:ascii="Tahoma" w:hAnsi="Tahoma" w:cs="Tahoma"/>
          <w:sz w:val="21"/>
          <w:szCs w:val="21"/>
        </w:rPr>
      </w:pPr>
    </w:p>
    <w:p w:rsidR="00B339A0" w:rsidRPr="00B339A0" w:rsidRDefault="00B339A0" w:rsidP="00B339A0">
      <w:pPr>
        <w:spacing w:before="120"/>
        <w:ind w:firstLine="426"/>
        <w:jc w:val="both"/>
        <w:rPr>
          <w:rFonts w:ascii="Tahoma" w:hAnsi="Tahoma" w:cs="Tahoma"/>
          <w:sz w:val="2"/>
          <w:szCs w:val="21"/>
        </w:rPr>
      </w:pPr>
    </w:p>
    <w:tbl>
      <w:tblPr>
        <w:tblW w:w="10082" w:type="dxa"/>
        <w:tblInd w:w="38" w:type="dxa"/>
        <w:tblLook w:val="04A0" w:firstRow="1" w:lastRow="0" w:firstColumn="1" w:lastColumn="0" w:noHBand="0" w:noVBand="1"/>
      </w:tblPr>
      <w:tblGrid>
        <w:gridCol w:w="9860"/>
        <w:gridCol w:w="222"/>
      </w:tblGrid>
      <w:tr w:rsidR="005F35D9" w:rsidRPr="00C96F37" w:rsidTr="005F35D9">
        <w:tc>
          <w:tcPr>
            <w:tcW w:w="9860" w:type="dxa"/>
          </w:tcPr>
          <w:tbl>
            <w:tblPr>
              <w:tblW w:w="9498" w:type="dxa"/>
              <w:tblLook w:val="04A0" w:firstRow="1" w:lastRow="0" w:firstColumn="1" w:lastColumn="0" w:noHBand="0" w:noVBand="1"/>
            </w:tblPr>
            <w:tblGrid>
              <w:gridCol w:w="3681"/>
              <w:gridCol w:w="1139"/>
              <w:gridCol w:w="4678"/>
            </w:tblGrid>
            <w:tr w:rsidR="00E0105C" w:rsidRPr="00C96F37" w:rsidTr="005F35D9">
              <w:tc>
                <w:tcPr>
                  <w:tcW w:w="3681" w:type="dxa"/>
                </w:tcPr>
                <w:p w:rsidR="00E0105C" w:rsidRDefault="00E0105C" w:rsidP="005F35D9">
                  <w:pPr>
                    <w:spacing w:line="276" w:lineRule="auto"/>
                    <w:rPr>
                      <w:rFonts w:ascii="Arial Narrow" w:hAnsi="Arial Narrow" w:cs="Tahoma"/>
                      <w:b/>
                      <w:u w:val="single"/>
                      <w:lang w:eastAsia="en-US"/>
                    </w:rPr>
                  </w:pPr>
                </w:p>
                <w:p w:rsidR="00E0105C" w:rsidRDefault="00E0105C" w:rsidP="005F35D9">
                  <w:pPr>
                    <w:spacing w:line="276" w:lineRule="auto"/>
                    <w:rPr>
                      <w:rFonts w:ascii="Calibri" w:hAnsi="Calibri" w:cs="Calibri"/>
                      <w:b/>
                      <w:u w:val="single"/>
                      <w:lang w:eastAsia="en-US"/>
                    </w:rPr>
                  </w:pPr>
                  <w:r>
                    <w:rPr>
                      <w:rFonts w:ascii="Calibri" w:hAnsi="Calibri" w:cs="Calibri"/>
                      <w:b/>
                      <w:u w:val="single"/>
                      <w:lang w:eastAsia="en-US"/>
                    </w:rPr>
                    <w:t>Ampliations</w:t>
                  </w:r>
                  <w:r>
                    <w:rPr>
                      <w:rFonts w:ascii="Calibri" w:hAnsi="Calibri" w:cs="Calibri"/>
                      <w:b/>
                      <w:lang w:eastAsia="en-US"/>
                    </w:rPr>
                    <w:t> :</w:t>
                  </w:r>
                </w:p>
                <w:p w:rsidR="00E0105C" w:rsidRPr="00B339A0" w:rsidRDefault="00E0105C" w:rsidP="005F35D9">
                  <w:pPr>
                    <w:spacing w:line="276" w:lineRule="auto"/>
                    <w:rPr>
                      <w:rFonts w:ascii="Arial Narrow" w:hAnsi="Arial Narrow" w:cs="Tahoma"/>
                      <w:b/>
                      <w:sz w:val="4"/>
                      <w:u w:val="single"/>
                      <w:lang w:eastAsia="en-US"/>
                    </w:rPr>
                  </w:pPr>
                </w:p>
                <w:p w:rsidR="003C227D" w:rsidRPr="008C0654" w:rsidRDefault="003C227D" w:rsidP="003C227D">
                  <w:pPr>
                    <w:numPr>
                      <w:ilvl w:val="0"/>
                      <w:numId w:val="3"/>
                    </w:numPr>
                    <w:tabs>
                      <w:tab w:val="num" w:pos="426"/>
                    </w:tabs>
                    <w:spacing w:line="276" w:lineRule="auto"/>
                    <w:ind w:left="459" w:hanging="283"/>
                    <w:rPr>
                      <w:rFonts w:ascii="Calibri" w:hAnsi="Calibri" w:cs="Calibri"/>
                      <w:bCs/>
                      <w:sz w:val="18"/>
                      <w:lang w:eastAsia="en-US"/>
                    </w:rPr>
                  </w:pPr>
                  <w:r w:rsidRPr="008C0654">
                    <w:rPr>
                      <w:rFonts w:ascii="Calibri" w:hAnsi="Calibri" w:cs="Calibri"/>
                      <w:bCs/>
                      <w:sz w:val="18"/>
                      <w:lang w:eastAsia="en-US"/>
                    </w:rPr>
                    <w:t>ARMP (pour insertion au JDM) ;</w:t>
                  </w:r>
                </w:p>
                <w:p w:rsidR="003C227D" w:rsidRPr="00480FD4" w:rsidRDefault="003C227D" w:rsidP="003C227D">
                  <w:pPr>
                    <w:numPr>
                      <w:ilvl w:val="0"/>
                      <w:numId w:val="3"/>
                    </w:numPr>
                    <w:tabs>
                      <w:tab w:val="num" w:pos="426"/>
                    </w:tabs>
                    <w:spacing w:line="276" w:lineRule="auto"/>
                    <w:ind w:left="459" w:hanging="283"/>
                    <w:rPr>
                      <w:rFonts w:ascii="Calibri" w:hAnsi="Calibri" w:cs="Calibri"/>
                      <w:bCs/>
                      <w:sz w:val="18"/>
                      <w:lang w:eastAsia="en-US"/>
                    </w:rPr>
                  </w:pPr>
                  <w:r>
                    <w:rPr>
                      <w:rFonts w:ascii="Calibri" w:hAnsi="Calibri" w:cs="Calibri"/>
                      <w:bCs/>
                      <w:sz w:val="18"/>
                      <w:lang w:eastAsia="en-US"/>
                    </w:rPr>
                    <w:t>DDMAP/BN ;</w:t>
                  </w:r>
                </w:p>
                <w:p w:rsidR="003C227D" w:rsidRDefault="003C227D" w:rsidP="003C227D">
                  <w:pPr>
                    <w:numPr>
                      <w:ilvl w:val="0"/>
                      <w:numId w:val="3"/>
                    </w:numPr>
                    <w:tabs>
                      <w:tab w:val="num" w:pos="426"/>
                    </w:tabs>
                    <w:spacing w:line="276" w:lineRule="auto"/>
                    <w:ind w:left="459" w:hanging="283"/>
                    <w:rPr>
                      <w:rFonts w:ascii="Calibri" w:hAnsi="Calibri" w:cs="Calibri"/>
                      <w:bCs/>
                      <w:sz w:val="18"/>
                      <w:lang w:eastAsia="en-US"/>
                    </w:rPr>
                  </w:pPr>
                  <w:r>
                    <w:rPr>
                      <w:rFonts w:ascii="Calibri" w:hAnsi="Calibri" w:cs="Calibri"/>
                      <w:bCs/>
                      <w:sz w:val="18"/>
                      <w:lang w:eastAsia="en-US"/>
                    </w:rPr>
                    <w:t>DDTP/BN</w:t>
                  </w:r>
                  <w:r w:rsidRPr="008C0654">
                    <w:rPr>
                      <w:rFonts w:ascii="Calibri" w:hAnsi="Calibri" w:cs="Calibri"/>
                      <w:bCs/>
                      <w:sz w:val="18"/>
                      <w:lang w:eastAsia="en-US"/>
                    </w:rPr>
                    <w:t> ;</w:t>
                  </w:r>
                </w:p>
                <w:p w:rsidR="003C227D" w:rsidRPr="008C0654" w:rsidRDefault="003C227D" w:rsidP="003C227D">
                  <w:pPr>
                    <w:numPr>
                      <w:ilvl w:val="0"/>
                      <w:numId w:val="3"/>
                    </w:numPr>
                    <w:tabs>
                      <w:tab w:val="num" w:pos="426"/>
                    </w:tabs>
                    <w:spacing w:line="276" w:lineRule="auto"/>
                    <w:ind w:left="459" w:hanging="283"/>
                    <w:rPr>
                      <w:rFonts w:ascii="Calibri" w:hAnsi="Calibri" w:cs="Calibri"/>
                      <w:bCs/>
                      <w:sz w:val="18"/>
                      <w:lang w:eastAsia="en-US"/>
                    </w:rPr>
                  </w:pPr>
                  <w:r>
                    <w:rPr>
                      <w:rFonts w:ascii="Calibri" w:hAnsi="Calibri" w:cs="Calibri"/>
                      <w:bCs/>
                      <w:sz w:val="18"/>
                      <w:lang w:eastAsia="en-US"/>
                    </w:rPr>
                    <w:t>SOPECAM ;</w:t>
                  </w:r>
                </w:p>
                <w:p w:rsidR="003C227D" w:rsidRPr="008C0654" w:rsidRDefault="003C227D" w:rsidP="003C227D">
                  <w:pPr>
                    <w:numPr>
                      <w:ilvl w:val="0"/>
                      <w:numId w:val="3"/>
                    </w:numPr>
                    <w:tabs>
                      <w:tab w:val="num" w:pos="426"/>
                    </w:tabs>
                    <w:spacing w:line="276" w:lineRule="auto"/>
                    <w:ind w:left="459" w:hanging="283"/>
                    <w:rPr>
                      <w:rFonts w:ascii="Calibri" w:hAnsi="Calibri" w:cs="Calibri"/>
                      <w:bCs/>
                      <w:sz w:val="18"/>
                      <w:lang w:eastAsia="en-US"/>
                    </w:rPr>
                  </w:pPr>
                  <w:r w:rsidRPr="008C0654">
                    <w:rPr>
                      <w:rFonts w:ascii="Calibri" w:hAnsi="Calibri" w:cs="Calibri"/>
                      <w:bCs/>
                      <w:sz w:val="18"/>
                      <w:lang w:eastAsia="en-US"/>
                    </w:rPr>
                    <w:t>ARMP (pour insertion au JDM) ;</w:t>
                  </w:r>
                </w:p>
                <w:p w:rsidR="003C227D" w:rsidRPr="009C27FD" w:rsidRDefault="003C227D" w:rsidP="003C227D">
                  <w:pPr>
                    <w:numPr>
                      <w:ilvl w:val="0"/>
                      <w:numId w:val="3"/>
                    </w:numPr>
                    <w:tabs>
                      <w:tab w:val="num" w:pos="426"/>
                    </w:tabs>
                    <w:spacing w:line="276" w:lineRule="auto"/>
                    <w:ind w:left="459" w:hanging="283"/>
                    <w:rPr>
                      <w:rFonts w:ascii="Calibri" w:hAnsi="Calibri" w:cs="Calibri"/>
                      <w:bCs/>
                      <w:sz w:val="18"/>
                      <w:lang w:eastAsia="en-US"/>
                    </w:rPr>
                  </w:pPr>
                  <w:proofErr w:type="spellStart"/>
                  <w:r>
                    <w:rPr>
                      <w:rFonts w:ascii="Calibri" w:hAnsi="Calibri" w:cs="Calibri"/>
                      <w:bCs/>
                      <w:sz w:val="18"/>
                      <w:lang w:eastAsia="en-US"/>
                    </w:rPr>
                    <w:t>Pdt</w:t>
                  </w:r>
                  <w:proofErr w:type="spellEnd"/>
                  <w:r>
                    <w:rPr>
                      <w:rFonts w:ascii="Calibri" w:hAnsi="Calibri" w:cs="Calibri"/>
                      <w:bCs/>
                      <w:sz w:val="18"/>
                      <w:lang w:eastAsia="en-US"/>
                    </w:rPr>
                    <w:t>/CIPM-C.SAL</w:t>
                  </w:r>
                  <w:r w:rsidRPr="008C0654">
                    <w:rPr>
                      <w:rFonts w:ascii="Calibri" w:hAnsi="Calibri" w:cs="Calibri"/>
                      <w:bCs/>
                      <w:sz w:val="18"/>
                      <w:lang w:eastAsia="en-US"/>
                    </w:rPr>
                    <w:t> ;</w:t>
                  </w:r>
                </w:p>
                <w:p w:rsidR="003C227D" w:rsidRDefault="003C227D" w:rsidP="003C227D">
                  <w:pPr>
                    <w:numPr>
                      <w:ilvl w:val="0"/>
                      <w:numId w:val="3"/>
                    </w:numPr>
                    <w:tabs>
                      <w:tab w:val="num" w:pos="426"/>
                    </w:tabs>
                    <w:spacing w:line="276" w:lineRule="auto"/>
                    <w:ind w:left="459" w:hanging="283"/>
                    <w:rPr>
                      <w:rFonts w:ascii="Calibri" w:hAnsi="Calibri" w:cs="Calibri"/>
                      <w:bCs/>
                      <w:sz w:val="18"/>
                      <w:lang w:eastAsia="en-US"/>
                    </w:rPr>
                  </w:pPr>
                  <w:r w:rsidRPr="008C0654">
                    <w:rPr>
                      <w:rFonts w:ascii="Calibri" w:hAnsi="Calibri" w:cs="Calibri"/>
                      <w:bCs/>
                      <w:sz w:val="18"/>
                      <w:lang w:eastAsia="en-US"/>
                    </w:rPr>
                    <w:t>Affichage ;</w:t>
                  </w:r>
                </w:p>
                <w:p w:rsidR="00E0105C" w:rsidRDefault="003C227D" w:rsidP="003C227D">
                  <w:pPr>
                    <w:numPr>
                      <w:ilvl w:val="0"/>
                      <w:numId w:val="3"/>
                    </w:numPr>
                    <w:tabs>
                      <w:tab w:val="num" w:pos="426"/>
                    </w:tabs>
                    <w:spacing w:line="276" w:lineRule="auto"/>
                    <w:ind w:left="459" w:hanging="283"/>
                    <w:rPr>
                      <w:rFonts w:ascii="Arial Narrow" w:hAnsi="Arial Narrow" w:cs="Tahoma"/>
                      <w:bCs/>
                      <w:sz w:val="22"/>
                      <w:lang w:eastAsia="en-US"/>
                    </w:rPr>
                  </w:pPr>
                  <w:r w:rsidRPr="00A90D4C">
                    <w:rPr>
                      <w:rFonts w:ascii="Calibri" w:hAnsi="Calibri" w:cs="Calibri"/>
                      <w:bCs/>
                      <w:sz w:val="18"/>
                      <w:lang w:eastAsia="en-US"/>
                    </w:rPr>
                    <w:t>Chrono/archives.</w:t>
                  </w:r>
                </w:p>
              </w:tc>
              <w:tc>
                <w:tcPr>
                  <w:tcW w:w="1139" w:type="dxa"/>
                </w:tcPr>
                <w:p w:rsidR="00E0105C" w:rsidRDefault="00E0105C" w:rsidP="005F35D9">
                  <w:pPr>
                    <w:spacing w:line="276" w:lineRule="auto"/>
                    <w:rPr>
                      <w:rFonts w:ascii="Arial Narrow" w:hAnsi="Arial Narrow" w:cs="Tahoma"/>
                      <w:b/>
                      <w:u w:val="single"/>
                      <w:lang w:eastAsia="en-US"/>
                    </w:rPr>
                  </w:pPr>
                </w:p>
              </w:tc>
              <w:tc>
                <w:tcPr>
                  <w:tcW w:w="4678" w:type="dxa"/>
                  <w:vAlign w:val="center"/>
                </w:tcPr>
                <w:p w:rsidR="00E0105C" w:rsidRPr="008C0654" w:rsidRDefault="00E0105C" w:rsidP="005F35D9">
                  <w:pPr>
                    <w:pStyle w:val="Titre10"/>
                    <w:spacing w:line="276" w:lineRule="auto"/>
                    <w:rPr>
                      <w:rFonts w:ascii="Arial Narrow" w:hAnsi="Arial Narrow" w:cs="Tahoma"/>
                      <w:i w:val="0"/>
                      <w:sz w:val="20"/>
                      <w:lang w:eastAsia="en-US"/>
                    </w:rPr>
                  </w:pPr>
                  <w:r>
                    <w:rPr>
                      <w:rFonts w:ascii="Arial Narrow" w:hAnsi="Arial Narrow" w:cs="Tahoma"/>
                      <w:i w:val="0"/>
                      <w:sz w:val="20"/>
                      <w:lang w:eastAsia="en-US"/>
                    </w:rPr>
                    <w:t>SALAPOUMBE,</w:t>
                  </w:r>
                  <w:r w:rsidRPr="008C0654">
                    <w:rPr>
                      <w:rFonts w:ascii="Arial Narrow" w:hAnsi="Arial Narrow" w:cs="Tahoma"/>
                      <w:i w:val="0"/>
                      <w:sz w:val="20"/>
                      <w:lang w:eastAsia="en-US"/>
                    </w:rPr>
                    <w:t xml:space="preserve"> le </w:t>
                  </w:r>
                  <w:r>
                    <w:rPr>
                      <w:rFonts w:ascii="Arial Narrow" w:hAnsi="Arial Narrow" w:cs="Tahoma"/>
                      <w:i w:val="0"/>
                      <w:sz w:val="20"/>
                      <w:lang w:eastAsia="en-US"/>
                    </w:rPr>
                    <w:t>___________________</w:t>
                  </w:r>
                </w:p>
                <w:p w:rsidR="00E0105C" w:rsidRPr="008C0654" w:rsidRDefault="00E0105C" w:rsidP="00365587">
                  <w:pPr>
                    <w:spacing w:line="276" w:lineRule="auto"/>
                    <w:jc w:val="center"/>
                    <w:rPr>
                      <w:lang w:eastAsia="en-US"/>
                    </w:rPr>
                  </w:pPr>
                  <w:r w:rsidRPr="008C0654">
                    <w:rPr>
                      <w:lang w:eastAsia="en-US"/>
                    </w:rPr>
                    <w:t xml:space="preserve">Le </w:t>
                  </w:r>
                  <w:r>
                    <w:rPr>
                      <w:lang w:eastAsia="en-US"/>
                    </w:rPr>
                    <w:t xml:space="preserve">Maire de la Commune de SALAPOUMBE </w:t>
                  </w:r>
                </w:p>
                <w:p w:rsidR="00E0105C" w:rsidRPr="00365587" w:rsidRDefault="00E0105C" w:rsidP="005F35D9">
                  <w:pPr>
                    <w:spacing w:line="276" w:lineRule="auto"/>
                    <w:jc w:val="center"/>
                    <w:rPr>
                      <w:rFonts w:ascii="Lucida Calligraphy" w:hAnsi="Lucida Calligraphy"/>
                      <w:sz w:val="28"/>
                      <w:szCs w:val="28"/>
                      <w:lang w:eastAsia="en-US"/>
                    </w:rPr>
                  </w:pPr>
                  <w:r w:rsidRPr="00365587">
                    <w:rPr>
                      <w:rFonts w:ascii="Lucida Calligraphy" w:hAnsi="Lucida Calligraphy"/>
                      <w:sz w:val="28"/>
                      <w:szCs w:val="28"/>
                      <w:lang w:eastAsia="en-US"/>
                    </w:rPr>
                    <w:t>Maître d’Ouvrage</w:t>
                  </w:r>
                </w:p>
                <w:p w:rsidR="00E0105C" w:rsidRPr="008C0654" w:rsidRDefault="00E0105C" w:rsidP="005F35D9">
                  <w:pPr>
                    <w:spacing w:line="276" w:lineRule="auto"/>
                    <w:jc w:val="center"/>
                    <w:rPr>
                      <w:lang w:eastAsia="en-US"/>
                    </w:rPr>
                  </w:pPr>
                </w:p>
                <w:p w:rsidR="00E0105C" w:rsidRPr="00B339A0" w:rsidRDefault="00E0105C" w:rsidP="005F35D9">
                  <w:pPr>
                    <w:spacing w:line="276" w:lineRule="auto"/>
                    <w:jc w:val="center"/>
                    <w:rPr>
                      <w:sz w:val="12"/>
                      <w:lang w:eastAsia="en-US"/>
                    </w:rPr>
                  </w:pPr>
                </w:p>
                <w:p w:rsidR="00E0105C" w:rsidRPr="00B339A0" w:rsidRDefault="00E0105C" w:rsidP="005F35D9">
                  <w:pPr>
                    <w:spacing w:line="276" w:lineRule="auto"/>
                    <w:jc w:val="center"/>
                    <w:rPr>
                      <w:sz w:val="12"/>
                      <w:lang w:eastAsia="en-US"/>
                    </w:rPr>
                  </w:pPr>
                </w:p>
                <w:p w:rsidR="00E0105C" w:rsidRDefault="00E0105C" w:rsidP="005F35D9">
                  <w:pPr>
                    <w:spacing w:line="276" w:lineRule="auto"/>
                    <w:jc w:val="center"/>
                    <w:rPr>
                      <w:lang w:eastAsia="en-US"/>
                    </w:rPr>
                  </w:pPr>
                </w:p>
                <w:p w:rsidR="00E0105C" w:rsidRPr="008C0654" w:rsidRDefault="00E0105C" w:rsidP="005F35D9">
                  <w:pPr>
                    <w:spacing w:line="276" w:lineRule="auto"/>
                    <w:jc w:val="center"/>
                    <w:rPr>
                      <w:lang w:eastAsia="en-US"/>
                    </w:rPr>
                  </w:pPr>
                </w:p>
                <w:p w:rsidR="00E0105C" w:rsidRPr="008C0654" w:rsidRDefault="00E0105C" w:rsidP="005F35D9">
                  <w:pPr>
                    <w:jc w:val="center"/>
                    <w:rPr>
                      <w:rFonts w:ascii="Eras Bold ITC" w:hAnsi="Eras Bold ITC"/>
                    </w:rPr>
                  </w:pPr>
                </w:p>
                <w:p w:rsidR="00E0105C" w:rsidRPr="00B339A0" w:rsidRDefault="00E0105C" w:rsidP="005F35D9">
                  <w:pPr>
                    <w:spacing w:line="276" w:lineRule="auto"/>
                    <w:jc w:val="center"/>
                    <w:rPr>
                      <w:rFonts w:ascii="Eras Bold ITC" w:hAnsi="Eras Bold ITC"/>
                      <w:b/>
                      <w:i/>
                      <w:sz w:val="24"/>
                    </w:rPr>
                  </w:pPr>
                </w:p>
              </w:tc>
            </w:tr>
          </w:tbl>
          <w:p w:rsidR="005F35D9" w:rsidRDefault="005F35D9" w:rsidP="005F35D9">
            <w:pPr>
              <w:spacing w:line="276" w:lineRule="auto"/>
              <w:rPr>
                <w:rFonts w:ascii="Arial Narrow" w:hAnsi="Arial Narrow" w:cs="Tahoma"/>
                <w:i/>
                <w:sz w:val="24"/>
                <w:szCs w:val="24"/>
                <w:lang w:eastAsia="en-US"/>
              </w:rPr>
            </w:pPr>
          </w:p>
        </w:tc>
        <w:tc>
          <w:tcPr>
            <w:tcW w:w="222" w:type="dxa"/>
          </w:tcPr>
          <w:p w:rsidR="005F35D9" w:rsidRDefault="005F35D9" w:rsidP="005F35D9">
            <w:pPr>
              <w:spacing w:line="276" w:lineRule="auto"/>
              <w:jc w:val="center"/>
              <w:rPr>
                <w:rFonts w:ascii="Arial Narrow" w:hAnsi="Arial Narrow" w:cs="Tahoma"/>
                <w:i/>
                <w:sz w:val="24"/>
                <w:szCs w:val="24"/>
                <w:lang w:eastAsia="en-US"/>
              </w:rPr>
            </w:pPr>
          </w:p>
        </w:tc>
      </w:tr>
    </w:tbl>
    <w:p w:rsidR="00EE1545" w:rsidRPr="00A872B6" w:rsidRDefault="00EE1545" w:rsidP="00A872B6">
      <w:pPr>
        <w:jc w:val="both"/>
        <w:rPr>
          <w:rFonts w:ascii="Arial Narrow" w:hAnsi="Arial Narrow" w:cs="Tahoma"/>
          <w:b/>
          <w:sz w:val="4"/>
          <w:szCs w:val="4"/>
          <w:u w:val="single"/>
        </w:rPr>
      </w:pPr>
    </w:p>
    <w:p w:rsidR="00101D0A" w:rsidRPr="00C2641B" w:rsidRDefault="00101D0A" w:rsidP="00C2641B">
      <w:pPr>
        <w:jc w:val="both"/>
        <w:rPr>
          <w:rFonts w:ascii="Arial Narrow" w:hAnsi="Arial Narrow" w:cs="Tahoma"/>
          <w:b/>
          <w:sz w:val="2"/>
          <w:szCs w:val="2"/>
          <w:u w:val="single"/>
        </w:rPr>
      </w:pPr>
    </w:p>
    <w:p w:rsidR="00745B9B" w:rsidRPr="00101D0A" w:rsidRDefault="00745B9B" w:rsidP="00101D0A">
      <w:pPr>
        <w:jc w:val="both"/>
        <w:rPr>
          <w:rFonts w:ascii="Arial Narrow" w:hAnsi="Arial Narrow" w:cs="Tahoma"/>
          <w:b/>
          <w:sz w:val="2"/>
          <w:szCs w:val="2"/>
          <w:u w:val="single"/>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FB1BBD" w:rsidRPr="00D72DE1" w:rsidRDefault="00FB1BBD"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D14126" w:rsidRDefault="00D14126" w:rsidP="00F70624">
      <w:pPr>
        <w:spacing w:before="120" w:after="120"/>
        <w:jc w:val="both"/>
        <w:rPr>
          <w:rFonts w:ascii="Arial Narrow" w:hAnsi="Arial Narrow" w:cs="Tahoma"/>
          <w:b/>
          <w:sz w:val="24"/>
          <w:szCs w:val="24"/>
          <w:u w:val="single"/>
          <w:lang w:val="en-US"/>
        </w:rPr>
      </w:pPr>
    </w:p>
    <w:p w:rsidR="00D14126" w:rsidRDefault="00D14126"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B46BFF" w:rsidRDefault="00B46BFF" w:rsidP="00F70624">
      <w:pPr>
        <w:spacing w:before="120" w:after="120"/>
        <w:jc w:val="both"/>
        <w:rPr>
          <w:rFonts w:ascii="Arial Narrow" w:hAnsi="Arial Narrow" w:cs="Tahoma"/>
          <w:b/>
          <w:sz w:val="24"/>
          <w:szCs w:val="24"/>
          <w:u w:val="single"/>
          <w:lang w:val="en-US"/>
        </w:rPr>
      </w:pPr>
    </w:p>
    <w:p w:rsidR="00B46BFF" w:rsidRDefault="00B46BFF" w:rsidP="00F70624">
      <w:pPr>
        <w:spacing w:before="120" w:after="120"/>
        <w:jc w:val="both"/>
        <w:rPr>
          <w:rFonts w:ascii="Arial Narrow" w:hAnsi="Arial Narrow" w:cs="Tahoma"/>
          <w:b/>
          <w:sz w:val="24"/>
          <w:szCs w:val="24"/>
          <w:u w:val="single"/>
          <w:lang w:val="en-US"/>
        </w:rPr>
      </w:pPr>
    </w:p>
    <w:p w:rsidR="004B722F" w:rsidRDefault="004B722F" w:rsidP="00F70624">
      <w:pPr>
        <w:spacing w:before="120" w:after="120"/>
        <w:jc w:val="both"/>
        <w:rPr>
          <w:rFonts w:ascii="Arial Narrow" w:hAnsi="Arial Narrow" w:cs="Tahoma"/>
          <w:b/>
          <w:sz w:val="24"/>
          <w:szCs w:val="24"/>
          <w:u w:val="single"/>
          <w:lang w:val="en-US"/>
        </w:rPr>
      </w:pPr>
    </w:p>
    <w:p w:rsidR="00E42A3B" w:rsidRPr="00D72DE1" w:rsidRDefault="00E42A3B" w:rsidP="00F70624">
      <w:pPr>
        <w:spacing w:before="120" w:after="120"/>
        <w:jc w:val="both"/>
        <w:rPr>
          <w:rFonts w:ascii="Arial Narrow" w:hAnsi="Arial Narrow" w:cs="Tahoma"/>
          <w:b/>
          <w:sz w:val="24"/>
          <w:szCs w:val="24"/>
          <w:u w:val="single"/>
          <w:lang w:val="en-US"/>
        </w:rPr>
      </w:pPr>
    </w:p>
    <w:p w:rsidR="00101D0A" w:rsidRPr="007B5A80" w:rsidRDefault="00712F7F" w:rsidP="009C36F0">
      <w:pPr>
        <w:spacing w:before="120" w:after="120"/>
        <w:jc w:val="center"/>
        <w:rPr>
          <w:rFonts w:ascii="Arial Narrow" w:hAnsi="Arial Narrow" w:cs="Tahoma"/>
          <w:b/>
          <w:sz w:val="24"/>
          <w:szCs w:val="24"/>
          <w:u w:val="single"/>
        </w:rPr>
      </w:pPr>
      <w:r>
        <w:rPr>
          <w:rFonts w:ascii="Arial Narrow" w:hAnsi="Arial Narrow" w:cs="Tahoma"/>
          <w:b/>
          <w:noProof/>
          <w:sz w:val="24"/>
        </w:rPr>
        <mc:AlternateContent>
          <mc:Choice Requires="wps">
            <w:drawing>
              <wp:inline distT="0" distB="0" distL="0" distR="0" wp14:anchorId="42B0BDA6" wp14:editId="1168591B">
                <wp:extent cx="5390148" cy="1552575"/>
                <wp:effectExtent l="0" t="0" r="0" b="0"/>
                <wp:docPr id="2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90148" cy="15525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N°2</w:t>
                            </w:r>
                          </w:p>
                          <w:p w:rsidR="003C227D" w:rsidRPr="00B46BFF" w:rsidRDefault="003C227D" w:rsidP="00712F7F">
                            <w:pPr>
                              <w:pStyle w:val="NormalWeb"/>
                              <w:spacing w:before="0" w:beforeAutospacing="0" w:after="0" w:afterAutospacing="0"/>
                              <w:jc w:val="center"/>
                              <w:rPr>
                                <w:sz w:val="64"/>
                                <w:szCs w:val="64"/>
                              </w:rPr>
                            </w:pPr>
                            <w:r w:rsidRPr="00B46BFF">
                              <w:rPr>
                                <w:color w:val="000000"/>
                                <w:sz w:val="64"/>
                                <w:szCs w:val="64"/>
                                <w14:textOutline w14:w="9525" w14:cap="flat" w14:cmpd="sng" w14:algn="ctr">
                                  <w14:solidFill>
                                    <w14:srgbClr w14:val="000000"/>
                                  </w14:solidFill>
                                  <w14:prstDash w14:val="solid"/>
                                  <w14:round/>
                                </w14:textOutline>
                              </w:rPr>
                              <w:t xml:space="preserve">REGLEMENT GENERAL DE </w:t>
                            </w:r>
                          </w:p>
                          <w:p w:rsidR="003C227D" w:rsidRPr="00B46BFF" w:rsidRDefault="003C227D" w:rsidP="00712F7F">
                            <w:pPr>
                              <w:pStyle w:val="NormalWeb"/>
                              <w:spacing w:before="0" w:beforeAutospacing="0" w:after="0" w:afterAutospacing="0"/>
                              <w:jc w:val="center"/>
                              <w:rPr>
                                <w:sz w:val="64"/>
                                <w:szCs w:val="64"/>
                              </w:rPr>
                            </w:pPr>
                            <w:r w:rsidRPr="00B46BFF">
                              <w:rPr>
                                <w:color w:val="000000"/>
                                <w:sz w:val="64"/>
                                <w:szCs w:val="64"/>
                                <w14:textOutline w14:w="9525" w14:cap="flat" w14:cmpd="sng" w14:algn="ctr">
                                  <w14:solidFill>
                                    <w14:srgbClr w14:val="000000"/>
                                  </w14:solidFill>
                                  <w14:prstDash w14:val="solid"/>
                                  <w14:round/>
                                </w14:textOutline>
                              </w:rPr>
                              <w:t>L'APPEL D'OFFRES (RGAO)</w:t>
                            </w:r>
                          </w:p>
                        </w:txbxContent>
                      </wps:txbx>
                      <wps:bodyPr wrap="square" numCol="1" fromWordArt="1">
                        <a:prstTxWarp prst="textPlain">
                          <a:avLst>
                            <a:gd name="adj" fmla="val 50000"/>
                          </a:avLst>
                        </a:prstTxWarp>
                        <a:spAutoFit/>
                      </wps:bodyPr>
                    </wps:wsp>
                  </a:graphicData>
                </a:graphic>
              </wp:inline>
            </w:drawing>
          </mc:Choice>
          <mc:Fallback>
            <w:pict>
              <v:shape id="WordArt 5" o:spid="_x0000_s1037" type="#_x0000_t202" style="width:424.4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N°2</w:t>
                      </w:r>
                    </w:p>
                    <w:p w:rsidR="003C227D" w:rsidRPr="00B46BFF" w:rsidRDefault="003C227D" w:rsidP="00712F7F">
                      <w:pPr>
                        <w:pStyle w:val="NormalWeb"/>
                        <w:spacing w:before="0" w:beforeAutospacing="0" w:after="0" w:afterAutospacing="0"/>
                        <w:jc w:val="center"/>
                        <w:rPr>
                          <w:sz w:val="64"/>
                          <w:szCs w:val="64"/>
                        </w:rPr>
                      </w:pPr>
                      <w:r w:rsidRPr="00B46BFF">
                        <w:rPr>
                          <w:color w:val="000000"/>
                          <w:sz w:val="64"/>
                          <w:szCs w:val="64"/>
                          <w14:textOutline w14:w="9525" w14:cap="flat" w14:cmpd="sng" w14:algn="ctr">
                            <w14:solidFill>
                              <w14:srgbClr w14:val="000000"/>
                            </w14:solidFill>
                            <w14:prstDash w14:val="solid"/>
                            <w14:round/>
                          </w14:textOutline>
                        </w:rPr>
                        <w:t xml:space="preserve">REGLEMENT GENERAL DE </w:t>
                      </w:r>
                    </w:p>
                    <w:p w:rsidR="003C227D" w:rsidRPr="00B46BFF" w:rsidRDefault="003C227D" w:rsidP="00712F7F">
                      <w:pPr>
                        <w:pStyle w:val="NormalWeb"/>
                        <w:spacing w:before="0" w:beforeAutospacing="0" w:after="0" w:afterAutospacing="0"/>
                        <w:jc w:val="center"/>
                        <w:rPr>
                          <w:sz w:val="64"/>
                          <w:szCs w:val="64"/>
                        </w:rPr>
                      </w:pPr>
                      <w:r w:rsidRPr="00B46BFF">
                        <w:rPr>
                          <w:color w:val="000000"/>
                          <w:sz w:val="64"/>
                          <w:szCs w:val="64"/>
                          <w14:textOutline w14:w="9525" w14:cap="flat" w14:cmpd="sng" w14:algn="ctr">
                            <w14:solidFill>
                              <w14:srgbClr w14:val="000000"/>
                            </w14:solidFill>
                            <w14:prstDash w14:val="solid"/>
                            <w14:round/>
                          </w14:textOutline>
                        </w:rPr>
                        <w:t>L'APPEL D'OFFRES (RGAO)</w:t>
                      </w:r>
                    </w:p>
                  </w:txbxContent>
                </v:textbox>
                <w10:anchorlock/>
              </v:shape>
            </w:pict>
          </mc:Fallback>
        </mc:AlternateContent>
      </w:r>
    </w:p>
    <w:p w:rsidR="00101D0A" w:rsidRPr="007B5A80" w:rsidRDefault="00101D0A" w:rsidP="00F70624">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734FFB" w:rsidRDefault="00C560B2" w:rsidP="003F1296">
      <w:pPr>
        <w:pStyle w:val="Corpsdetexte"/>
        <w:jc w:val="center"/>
        <w:rPr>
          <w:rFonts w:ascii="Arial Narrow" w:hAnsi="Arial Narrow" w:cs="Tahoma"/>
          <w:b/>
          <w:bCs/>
          <w:szCs w:val="24"/>
          <w:u w:val="single"/>
        </w:rPr>
      </w:pPr>
      <w:r w:rsidRPr="00EC5710">
        <w:rPr>
          <w:rFonts w:ascii="Arial Narrow" w:hAnsi="Arial Narrow" w:cs="Tahoma"/>
          <w:b/>
          <w:bCs/>
          <w:szCs w:val="24"/>
          <w:u w:val="single"/>
        </w:rPr>
        <w:br w:type="page"/>
      </w:r>
    </w:p>
    <w:p w:rsidR="000E0856" w:rsidRPr="000E0856" w:rsidRDefault="000E0856" w:rsidP="000E0856">
      <w:pPr>
        <w:pStyle w:val="Titre10"/>
        <w:tabs>
          <w:tab w:val="left" w:pos="7454"/>
        </w:tabs>
        <w:spacing w:before="100" w:beforeAutospacing="1" w:after="100" w:afterAutospacing="1"/>
        <w:jc w:val="both"/>
        <w:rPr>
          <w:b w:val="0"/>
          <w:spacing w:val="34"/>
          <w:sz w:val="32"/>
          <w:szCs w:val="16"/>
        </w:rPr>
      </w:pPr>
      <w:r w:rsidRPr="000E0856">
        <w:rPr>
          <w:b w:val="0"/>
          <w:spacing w:val="34"/>
          <w:sz w:val="32"/>
          <w:szCs w:val="16"/>
        </w:rPr>
        <w:lastRenderedPageBreak/>
        <w:t>SOMMAIRE</w:t>
      </w:r>
    </w:p>
    <w:p w:rsidR="000E0856" w:rsidRPr="000E0856" w:rsidRDefault="000E0856" w:rsidP="000E0856">
      <w:pPr>
        <w:widowControl w:val="0"/>
        <w:autoSpaceDE w:val="0"/>
        <w:jc w:val="both"/>
        <w:rPr>
          <w:b/>
          <w:bCs/>
          <w:spacing w:val="34"/>
          <w:w w:val="80"/>
          <w:position w:val="-1"/>
          <w:sz w:val="24"/>
          <w:szCs w:val="24"/>
        </w:rPr>
      </w:pPr>
      <w:r w:rsidRPr="000E0856">
        <w:rPr>
          <w:b/>
          <w:bCs/>
          <w:spacing w:val="34"/>
          <w:w w:val="80"/>
          <w:position w:val="-1"/>
          <w:sz w:val="24"/>
          <w:szCs w:val="24"/>
        </w:rPr>
        <w:t>Table des matières</w:t>
      </w:r>
    </w:p>
    <w:p w:rsidR="000E0856" w:rsidRPr="00B46BFF" w:rsidRDefault="000E0856" w:rsidP="000E0856">
      <w:r w:rsidRPr="00B46BFF">
        <w:rPr>
          <w:b/>
          <w:bCs/>
          <w:spacing w:val="34"/>
        </w:rPr>
        <w:t>A. Généralités</w:t>
      </w:r>
      <w:r w:rsidRPr="00B46BFF">
        <w:t xml:space="preserve"> . . . . . . . . . . . .. .</w:t>
      </w:r>
      <w:r w:rsidRPr="00B46BFF">
        <w:tab/>
        <w:t>………………………………………………………………</w:t>
      </w:r>
    </w:p>
    <w:tbl>
      <w:tblPr>
        <w:tblW w:w="10094" w:type="dxa"/>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w:t>
            </w:r>
          </w:p>
        </w:tc>
        <w:tc>
          <w:tcPr>
            <w:tcW w:w="8222" w:type="dxa"/>
            <w:shd w:val="clear" w:color="auto" w:fill="auto"/>
            <w:tcMar>
              <w:top w:w="0" w:type="dxa"/>
              <w:left w:w="0" w:type="dxa"/>
              <w:bottom w:w="0" w:type="dxa"/>
              <w:right w:w="0" w:type="dxa"/>
            </w:tcMar>
          </w:tcPr>
          <w:p w:rsidR="000E0856" w:rsidRPr="00B46BFF" w:rsidRDefault="000E0856" w:rsidP="000E0856">
            <w:r w:rsidRPr="00B46BFF">
              <w:t>: Portée de la soumission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Financement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Fraude et corruption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4</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Candidats admis à concourir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5</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Matériaux, matériels, fournitures, équipements et services autorisés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6</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Qualification du Soumissionnaire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7</w:t>
            </w:r>
          </w:p>
        </w:tc>
        <w:tc>
          <w:tcPr>
            <w:tcW w:w="8222" w:type="dxa"/>
            <w:shd w:val="clear" w:color="auto" w:fill="auto"/>
            <w:tcMar>
              <w:top w:w="0" w:type="dxa"/>
              <w:left w:w="0" w:type="dxa"/>
              <w:bottom w:w="0" w:type="dxa"/>
              <w:right w:w="0" w:type="dxa"/>
            </w:tcMar>
          </w:tcPr>
          <w:p w:rsidR="000E0856" w:rsidRPr="00B46BFF" w:rsidRDefault="000E0856" w:rsidP="000E0856">
            <w:r w:rsidRPr="00B46BFF">
              <w:t>: Visite du site des travaux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bl>
    <w:p w:rsidR="000E0856" w:rsidRPr="00B46BFF" w:rsidRDefault="000E0856" w:rsidP="000E0856">
      <w:r w:rsidRPr="00B46BFF">
        <w:rPr>
          <w:b/>
          <w:bCs/>
          <w:spacing w:val="34"/>
        </w:rPr>
        <w:t xml:space="preserve">B. Dossier d’Appel d’Offres </w:t>
      </w:r>
      <w:r w:rsidRPr="00B46BFF">
        <w:t>. . .</w:t>
      </w:r>
      <w:r w:rsidRPr="00B46BFF">
        <w:tab/>
        <w:t>………………………………………………………………</w:t>
      </w:r>
    </w:p>
    <w:tbl>
      <w:tblPr>
        <w:tblW w:w="10094" w:type="dxa"/>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8</w:t>
            </w:r>
          </w:p>
        </w:tc>
        <w:tc>
          <w:tcPr>
            <w:tcW w:w="8222" w:type="dxa"/>
            <w:shd w:val="clear" w:color="auto" w:fill="auto"/>
            <w:tcMar>
              <w:top w:w="0" w:type="dxa"/>
              <w:left w:w="0" w:type="dxa"/>
              <w:bottom w:w="0" w:type="dxa"/>
              <w:right w:w="0" w:type="dxa"/>
            </w:tcMar>
          </w:tcPr>
          <w:p w:rsidR="000E0856" w:rsidRPr="00B46BFF" w:rsidRDefault="000E0856" w:rsidP="000E0856">
            <w:r w:rsidRPr="00B46BFF">
              <w:t>: Contenu du Dossier d’Appel d’Offres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9</w:t>
            </w:r>
          </w:p>
        </w:tc>
        <w:tc>
          <w:tcPr>
            <w:tcW w:w="8222" w:type="dxa"/>
            <w:shd w:val="clear" w:color="auto" w:fill="auto"/>
            <w:tcMar>
              <w:top w:w="0" w:type="dxa"/>
              <w:left w:w="0" w:type="dxa"/>
              <w:bottom w:w="0" w:type="dxa"/>
              <w:right w:w="0" w:type="dxa"/>
            </w:tcMar>
          </w:tcPr>
          <w:p w:rsidR="000E0856" w:rsidRPr="00B46BFF" w:rsidRDefault="000E0856" w:rsidP="000E0856">
            <w:r w:rsidRPr="00B46BFF">
              <w:t>: Eclaircissements apportés au Dossier d’Appel d’Offres et recours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10</w:t>
            </w:r>
          </w:p>
        </w:tc>
        <w:tc>
          <w:tcPr>
            <w:tcW w:w="8222" w:type="dxa"/>
            <w:shd w:val="clear" w:color="auto" w:fill="auto"/>
            <w:tcMar>
              <w:top w:w="0" w:type="dxa"/>
              <w:left w:w="0" w:type="dxa"/>
              <w:bottom w:w="0" w:type="dxa"/>
              <w:right w:w="0" w:type="dxa"/>
            </w:tcMar>
          </w:tcPr>
          <w:p w:rsidR="000E0856" w:rsidRPr="00B46BFF" w:rsidRDefault="000E0856" w:rsidP="000E0856">
            <w:r w:rsidRPr="00B46BFF">
              <w:t>: Modification du Dossier d’Appel d’Offres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bl>
    <w:p w:rsidR="000E0856" w:rsidRPr="00B46BFF" w:rsidRDefault="000E0856" w:rsidP="000E0856">
      <w:r w:rsidRPr="00B46BFF">
        <w:rPr>
          <w:b/>
          <w:bCs/>
          <w:spacing w:val="34"/>
        </w:rPr>
        <w:t>C. Préparation des offres</w:t>
      </w:r>
      <w:r w:rsidRPr="00B46BFF">
        <w:t xml:space="preserve"> </w:t>
      </w:r>
      <w:r w:rsidRPr="00B46BFF">
        <w:tab/>
        <w:t>………………………………………………………………</w:t>
      </w:r>
    </w:p>
    <w:tbl>
      <w:tblPr>
        <w:tblW w:w="10187" w:type="dxa"/>
        <w:tblInd w:w="-142" w:type="dxa"/>
        <w:tblLayout w:type="fixed"/>
        <w:tblCellMar>
          <w:left w:w="10" w:type="dxa"/>
          <w:right w:w="10" w:type="dxa"/>
        </w:tblCellMar>
        <w:tblLook w:val="0000" w:firstRow="0" w:lastRow="0" w:firstColumn="0" w:lastColumn="0" w:noHBand="0" w:noVBand="0"/>
      </w:tblPr>
      <w:tblGrid>
        <w:gridCol w:w="1418"/>
        <w:gridCol w:w="8222"/>
        <w:gridCol w:w="547"/>
      </w:tblGrid>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11</w:t>
            </w:r>
          </w:p>
        </w:tc>
        <w:tc>
          <w:tcPr>
            <w:tcW w:w="8222" w:type="dxa"/>
            <w:shd w:val="clear" w:color="auto" w:fill="auto"/>
            <w:tcMar>
              <w:top w:w="0" w:type="dxa"/>
              <w:left w:w="0" w:type="dxa"/>
              <w:bottom w:w="0" w:type="dxa"/>
              <w:right w:w="0" w:type="dxa"/>
            </w:tcMar>
          </w:tcPr>
          <w:p w:rsidR="000E0856" w:rsidRPr="00B46BFF" w:rsidRDefault="000E0856" w:rsidP="000E0856">
            <w:r w:rsidRPr="00B46BFF">
              <w:t>: Frais de soumission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12</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Langue de l’offre . . . . . . . . . . . .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13</w:t>
            </w:r>
          </w:p>
        </w:tc>
        <w:tc>
          <w:tcPr>
            <w:tcW w:w="8222" w:type="dxa"/>
            <w:shd w:val="clear" w:color="auto" w:fill="auto"/>
            <w:tcMar>
              <w:top w:w="0" w:type="dxa"/>
              <w:left w:w="0" w:type="dxa"/>
              <w:bottom w:w="0" w:type="dxa"/>
              <w:right w:w="0" w:type="dxa"/>
            </w:tcMar>
          </w:tcPr>
          <w:p w:rsidR="000E0856" w:rsidRPr="00B46BFF" w:rsidRDefault="000E0856" w:rsidP="000E0856">
            <w:r w:rsidRPr="00B46BFF">
              <w:t>: Documents constituants l’offre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14</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Montant de l’offre . . . . . . . . . . .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15</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Monnaies de soumission et de règlement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16</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Validité des offres . . . . . . . . . . .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17</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Caution de Soumission . . . . . . .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18</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Propositions variantes des soumissionnaires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19</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Réunion préparatoire à l’établissement des offres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20</w:t>
            </w:r>
          </w:p>
        </w:tc>
        <w:tc>
          <w:tcPr>
            <w:tcW w:w="8222" w:type="dxa"/>
            <w:shd w:val="clear" w:color="auto" w:fill="auto"/>
            <w:tcMar>
              <w:top w:w="0" w:type="dxa"/>
              <w:left w:w="0" w:type="dxa"/>
              <w:bottom w:w="0" w:type="dxa"/>
              <w:right w:w="0" w:type="dxa"/>
            </w:tcMar>
          </w:tcPr>
          <w:p w:rsidR="000E0856" w:rsidRPr="00B46BFF" w:rsidRDefault="000E0856" w:rsidP="000E0856">
            <w:r w:rsidRPr="00B46BFF">
              <w:t>: Forme et signature de l’offre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0E0856" w:rsidRPr="00B46BFF" w:rsidRDefault="000E0856" w:rsidP="000E0856"/>
        </w:tc>
      </w:tr>
    </w:tbl>
    <w:p w:rsidR="000E0856" w:rsidRPr="00B46BFF" w:rsidRDefault="000E0856" w:rsidP="000E0856">
      <w:r w:rsidRPr="00B46BFF">
        <w:rPr>
          <w:b/>
          <w:bCs/>
          <w:spacing w:val="34"/>
        </w:rPr>
        <w:t xml:space="preserve">D. Dépôt des offres </w:t>
      </w:r>
      <w:r w:rsidRPr="00B46BFF">
        <w:t>... .</w:t>
      </w:r>
      <w:r w:rsidRPr="00B46BFF">
        <w:tab/>
        <w:t>………………………………………………………………………</w:t>
      </w:r>
    </w:p>
    <w:tbl>
      <w:tblPr>
        <w:tblW w:w="10094" w:type="dxa"/>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21</w:t>
            </w:r>
          </w:p>
        </w:tc>
        <w:tc>
          <w:tcPr>
            <w:tcW w:w="8222" w:type="dxa"/>
            <w:shd w:val="clear" w:color="auto" w:fill="auto"/>
            <w:tcMar>
              <w:top w:w="0" w:type="dxa"/>
              <w:left w:w="0" w:type="dxa"/>
              <w:bottom w:w="0" w:type="dxa"/>
              <w:right w:w="0" w:type="dxa"/>
            </w:tcMar>
          </w:tcPr>
          <w:p w:rsidR="000E0856" w:rsidRPr="00B46BFF" w:rsidRDefault="000E0856" w:rsidP="000E0856">
            <w:r w:rsidRPr="00B46BFF">
              <w:t>: Cachetage et marquage des offres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22</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Date et heure limite de dépôt des offres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23</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Offres hors délai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24</w:t>
            </w:r>
          </w:p>
        </w:tc>
        <w:tc>
          <w:tcPr>
            <w:tcW w:w="8222" w:type="dxa"/>
            <w:shd w:val="clear" w:color="auto" w:fill="auto"/>
            <w:tcMar>
              <w:top w:w="0" w:type="dxa"/>
              <w:left w:w="0" w:type="dxa"/>
              <w:bottom w:w="0" w:type="dxa"/>
              <w:right w:w="0" w:type="dxa"/>
            </w:tcMar>
          </w:tcPr>
          <w:p w:rsidR="000E0856" w:rsidRPr="00B46BFF" w:rsidRDefault="000E0856" w:rsidP="000E0856">
            <w:r w:rsidRPr="00B46BFF">
              <w:t>: Modification, substitution et retrait des offres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bl>
    <w:p w:rsidR="000E0856" w:rsidRPr="00B46BFF" w:rsidRDefault="000E0856" w:rsidP="000E0856">
      <w:r w:rsidRPr="00B46BFF">
        <w:rPr>
          <w:b/>
          <w:bCs/>
          <w:spacing w:val="34"/>
        </w:rPr>
        <w:t>E. Ouverture des plis et évaluation des offres</w:t>
      </w:r>
      <w:r w:rsidRPr="00B46BFF">
        <w:t xml:space="preserve"> . . .</w:t>
      </w:r>
      <w:r w:rsidRPr="00B46BFF">
        <w:tab/>
        <w:t>………………………………………</w:t>
      </w:r>
    </w:p>
    <w:tbl>
      <w:tblPr>
        <w:tblW w:w="10094" w:type="dxa"/>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25</w:t>
            </w:r>
          </w:p>
        </w:tc>
        <w:tc>
          <w:tcPr>
            <w:tcW w:w="8222" w:type="dxa"/>
            <w:shd w:val="clear" w:color="auto" w:fill="auto"/>
            <w:tcMar>
              <w:top w:w="0" w:type="dxa"/>
              <w:left w:w="0" w:type="dxa"/>
              <w:bottom w:w="0" w:type="dxa"/>
              <w:right w:w="0" w:type="dxa"/>
            </w:tcMar>
          </w:tcPr>
          <w:p w:rsidR="000E0856" w:rsidRPr="00B46BFF" w:rsidRDefault="000E0856" w:rsidP="000E0856">
            <w:r w:rsidRPr="00B46BFF">
              <w:t>: Ouverture des plis et recours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26</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Caractère confidentiel de la procédure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27</w:t>
            </w:r>
          </w:p>
        </w:tc>
        <w:tc>
          <w:tcPr>
            <w:tcW w:w="8222" w:type="dxa"/>
            <w:shd w:val="clear" w:color="auto" w:fill="auto"/>
            <w:tcMar>
              <w:top w:w="0" w:type="dxa"/>
              <w:left w:w="0" w:type="dxa"/>
              <w:bottom w:w="0" w:type="dxa"/>
              <w:right w:w="0" w:type="dxa"/>
            </w:tcMar>
          </w:tcPr>
          <w:p w:rsidR="000E0856" w:rsidRPr="00B46BFF" w:rsidRDefault="000E0856" w:rsidP="000E0856">
            <w:r w:rsidRPr="00B46BFF">
              <w:t>: Eclaircissements sur les offres et contacts avec l’Autorité Contractante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28</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Détermination de la conformité des offres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29</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Qualification du soumissionnaire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30</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Correction des erreurs . . . . . . . .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31</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Conversion en une seule monnaie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32</w:t>
            </w:r>
          </w:p>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Evaluation des offres au plan financier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33</w:t>
            </w:r>
          </w:p>
        </w:tc>
        <w:tc>
          <w:tcPr>
            <w:tcW w:w="8222" w:type="dxa"/>
            <w:shd w:val="clear" w:color="auto" w:fill="auto"/>
            <w:tcMar>
              <w:top w:w="0" w:type="dxa"/>
              <w:left w:w="0" w:type="dxa"/>
              <w:bottom w:w="0" w:type="dxa"/>
              <w:right w:w="0" w:type="dxa"/>
            </w:tcMar>
          </w:tcPr>
          <w:p w:rsidR="000E0856" w:rsidRPr="00B46BFF" w:rsidRDefault="000E0856" w:rsidP="000E0856">
            <w:r w:rsidRPr="00B46BFF">
              <w:t>: Préférence accordée aux soumissionnaires nationaux . . . . . . . . . . . . . . . . . . . . . . . . . . . . . . . . . . . . . . . . . . . . . . . . . . . . . . . .</w:t>
            </w:r>
          </w:p>
        </w:tc>
        <w:tc>
          <w:tcPr>
            <w:tcW w:w="454" w:type="dxa"/>
            <w:shd w:val="clear" w:color="auto" w:fill="auto"/>
            <w:tcMar>
              <w:top w:w="0" w:type="dxa"/>
              <w:left w:w="0" w:type="dxa"/>
              <w:bottom w:w="0" w:type="dxa"/>
              <w:right w:w="0" w:type="dxa"/>
            </w:tcMar>
          </w:tcPr>
          <w:p w:rsidR="000E0856" w:rsidRPr="00B46BFF" w:rsidRDefault="000E0856" w:rsidP="000E0856"/>
        </w:tc>
      </w:tr>
    </w:tbl>
    <w:p w:rsidR="000E0856" w:rsidRPr="00B46BFF" w:rsidRDefault="000E0856" w:rsidP="000E0856">
      <w:r w:rsidRPr="00B46BFF">
        <w:rPr>
          <w:b/>
          <w:bCs/>
          <w:spacing w:val="34"/>
        </w:rPr>
        <w:t>F. Attribution du Marché</w:t>
      </w:r>
      <w:r w:rsidRPr="00B46BFF">
        <w:t>.………………………………………………………………</w:t>
      </w:r>
    </w:p>
    <w:tbl>
      <w:tblPr>
        <w:tblW w:w="9781" w:type="dxa"/>
        <w:tblInd w:w="-142" w:type="dxa"/>
        <w:tblLayout w:type="fixed"/>
        <w:tblCellMar>
          <w:left w:w="10" w:type="dxa"/>
          <w:right w:w="10" w:type="dxa"/>
        </w:tblCellMar>
        <w:tblLook w:val="0000" w:firstRow="0" w:lastRow="0" w:firstColumn="0" w:lastColumn="0" w:noHBand="0" w:noVBand="0"/>
      </w:tblPr>
      <w:tblGrid>
        <w:gridCol w:w="1418"/>
        <w:gridCol w:w="8222"/>
        <w:gridCol w:w="141"/>
      </w:tblGrid>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34</w:t>
            </w:r>
          </w:p>
        </w:tc>
        <w:tc>
          <w:tcPr>
            <w:tcW w:w="8222" w:type="dxa"/>
            <w:shd w:val="clear" w:color="auto" w:fill="auto"/>
            <w:tcMar>
              <w:top w:w="0" w:type="dxa"/>
              <w:left w:w="0" w:type="dxa"/>
              <w:bottom w:w="0" w:type="dxa"/>
              <w:right w:w="0" w:type="dxa"/>
            </w:tcMar>
          </w:tcPr>
          <w:p w:rsidR="000E0856" w:rsidRPr="00B46BFF" w:rsidRDefault="000E0856" w:rsidP="000E0856">
            <w:r w:rsidRPr="00B46BFF">
              <w:t>: Attribution du marché . . . . . . . . . . . . . . .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35</w:t>
            </w:r>
          </w:p>
        </w:tc>
        <w:tc>
          <w:tcPr>
            <w:tcW w:w="8222" w:type="dxa"/>
            <w:shd w:val="clear" w:color="auto" w:fill="auto"/>
            <w:tcMar>
              <w:top w:w="0" w:type="dxa"/>
              <w:left w:w="0" w:type="dxa"/>
              <w:bottom w:w="0" w:type="dxa"/>
              <w:right w:w="0" w:type="dxa"/>
            </w:tcMar>
          </w:tcPr>
          <w:p w:rsidR="000E0856" w:rsidRPr="00B46BFF" w:rsidRDefault="000E0856" w:rsidP="000E0856">
            <w:r w:rsidRPr="00B46BFF">
              <w:t>: Droit du Maître d’Ouvrage de déclarer un Appel d’Offres infructueux ou d’annuler une procédure</w:t>
            </w:r>
          </w:p>
        </w:tc>
        <w:tc>
          <w:tcPr>
            <w:tcW w:w="141"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tc>
        <w:tc>
          <w:tcPr>
            <w:tcW w:w="8222" w:type="dxa"/>
            <w:shd w:val="clear" w:color="auto" w:fill="auto"/>
            <w:tcMar>
              <w:top w:w="0" w:type="dxa"/>
              <w:left w:w="0" w:type="dxa"/>
              <w:bottom w:w="0" w:type="dxa"/>
              <w:right w:w="0" w:type="dxa"/>
            </w:tcMar>
          </w:tcPr>
          <w:p w:rsidR="000E0856" w:rsidRPr="00B46BFF" w:rsidRDefault="000E0856" w:rsidP="000E0856">
            <w:r w:rsidRPr="00B46BFF">
              <w:t xml:space="preserve">  procédure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36</w:t>
            </w:r>
          </w:p>
        </w:tc>
        <w:tc>
          <w:tcPr>
            <w:tcW w:w="8222" w:type="dxa"/>
            <w:shd w:val="clear" w:color="auto" w:fill="auto"/>
            <w:tcMar>
              <w:top w:w="0" w:type="dxa"/>
              <w:left w:w="0" w:type="dxa"/>
              <w:bottom w:w="0" w:type="dxa"/>
              <w:right w:w="0" w:type="dxa"/>
            </w:tcMar>
          </w:tcPr>
          <w:p w:rsidR="000E0856" w:rsidRPr="00B46BFF" w:rsidRDefault="000E0856" w:rsidP="000E0856">
            <w:r w:rsidRPr="00B46BFF">
              <w:t>: Notification de l’attribution du marché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37</w:t>
            </w:r>
          </w:p>
        </w:tc>
        <w:tc>
          <w:tcPr>
            <w:tcW w:w="8222" w:type="dxa"/>
            <w:shd w:val="clear" w:color="auto" w:fill="auto"/>
            <w:tcMar>
              <w:top w:w="0" w:type="dxa"/>
              <w:left w:w="0" w:type="dxa"/>
              <w:bottom w:w="0" w:type="dxa"/>
              <w:right w:w="0" w:type="dxa"/>
            </w:tcMar>
          </w:tcPr>
          <w:p w:rsidR="000E0856" w:rsidRPr="00B46BFF" w:rsidRDefault="000E0856" w:rsidP="000E0856">
            <w:r w:rsidRPr="00B46BFF">
              <w:t>: Publication des résultats d’attribution du marché et recours . . . . . . . . . . . . . . . . . . . . . . . . . . . . . . . . . . . . . . . . . . .</w:t>
            </w:r>
          </w:p>
        </w:tc>
        <w:tc>
          <w:tcPr>
            <w:tcW w:w="141"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38</w:t>
            </w:r>
          </w:p>
        </w:tc>
        <w:tc>
          <w:tcPr>
            <w:tcW w:w="8222" w:type="dxa"/>
            <w:shd w:val="clear" w:color="auto" w:fill="auto"/>
            <w:tcMar>
              <w:top w:w="0" w:type="dxa"/>
              <w:left w:w="0" w:type="dxa"/>
              <w:bottom w:w="0" w:type="dxa"/>
              <w:right w:w="0" w:type="dxa"/>
            </w:tcMar>
          </w:tcPr>
          <w:p w:rsidR="000E0856" w:rsidRPr="00B46BFF" w:rsidRDefault="000E0856" w:rsidP="000E0856">
            <w:r w:rsidRPr="00B46BFF">
              <w:t>: Signature du marché . . . . . . . . . . . . . . . .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B46BFF" w:rsidRDefault="000E0856" w:rsidP="000E0856"/>
        </w:tc>
      </w:tr>
      <w:tr w:rsidR="000E0856" w:rsidRPr="00B46BFF" w:rsidTr="00074EF4">
        <w:trPr>
          <w:trHeight w:hRule="exact" w:val="227"/>
        </w:trPr>
        <w:tc>
          <w:tcPr>
            <w:tcW w:w="1418" w:type="dxa"/>
            <w:shd w:val="clear" w:color="auto" w:fill="auto"/>
            <w:tcMar>
              <w:top w:w="0" w:type="dxa"/>
              <w:left w:w="0" w:type="dxa"/>
              <w:bottom w:w="0" w:type="dxa"/>
              <w:right w:w="0" w:type="dxa"/>
            </w:tcMar>
          </w:tcPr>
          <w:p w:rsidR="000E0856" w:rsidRPr="00B46BFF" w:rsidRDefault="000E0856" w:rsidP="000E0856">
            <w:r w:rsidRPr="00B46BFF">
              <w:t>Article 39</w:t>
            </w:r>
          </w:p>
        </w:tc>
        <w:tc>
          <w:tcPr>
            <w:tcW w:w="8222" w:type="dxa"/>
            <w:shd w:val="clear" w:color="auto" w:fill="auto"/>
            <w:tcMar>
              <w:top w:w="0" w:type="dxa"/>
              <w:left w:w="0" w:type="dxa"/>
              <w:bottom w:w="0" w:type="dxa"/>
              <w:right w:w="0" w:type="dxa"/>
            </w:tcMar>
          </w:tcPr>
          <w:p w:rsidR="000E0856" w:rsidRPr="00B46BFF" w:rsidRDefault="000E0856" w:rsidP="000E0856">
            <w:r w:rsidRPr="00B46BFF">
              <w:t>: Cautionnement définitif . . . . . . . . . . .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B46BFF" w:rsidRDefault="000E0856" w:rsidP="000E0856"/>
        </w:tc>
      </w:tr>
    </w:tbl>
    <w:p w:rsidR="000E0856" w:rsidRPr="00B46BFF" w:rsidRDefault="000E0856" w:rsidP="000E0856"/>
    <w:p w:rsidR="000E0856" w:rsidRPr="00B46BFF" w:rsidRDefault="000E0856" w:rsidP="000E0856">
      <w:pPr>
        <w:rPr>
          <w:rFonts w:eastAsia="Arial Unicode MS"/>
        </w:rPr>
      </w:pPr>
    </w:p>
    <w:p w:rsidR="000E0856" w:rsidRPr="00B46BFF" w:rsidRDefault="000E0856" w:rsidP="000E0856">
      <w:pPr>
        <w:rPr>
          <w:rFonts w:eastAsia="Arial Unicode MS"/>
        </w:rPr>
      </w:pPr>
    </w:p>
    <w:p w:rsidR="000E0856" w:rsidRPr="00B46BFF" w:rsidRDefault="000E0856" w:rsidP="000E0856">
      <w:pPr>
        <w:rPr>
          <w:rFonts w:eastAsia="Arial Unicode MS"/>
        </w:rPr>
      </w:pPr>
    </w:p>
    <w:p w:rsidR="000E0856" w:rsidRP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647174" w:rsidRDefault="000E0856" w:rsidP="000E0856">
      <w:pPr>
        <w:widowControl w:val="0"/>
        <w:autoSpaceDE w:val="0"/>
        <w:jc w:val="center"/>
        <w:rPr>
          <w:b/>
          <w:bCs/>
          <w:sz w:val="28"/>
          <w:szCs w:val="28"/>
        </w:rPr>
      </w:pPr>
      <w:r w:rsidRPr="00647174">
        <w:rPr>
          <w:b/>
          <w:bCs/>
          <w:sz w:val="28"/>
          <w:szCs w:val="28"/>
        </w:rPr>
        <w:lastRenderedPageBreak/>
        <w:t>Règlement Général de l'Appel d'Offres</w:t>
      </w:r>
    </w:p>
    <w:p w:rsidR="000E0856" w:rsidRPr="00647174" w:rsidRDefault="000E0856" w:rsidP="000E0856">
      <w:pPr>
        <w:widowControl w:val="0"/>
        <w:autoSpaceDE w:val="0"/>
        <w:jc w:val="center"/>
        <w:rPr>
          <w:b/>
          <w:bCs/>
          <w:sz w:val="28"/>
          <w:szCs w:val="28"/>
        </w:rPr>
      </w:pPr>
      <w:r w:rsidRPr="00647174">
        <w:rPr>
          <w:b/>
          <w:bCs/>
          <w:sz w:val="28"/>
          <w:szCs w:val="28"/>
        </w:rPr>
        <w:t>A. Généralités</w:t>
      </w:r>
    </w:p>
    <w:p w:rsidR="000E0856" w:rsidRPr="000E0856" w:rsidRDefault="000E0856" w:rsidP="000E0856">
      <w:pPr>
        <w:rPr>
          <w:b/>
        </w:rPr>
      </w:pPr>
      <w:r w:rsidRPr="000E0856">
        <w:rPr>
          <w:b/>
        </w:rPr>
        <w:t>Article 1 : Portée de la soumission</w:t>
      </w:r>
    </w:p>
    <w:p w:rsidR="000E0856" w:rsidRPr="000E0856" w:rsidRDefault="000E0856" w:rsidP="000E0856">
      <w:r w:rsidRPr="000E0856">
        <w:t>Le Maître d’Ouvrage, définie dans le Règlement  Particulier  de  l’Appel  d’Offres (RPAO), lance un Appel d’Offres pour les Travaux décrits dans le Dossier d’Appel d’Offres et brièvement définis dans le RPAO.</w:t>
      </w:r>
    </w:p>
    <w:p w:rsidR="000E0856" w:rsidRPr="000E0856" w:rsidRDefault="000E0856" w:rsidP="000E0856">
      <w:r w:rsidRPr="000E0856">
        <w:t>Le nom, le numéro d’identification et le nombre de lots faisant l’objet de l’appel d’offres figurent dans le RPAO.</w:t>
      </w:r>
    </w:p>
    <w:p w:rsidR="000E0856" w:rsidRPr="000E0856" w:rsidRDefault="000E0856" w:rsidP="000E0856">
      <w:r w:rsidRPr="000E0856">
        <w:t>Le Soumissionnaire retenu, ou attributaire, doit achever les Travaux dans le délai indiqué dans le RPAO, et qui court sauf stipulation contraire du CCAP, à compter de la date de notification de l’ordre de service de commencer les travaux ou dans celle fixée dans ledit ordre de service.</w:t>
      </w:r>
    </w:p>
    <w:p w:rsidR="000E0856" w:rsidRPr="000E0856" w:rsidRDefault="000E0856" w:rsidP="000E0856">
      <w:r w:rsidRPr="000E0856">
        <w:t>Dans le présent Dossier d’Appel d’Offres, le terme “jour” désigne un jour calendaire.</w:t>
      </w:r>
    </w:p>
    <w:p w:rsidR="000E0856" w:rsidRPr="000E0856" w:rsidRDefault="000E0856" w:rsidP="000E0856">
      <w:pPr>
        <w:rPr>
          <w:b/>
        </w:rPr>
      </w:pPr>
      <w:r w:rsidRPr="000E0856">
        <w:rPr>
          <w:b/>
        </w:rPr>
        <w:t>Article 2 : Financement</w:t>
      </w:r>
    </w:p>
    <w:p w:rsidR="000E0856" w:rsidRPr="000E0856" w:rsidRDefault="000E0856" w:rsidP="000E0856">
      <w:r w:rsidRPr="000E0856">
        <w:t>La source de financement des travaux objet du présent appel d’offres est précisée dans le RPAO.</w:t>
      </w:r>
    </w:p>
    <w:p w:rsidR="000E0856" w:rsidRPr="000E0856" w:rsidRDefault="000E0856" w:rsidP="000E0856">
      <w:pPr>
        <w:rPr>
          <w:b/>
        </w:rPr>
      </w:pPr>
      <w:r w:rsidRPr="000E0856">
        <w:rPr>
          <w:b/>
        </w:rPr>
        <w:t>Article 3 : Fraude et corruption</w:t>
      </w:r>
    </w:p>
    <w:p w:rsidR="000E0856" w:rsidRPr="000E0856" w:rsidRDefault="000E0856" w:rsidP="000E0856">
      <w:r w:rsidRPr="000E0856">
        <w:t>3.1. Les soumissionnaires et les entrepreneurs, sont tenus au respect des règles d’éthique professionnelle les plus strictes durant la passation et l’exécution des marchés.</w:t>
      </w:r>
    </w:p>
    <w:p w:rsidR="000E0856" w:rsidRPr="000E0856" w:rsidRDefault="000E0856" w:rsidP="000E0856">
      <w:r w:rsidRPr="000E0856">
        <w:t>En vertu de ce principe :</w:t>
      </w:r>
    </w:p>
    <w:p w:rsidR="000E0856" w:rsidRPr="000E0856" w:rsidRDefault="000E0856" w:rsidP="000E0856">
      <w:r w:rsidRPr="000E0856">
        <w:t>a. Les définitions ci-après sont admises:</w:t>
      </w:r>
    </w:p>
    <w:p w:rsidR="000E0856" w:rsidRPr="000E0856" w:rsidRDefault="000E0856" w:rsidP="000E0856">
      <w:r w:rsidRPr="000E0856">
        <w:t>i. Est coupable de “corruption” quiconque offre, donne, sollicite ou accepte un quelconque avantage en vue d’influencer l’action d’un agent public au cours de l’attribution ou de l’exécution d’un marché,</w:t>
      </w:r>
    </w:p>
    <w:p w:rsidR="000E0856" w:rsidRPr="000E0856" w:rsidRDefault="000E0856" w:rsidP="000E0856">
      <w:r w:rsidRPr="000E0856">
        <w:t>ii. Se  livre  à  des  “manœuvres  frauduleuses” quiconque déforme ou dénature des faits afin d’influencer  l’attribution  ou  l’exécution  d’un marché ;</w:t>
      </w:r>
    </w:p>
    <w:p w:rsidR="000E0856" w:rsidRPr="000E0856" w:rsidRDefault="000E0856" w:rsidP="000E0856">
      <w:r w:rsidRPr="000E0856">
        <w:t>iii. “pratiques collusoires” désignent toute forme d’entente entre deux ou plusieurs soumissionnaires (que le Maître d’Ouvrage en ait connaissance ou non) visant à maintenir artificiellement les prix des offres à des niveaux ne correspondant pas à ceux qui résulteraient du jeu de la concurrence ;</w:t>
      </w:r>
    </w:p>
    <w:p w:rsidR="000E0856" w:rsidRPr="000E0856" w:rsidRDefault="000E0856" w:rsidP="000E0856">
      <w:r w:rsidRPr="000E0856">
        <w:t>iv.  “pratiques coercitives” désignent toute forme d’atteinte aux personnes ou à leurs biens ou de menaces à leur encontre afin d’influencer leur action au cours de l’attribution ou de l’exécution d’un marché.</w:t>
      </w:r>
    </w:p>
    <w:p w:rsidR="000E0856" w:rsidRPr="000E0856" w:rsidRDefault="000E0856" w:rsidP="000E0856">
      <w:r w:rsidRPr="000E0856">
        <w:t>v.  “Pratiques coercitives” désignent toute forme d’atteinte aux personnes ou à leurs biens ou de menaces à leur encontre afin d’influencer leur action au cours de l’attribution ou de l’exécution d’un marché.</w:t>
      </w:r>
    </w:p>
    <w:p w:rsidR="000E0856" w:rsidRPr="000E0856" w:rsidRDefault="000E0856" w:rsidP="000E0856">
      <w:r w:rsidRPr="000E0856">
        <w:t>b.  Toute proposition d’attribution est rejetée, s’il est prouvé que l’attributaire proposé est directement ou par l’intermédiaire  d’un  agent, coupable de corruption ou s’est livré à des manœuvres frauduleuses, des pratiques collusoires ou coercitives pour l’attribution de ce marché.</w:t>
      </w:r>
    </w:p>
    <w:p w:rsidR="000E0856" w:rsidRPr="000E0856" w:rsidRDefault="000E0856" w:rsidP="000E0856">
      <w:r w:rsidRPr="000E0856">
        <w:t>3.2. Le Ministre Délégué à la Présidence chargé des Marchés Publics,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rsidR="000E0856" w:rsidRPr="000E0856" w:rsidRDefault="000E0856" w:rsidP="000E0856">
      <w:pPr>
        <w:rPr>
          <w:b/>
        </w:rPr>
      </w:pPr>
      <w:r w:rsidRPr="000E0856">
        <w:rPr>
          <w:b/>
        </w:rPr>
        <w:t>Article 4 : Candidats admis à concourir</w:t>
      </w:r>
    </w:p>
    <w:p w:rsidR="000E0856" w:rsidRPr="000E0856" w:rsidRDefault="000E0856" w:rsidP="000E0856">
      <w:r w:rsidRPr="000E0856">
        <w:t>4.1. Si l’appel d’offres est restreint, la consultation s’adresse à tous les candidats retenus à l’issue de la procédure de pré-qualification.</w:t>
      </w:r>
    </w:p>
    <w:p w:rsidR="000E0856" w:rsidRPr="000E0856" w:rsidRDefault="000E0856" w:rsidP="000E0856">
      <w:r w:rsidRPr="000E0856">
        <w:t>4.2. En règle générale, l’appel d’offres s’adresse à tous les  entrepreneurs,  sous  réserve  des dispositions ci-après :</w:t>
      </w:r>
    </w:p>
    <w:p w:rsidR="000E0856" w:rsidRPr="000E0856" w:rsidRDefault="000E0856" w:rsidP="000E0856">
      <w:r w:rsidRPr="000E0856">
        <w:t>a.  Un soumissionnaire (y compris tous les membres d’un groupement d’entreprises et tous les sous-traitants du soumissionnaire) doit être d’un pays éligible, conformément à la convention de financement ;</w:t>
      </w:r>
    </w:p>
    <w:p w:rsidR="000E0856" w:rsidRPr="000E0856" w:rsidRDefault="000E0856" w:rsidP="000E0856">
      <w:r w:rsidRPr="000E0856">
        <w:t>b.  Un soumissionnaire (y compris tous les membres  d’un groupement d’entreprises et tous les sous-traitants du soumissionnaire) ne doit pas se trouver en situation de conflit d’intérêt sous peine de disqualification. Un soumissionnaire peut être jugé comme étant en situation de conflit d’intérêt.</w:t>
      </w:r>
    </w:p>
    <w:p w:rsidR="000E0856" w:rsidRPr="000E0856" w:rsidRDefault="000E0856" w:rsidP="000E0856">
      <w:r w:rsidRPr="000E0856">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rsidR="000E0856" w:rsidRPr="000E0856" w:rsidRDefault="000E0856" w:rsidP="000E0856">
      <w:r w:rsidRPr="000E0856">
        <w:t>ii.</w:t>
      </w:r>
      <w:r w:rsidRPr="000E0856">
        <w:tab/>
        <w:t>Présente plus d’une offre dans le cadre du présent appel d’offres, à l’exception des offres variantes autorisées selon la clause 17, le cas échéant ; cependant, ceci ne fait pas obstacle à la participation de sous- traitants dans plus d’une offre.</w:t>
      </w:r>
    </w:p>
    <w:p w:rsidR="000E0856" w:rsidRPr="000E0856" w:rsidRDefault="000E0856" w:rsidP="000E0856">
      <w:r w:rsidRPr="000E0856">
        <w:t>iii</w:t>
      </w:r>
      <w:r w:rsidRPr="000E0856">
        <w:tab/>
        <w:t>l’autorité contractante ou le Maître d’ouvrage possèdent des intérêts financiers dans sa géographie du capital de nature à compromettre la transparence des procédures de passation des marchés publics</w:t>
      </w:r>
    </w:p>
    <w:p w:rsidR="000E0856" w:rsidRPr="000E0856" w:rsidRDefault="000E0856" w:rsidP="000E0856">
      <w:r w:rsidRPr="000E0856">
        <w:t>c. Le soumissionnaire ne doit pas être sous le coup d’une décision d’exclusion.</w:t>
      </w:r>
    </w:p>
    <w:p w:rsidR="000E0856" w:rsidRPr="000E0856" w:rsidRDefault="000E0856" w:rsidP="000E0856">
      <w:proofErr w:type="gramStart"/>
      <w:r w:rsidRPr="000E0856">
        <w:t>d</w:t>
      </w:r>
      <w:proofErr w:type="gramEnd"/>
      <w:r w:rsidRPr="000E0856">
        <w:t>. Une entreprise publique camerounaise peut participer à la consultation si elle démontre qu’elle est (i) juridiquement et financièrement autonome, (ii) administrée selon les règles du droit commercial et (iii) n’est pas sous l’autorité directe  du Maître d’ouvrage.</w:t>
      </w:r>
    </w:p>
    <w:p w:rsidR="000E0856" w:rsidRPr="000E0856" w:rsidRDefault="000E0856" w:rsidP="000E0856">
      <w:pPr>
        <w:rPr>
          <w:b/>
        </w:rPr>
      </w:pPr>
      <w:r w:rsidRPr="000E0856">
        <w:rPr>
          <w:b/>
        </w:rPr>
        <w:t>Article 5 : Matériaux, matériels, fournitures, équipements et services autorisés</w:t>
      </w:r>
    </w:p>
    <w:p w:rsidR="000E0856" w:rsidRPr="000E0856" w:rsidRDefault="000E0856" w:rsidP="000E0856">
      <w:r w:rsidRPr="000E0856">
        <w:t>5.1. 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auxdits matériaux, matériels, fournitures, équipements et services.</w:t>
      </w:r>
    </w:p>
    <w:p w:rsidR="000E0856" w:rsidRPr="000E0856" w:rsidRDefault="000E0856" w:rsidP="000E0856">
      <w:r w:rsidRPr="000E0856">
        <w:t>5.2. En vertu de l’article 5.1 ci-dessus, le terme “provenir” désigne le lieu où les biens sont extraits, cultivés, produits ou fabriqués et d’où proviennent les services.</w:t>
      </w:r>
    </w:p>
    <w:p w:rsidR="000E0856" w:rsidRPr="000E0856" w:rsidRDefault="000E0856" w:rsidP="000E0856">
      <w:pPr>
        <w:rPr>
          <w:b/>
        </w:rPr>
      </w:pPr>
      <w:r w:rsidRPr="000E0856">
        <w:rPr>
          <w:b/>
        </w:rPr>
        <w:t>Article 6 : Qualification du Soumissionnaire</w:t>
      </w:r>
    </w:p>
    <w:p w:rsidR="000E0856" w:rsidRPr="000E0856" w:rsidRDefault="000E0856" w:rsidP="000E0856">
      <w:r w:rsidRPr="000E0856">
        <w:t>6.1. Les soumissionnaires doivent, comme partie intégrante de leur offre :</w:t>
      </w:r>
    </w:p>
    <w:p w:rsidR="000E0856" w:rsidRPr="000E0856" w:rsidRDefault="000E0856" w:rsidP="000E0856">
      <w:r w:rsidRPr="000E0856">
        <w:lastRenderedPageBreak/>
        <w:t>a. Soumettre un pouvoir habilitant le signataire de la soumission à engager le Soumissionnaire;</w:t>
      </w:r>
    </w:p>
    <w:p w:rsidR="000E0856" w:rsidRPr="000E0856" w:rsidRDefault="000E0856" w:rsidP="000E0856">
      <w:r w:rsidRPr="000E0856">
        <w:t>b. Fournir toutes les informations (compléter ou mettre  à  jour  les  informations  jointes  à  leur demande de pré-qualification qui ont pu changer, au cas où les candidats ont fait l’objet d’une pré- qualification) demandées aux soumissionnaires, dans le RPAO, afin d’établir leur qualification pour exécuter le marché.</w:t>
      </w:r>
    </w:p>
    <w:p w:rsidR="000E0856" w:rsidRPr="000E0856" w:rsidRDefault="000E0856" w:rsidP="000E0856">
      <w:r w:rsidRPr="000E0856">
        <w:t>Les informations relatives aux points suivants sont exigées le cas échéant :</w:t>
      </w:r>
    </w:p>
    <w:p w:rsidR="000E0856" w:rsidRPr="000E0856" w:rsidRDefault="000E0856" w:rsidP="000E0856">
      <w:r w:rsidRPr="000E0856">
        <w:t>i.</w:t>
      </w:r>
      <w:r w:rsidRPr="000E0856">
        <w:tab/>
        <w:t>La production des bilans certifiés et chiffres d’affaires récents ;</w:t>
      </w:r>
    </w:p>
    <w:p w:rsidR="000E0856" w:rsidRPr="000E0856" w:rsidRDefault="000E0856" w:rsidP="000E0856">
      <w:r w:rsidRPr="000E0856">
        <w:t>ii.  Accès  à  une  ligne  de  crédit  ou  disposition d’autres ressources financières ;</w:t>
      </w:r>
    </w:p>
    <w:p w:rsidR="000E0856" w:rsidRPr="000E0856" w:rsidRDefault="000E0856" w:rsidP="000E0856">
      <w:r w:rsidRPr="000E0856">
        <w:t>iii. Les  commandes  acquises  et  les  marchés attribués ;</w:t>
      </w:r>
    </w:p>
    <w:p w:rsidR="000E0856" w:rsidRPr="000E0856" w:rsidRDefault="000E0856" w:rsidP="000E0856">
      <w:r w:rsidRPr="000E0856">
        <w:t>iv. Les litiges en cours ;</w:t>
      </w:r>
    </w:p>
    <w:p w:rsidR="000E0856" w:rsidRPr="000E0856" w:rsidRDefault="000E0856" w:rsidP="000E0856">
      <w:r w:rsidRPr="000E0856">
        <w:t>v.  La disponibilité du matériel indispensable.</w:t>
      </w:r>
    </w:p>
    <w:p w:rsidR="000E0856" w:rsidRPr="000E0856" w:rsidRDefault="000E0856" w:rsidP="000E0856">
      <w:r w:rsidRPr="000E0856">
        <w:t>6.2. Les  soumissions  présentées par deux ou plusieurs entrepreneurs groupés (</w:t>
      </w:r>
      <w:proofErr w:type="spellStart"/>
      <w:r w:rsidRPr="000E0856">
        <w:t>co-traitance</w:t>
      </w:r>
      <w:proofErr w:type="spellEnd"/>
      <w:r w:rsidRPr="000E0856">
        <w:t>) doivent satisfaire aux conditions suivantes :</w:t>
      </w:r>
    </w:p>
    <w:p w:rsidR="000E0856" w:rsidRPr="000E0856" w:rsidRDefault="000E0856" w:rsidP="000E0856">
      <w:r w:rsidRPr="000E0856">
        <w:t>a. L’offre devra inclure pour chacune des entreprises, tous les renseignements énumérés à l’Article 6.1 ci-dessus. Le RPAO devra préciser les informations à fournir par le groupement et  celles à fournir par  chaque  membre  du groupement ;</w:t>
      </w:r>
    </w:p>
    <w:p w:rsidR="000E0856" w:rsidRPr="000E0856" w:rsidRDefault="000E0856" w:rsidP="000E0856">
      <w:r w:rsidRPr="000E0856">
        <w:t>b. L’offre et le marché doivent être signés de façon à obliger tous les membres du groupement ;</w:t>
      </w:r>
    </w:p>
    <w:p w:rsidR="000E0856" w:rsidRPr="000E0856" w:rsidRDefault="000E0856" w:rsidP="000E0856">
      <w:r w:rsidRPr="000E0856">
        <w:t>c. La nature du groupement (conjoint ou solidaire tel que requis dans le RPAO) doit être précisée et justifiée par la production d’une copie de l’accord de groupement en bonne et due forme ;</w:t>
      </w:r>
    </w:p>
    <w:p w:rsidR="000E0856" w:rsidRPr="000E0856" w:rsidRDefault="000E0856" w:rsidP="000E0856">
      <w:r w:rsidRPr="000E0856">
        <w:t>d. Le membre du groupement désigné comme mandataire, représentera l’ensemble des entreprises vis à vis du Maître d’ouvrage  pour l’exécution du marché ;</w:t>
      </w:r>
    </w:p>
    <w:p w:rsidR="000E0856" w:rsidRPr="000E0856" w:rsidRDefault="000E0856" w:rsidP="000E0856">
      <w:r w:rsidRPr="000E0856">
        <w:t xml:space="preserve">e. En cas de groupement solidaire, les </w:t>
      </w:r>
      <w:proofErr w:type="spellStart"/>
      <w:r w:rsidRPr="000E0856">
        <w:t>co-traitants</w:t>
      </w:r>
      <w:proofErr w:type="spellEnd"/>
      <w:r w:rsidRPr="000E0856">
        <w:t xml:space="preserve"> se répartissent les payements qui sont effectués par le Maître d’ouvrage dans un compte unique; en revanche, chaque entreprise est payée par le Maître  d’Ouvrage  dans  son  propre  compte, lorsqu’il s’agit d’un groupement conjoint.</w:t>
      </w:r>
    </w:p>
    <w:p w:rsidR="000E0856" w:rsidRPr="000E0856" w:rsidRDefault="000E0856" w:rsidP="000E0856">
      <w:r w:rsidRPr="000E0856">
        <w:t>6.3. Les soumissionnaires doivent également présenter des propositions  suffisamment détaillées  pour  démontrer qu’elles sont conformes aux spécifications techniques et aux délais d’exécution visés dans le RPAO.</w:t>
      </w:r>
    </w:p>
    <w:p w:rsidR="000E0856" w:rsidRPr="000E0856" w:rsidRDefault="000E0856" w:rsidP="000E0856">
      <w:r w:rsidRPr="000E0856">
        <w:t>6.4. Les soumissionnaires qui sollicitent le bénéfice d’une marge de préférence, doivent fournir tous  les  renseignements  nécessaires  pour prouver qu’ils satisfont aux critères d’éligibilité décrits à l’article 33  du RGAO.</w:t>
      </w:r>
    </w:p>
    <w:p w:rsidR="000E0856" w:rsidRPr="000E0856" w:rsidRDefault="000E0856" w:rsidP="000E0856">
      <w:pPr>
        <w:rPr>
          <w:b/>
        </w:rPr>
      </w:pPr>
      <w:r w:rsidRPr="000E0856">
        <w:rPr>
          <w:b/>
        </w:rPr>
        <w:t>Article 7 : Visite du site des travaux</w:t>
      </w:r>
    </w:p>
    <w:p w:rsidR="000E0856" w:rsidRPr="000E0856" w:rsidRDefault="000E0856" w:rsidP="000E0856">
      <w:r w:rsidRPr="000E0856">
        <w:t>7.1. Il est conseillé au soumissionnaire de visiter et d’inspecter le site des travaux et ses environs et d’obtenir par lui-même, et sous sa propre responsabilité, tous les renseignements qui peuvent être nécessaires pour la préparation de l’offre et l’exécution des travaux. Les coûts liés à la visite du site sont à la charge du Soumissionnaire.</w:t>
      </w:r>
    </w:p>
    <w:p w:rsidR="000E0856" w:rsidRPr="000E0856" w:rsidRDefault="000E0856" w:rsidP="000E0856">
      <w:r w:rsidRPr="000E0856">
        <w:t>7.2. le Maître d’ouvrage est tenu d’autoriser le Soumissionnaire qui en fait la demande et ses employés ou agents, à pénétrer dans ses locaux et sur ses terrains aux fins de ladite visite, mais seulement à la condition expresse que le Soumissionnaire, ses employés et agents dégagent le Maître d’ouvrage, ses employés et agents, de toute responsabilité pouvant en résulter et les indemnisent si  nécessaire,  et  qu’il  demeure responsable des accidents mortels ou corporels, des pertes ou dommages matériels, coûts et frais encourus du fait de cette visite.</w:t>
      </w:r>
    </w:p>
    <w:p w:rsidR="000E0856" w:rsidRPr="000E0856" w:rsidRDefault="000E0856" w:rsidP="000E0856">
      <w:r w:rsidRPr="000E0856">
        <w:t>7.3. Le Maître d’ouvrage peut organiser une visite du site des travaux au moment de la réunion préparatoire  à  l’établissement  des  offres mentionnées à l’article 19 du RGAO.</w:t>
      </w:r>
    </w:p>
    <w:p w:rsidR="000E0856" w:rsidRPr="000E0856" w:rsidRDefault="000E0856" w:rsidP="000E0856"/>
    <w:p w:rsidR="000E0856" w:rsidRPr="000E0856" w:rsidRDefault="000E0856" w:rsidP="000E0856">
      <w:pPr>
        <w:rPr>
          <w:b/>
        </w:rPr>
      </w:pPr>
      <w:r w:rsidRPr="000E0856">
        <w:rPr>
          <w:b/>
        </w:rPr>
        <w:t>B. Dossier d’Appel d’Offres</w:t>
      </w:r>
    </w:p>
    <w:p w:rsidR="000E0856" w:rsidRPr="000E0856" w:rsidRDefault="000E0856" w:rsidP="000E0856">
      <w:pPr>
        <w:rPr>
          <w:b/>
        </w:rPr>
      </w:pPr>
      <w:r w:rsidRPr="000E0856">
        <w:rPr>
          <w:b/>
        </w:rPr>
        <w:t>Article 8 : Contenu du Dossier d’Appel d’Offres</w:t>
      </w:r>
    </w:p>
    <w:p w:rsidR="000E0856" w:rsidRPr="000E0856" w:rsidRDefault="000E0856" w:rsidP="000E0856">
      <w:r w:rsidRPr="000E0856">
        <w:t>8.1. Le Dossier d’Appel d’Offres décrit les travaux faisant l’objet du marché, fixe les procédures de consultation des entrepreneurs et précise les conditions du marché. Outre le(s) additif(s) publié(s)  conformément  à  l’article  10  du RGAO, il comprend aussi les principaux documents énumérés ci-après :</w:t>
      </w:r>
    </w:p>
    <w:p w:rsidR="000E0856" w:rsidRPr="000E0856" w:rsidRDefault="000E0856" w:rsidP="000E0856">
      <w:r w:rsidRPr="000E0856">
        <w:t>Pièce n°1 La lettre d’invitation à soumissionner (pour les Appels d’Offres Restreints) ;</w:t>
      </w:r>
    </w:p>
    <w:p w:rsidR="000E0856" w:rsidRPr="000E0856" w:rsidRDefault="000E0856" w:rsidP="000E0856">
      <w:r w:rsidRPr="000E0856">
        <w:t>Pièce n°2 L’Avis d’Appel d’Offres (AAO) ;</w:t>
      </w:r>
    </w:p>
    <w:p w:rsidR="000E0856" w:rsidRPr="000E0856" w:rsidRDefault="000E0856" w:rsidP="000E0856">
      <w:r w:rsidRPr="000E0856">
        <w:t>Pièce n°3 Le Règlement Général de l’Appel d’Offres (RGAO) ;</w:t>
      </w:r>
    </w:p>
    <w:p w:rsidR="000E0856" w:rsidRPr="000E0856" w:rsidRDefault="000E0856" w:rsidP="000E0856">
      <w:r w:rsidRPr="000E0856">
        <w:t>Pièce n°4 Le Règlement Particulier de l’Appel d’Offres (RPAO) ;</w:t>
      </w:r>
    </w:p>
    <w:p w:rsidR="000E0856" w:rsidRPr="000E0856" w:rsidRDefault="000E0856" w:rsidP="000E0856">
      <w:r w:rsidRPr="000E0856">
        <w:t>Pièce n°5 Le Cahier des Clauses Administratives Particulières (CCAP) ;</w:t>
      </w:r>
    </w:p>
    <w:p w:rsidR="000E0856" w:rsidRPr="000E0856" w:rsidRDefault="000E0856" w:rsidP="000E0856">
      <w:r w:rsidRPr="000E0856">
        <w:t>Pièce n°6 Le Cahier des Clauses Techniques Particulières (CCTP) ;</w:t>
      </w:r>
    </w:p>
    <w:p w:rsidR="000E0856" w:rsidRPr="000E0856" w:rsidRDefault="000E0856" w:rsidP="000E0856">
      <w:r w:rsidRPr="000E0856">
        <w:t>Pièce n° 7 Le cadre du Bordereau des Prix unitaires ;</w:t>
      </w:r>
    </w:p>
    <w:p w:rsidR="000E0856" w:rsidRPr="000E0856" w:rsidRDefault="000E0856" w:rsidP="000E0856">
      <w:r w:rsidRPr="000E0856">
        <w:t>Pièce n°8  Le cadre du Détail quantitatif et estimatif ;</w:t>
      </w:r>
    </w:p>
    <w:p w:rsidR="000E0856" w:rsidRPr="000E0856" w:rsidRDefault="000E0856" w:rsidP="000E0856">
      <w:r w:rsidRPr="000E0856">
        <w:t>Pièce n°9 Le cadre du Sous-Détail des Prix unitaires ;</w:t>
      </w:r>
    </w:p>
    <w:p w:rsidR="000E0856" w:rsidRPr="000E0856" w:rsidRDefault="000E0856" w:rsidP="000E0856">
      <w:r w:rsidRPr="000E0856">
        <w:t>Pièce n°10 Le modèles de Lettre Commande</w:t>
      </w:r>
    </w:p>
    <w:p w:rsidR="000E0856" w:rsidRPr="000E0856" w:rsidRDefault="000E0856" w:rsidP="000E0856">
      <w:r w:rsidRPr="000E0856">
        <w:t>Le cadre du planning d’exécution ;</w:t>
      </w:r>
    </w:p>
    <w:p w:rsidR="000E0856" w:rsidRPr="000E0856" w:rsidRDefault="000E0856" w:rsidP="000E0856">
      <w:r w:rsidRPr="000E0856">
        <w:t>Modèles de fiches de présentation du matériel, personnel et références ;</w:t>
      </w:r>
    </w:p>
    <w:p w:rsidR="000E0856" w:rsidRPr="000E0856" w:rsidRDefault="000E0856" w:rsidP="000E0856">
      <w:r w:rsidRPr="000E0856">
        <w:t>Modèle de lettre de soumission ;</w:t>
      </w:r>
    </w:p>
    <w:p w:rsidR="000E0856" w:rsidRPr="000E0856" w:rsidRDefault="000E0856" w:rsidP="000E0856">
      <w:r w:rsidRPr="000E0856">
        <w:t>Modèle de caution de soumission ;</w:t>
      </w:r>
    </w:p>
    <w:p w:rsidR="000E0856" w:rsidRPr="000E0856" w:rsidRDefault="000E0856" w:rsidP="000E0856">
      <w:r w:rsidRPr="000E0856">
        <w:t>Modèle de cautionnement définitif ;</w:t>
      </w:r>
    </w:p>
    <w:p w:rsidR="000E0856" w:rsidRPr="000E0856" w:rsidRDefault="000E0856" w:rsidP="000E0856">
      <w:r w:rsidRPr="000E0856">
        <w:t>Modèle de caution d’avance de démarrage ;</w:t>
      </w:r>
    </w:p>
    <w:p w:rsidR="000E0856" w:rsidRPr="000E0856" w:rsidRDefault="000E0856" w:rsidP="000E0856">
      <w:r w:rsidRPr="000E0856">
        <w:t>Modèle de caution de retenue de garantie en remplacement de la retenue de garantie;</w:t>
      </w:r>
    </w:p>
    <w:p w:rsidR="000E0856" w:rsidRPr="000E0856" w:rsidRDefault="000E0856" w:rsidP="000E0856">
      <w:r w:rsidRPr="000E0856">
        <w:t xml:space="preserve">Pièce n° 11 </w:t>
      </w:r>
      <w:r w:rsidRPr="000E0856">
        <w:tab/>
        <w:t>Modèles à utiliser par les Soumissionnaires ;</w:t>
      </w:r>
    </w:p>
    <w:p w:rsidR="000E0856" w:rsidRPr="000E0856" w:rsidRDefault="000E0856" w:rsidP="000E0856">
      <w:r w:rsidRPr="000E0856">
        <w:tab/>
        <w:t>a.</w:t>
      </w:r>
      <w:r w:rsidRPr="000E0856">
        <w:tab/>
        <w:t>Modèle de Lettre Commande ;</w:t>
      </w:r>
    </w:p>
    <w:p w:rsidR="000E0856" w:rsidRPr="000E0856" w:rsidRDefault="000E0856" w:rsidP="000E0856">
      <w:r w:rsidRPr="000E0856">
        <w:t>Pièce n° 12 Justificatifs des études préalables ; à remplir par le Maître d’ouvrage  ou le Maître d’ouvrage Délégué</w:t>
      </w:r>
    </w:p>
    <w:p w:rsidR="000E0856" w:rsidRPr="000E0856" w:rsidRDefault="000E0856" w:rsidP="000E0856">
      <w:r w:rsidRPr="000E0856">
        <w:lastRenderedPageBreak/>
        <w:t>Pièce n° 13</w:t>
      </w:r>
      <w:r w:rsidRPr="000E0856">
        <w:tab/>
        <w:t>La liste des établissements bancaires  et organismes financiers de 1er rang agréés par le ministre en charge des finances autorisés à émettre des cautions, dans le cadre des marchés publics, à insérer par le Maître d’Ouvrage</w:t>
      </w:r>
    </w:p>
    <w:p w:rsidR="000E0856" w:rsidRPr="000E0856" w:rsidRDefault="000E0856" w:rsidP="000E0856">
      <w:r w:rsidRPr="000E0856">
        <w:t>8.2. Le Soumissionnaire doit examiner l’ensemble des règlements, formulaires, conditions et spécifications contenus dans le DAO. Il lui appartient  de  fournir  tous  les  renseignements demandés et de préparer une offre conforme à tous égards audit dossier.</w:t>
      </w:r>
    </w:p>
    <w:p w:rsidR="000E0856" w:rsidRPr="004513DD" w:rsidRDefault="000E0856" w:rsidP="000E0856">
      <w:pPr>
        <w:rPr>
          <w:b/>
        </w:rPr>
      </w:pPr>
      <w:r w:rsidRPr="004513DD">
        <w:rPr>
          <w:b/>
        </w:rPr>
        <w:t>Article 9 : Eclaircissements apportés au Dossier d’Appel d’Offres et recours</w:t>
      </w:r>
    </w:p>
    <w:p w:rsidR="000E0856" w:rsidRPr="000E0856" w:rsidRDefault="000E0856" w:rsidP="000E0856">
      <w:r w:rsidRPr="000E0856">
        <w:t>9.1. Tout  soumissionnaire  désirant  obtenir  des éclaircissements sur le Dossier d’Appel d’Offres peut en faire la demande au Maître d’Ouvrage par écrit ou par courrier électronique (télécopie ou e-mail) à l’adresse de l’Autorité Contractante indiquée dans le RPAO avec copie au Maître d’ouvrage Délégué. Cependant, le Maître d’Ouvrage répondra par écrit à toute demande d’éclaircissement  reçue  au  moins  quatorze (14) jours pour les (AON) Vingt et un (21) jours pour les (AOI) avant la date limite de dépôt des offres.</w:t>
      </w:r>
    </w:p>
    <w:p w:rsidR="000E0856" w:rsidRPr="000E0856" w:rsidRDefault="000E0856" w:rsidP="000E0856">
      <w:r w:rsidRPr="000E0856">
        <w:t>Une copie de la réponse du Maître d’Ouvrage, indiquant la question posée mais ne mentionnant pas son auteur, est adressée à tous les soumissionnaires ayant acheté le Dossier d’Appel d’Offres.</w:t>
      </w:r>
    </w:p>
    <w:p w:rsidR="000E0856" w:rsidRPr="000E0856" w:rsidRDefault="000E0856" w:rsidP="000E0856">
      <w:r w:rsidRPr="000E0856">
        <w:t>9.2. Entre la publication de l’Avis d’Appel d’Offres, y compris la phase de  pré-qualification  des candidats et l’ouverture des plis, tout soumissionnaire potentiel qui s’estime lésé dans la  procédure de passation des marchés publics peut introduire une requête auprès du Ministre chargé des Marchés publics.</w:t>
      </w:r>
    </w:p>
    <w:p w:rsidR="000E0856" w:rsidRPr="000E0856" w:rsidRDefault="000E0856" w:rsidP="000E0856">
      <w:r w:rsidRPr="000E0856">
        <w:t>9.3. Le requérant adresse une copie de ladite requête au Maître d’Ouvrage et à l’Organisme chargé de la Régulation et  au Président de la Commission.</w:t>
      </w:r>
    </w:p>
    <w:p w:rsidR="000E0856" w:rsidRPr="000E0856" w:rsidRDefault="000E0856" w:rsidP="000E0856">
      <w:r w:rsidRPr="000E0856">
        <w:t>9.4. Le Maître d’Ouvrage dispose de cinq (05) jours pour réagir. La copie de la réaction est transmise au MINMAP et à l’organisme chargé de la régulation des marchés publics ;</w:t>
      </w:r>
    </w:p>
    <w:p w:rsidR="000E0856" w:rsidRPr="004513DD" w:rsidRDefault="000E0856" w:rsidP="000E0856">
      <w:pPr>
        <w:rPr>
          <w:b/>
        </w:rPr>
      </w:pPr>
      <w:r w:rsidRPr="004513DD">
        <w:rPr>
          <w:b/>
        </w:rPr>
        <w:t>Article 10 : Modification du Dossier d’Appel d’Offres</w:t>
      </w:r>
    </w:p>
    <w:p w:rsidR="000E0856" w:rsidRPr="000E0856" w:rsidRDefault="000E0856" w:rsidP="000E0856">
      <w:r w:rsidRPr="000E0856">
        <w:t>10.1. Le Maître d’Ouvrage peut, à tout moment avant la date limite de dépôt des offres et pour tout motif, que ce soit à son initiative ou consécutivement à une saisine d’un soumissionnaire modifier le Dossier d’Appel d’Offres en publiant un additif.</w:t>
      </w:r>
    </w:p>
    <w:p w:rsidR="000E0856" w:rsidRPr="000E0856" w:rsidRDefault="000E0856" w:rsidP="000E0856">
      <w:r w:rsidRPr="000E0856">
        <w:t>10.2. Tout additif ainsi publié fera partie intégrante du Dossier d’Appel d’Offres conformément à l’Article 8.1 du RGAO et doit être communiqué par écrit ou signifié par tout moyen laissant trace écrite à tous les soumissionnaires  ayant acheté  le  Dossier  d’Appel d’Offres.</w:t>
      </w:r>
    </w:p>
    <w:p w:rsidR="000E0856" w:rsidRPr="000E0856" w:rsidRDefault="00062F9B" w:rsidP="000E0856">
      <w:r>
        <w:rPr>
          <w:noProof/>
        </w:rPr>
        <mc:AlternateContent>
          <mc:Choice Requires="wps">
            <w:drawing>
              <wp:anchor distT="0" distB="0" distL="114300" distR="114300" simplePos="0" relativeHeight="251656704" behindDoc="0" locked="0" layoutInCell="1" allowOverlap="1" wp14:anchorId="6B2F2571" wp14:editId="0ABC4894">
                <wp:simplePos x="0" y="0"/>
                <wp:positionH relativeFrom="page">
                  <wp:posOffset>1743710</wp:posOffset>
                </wp:positionH>
                <wp:positionV relativeFrom="paragraph">
                  <wp:posOffset>504190</wp:posOffset>
                </wp:positionV>
                <wp:extent cx="4071620" cy="311785"/>
                <wp:effectExtent l="0" t="0" r="0" b="0"/>
                <wp:wrapTopAndBottom/>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1620" cy="311785"/>
                        </a:xfrm>
                        <a:prstGeom prst="rect">
                          <a:avLst/>
                        </a:prstGeom>
                        <a:noFill/>
                        <a:ln>
                          <a:noFill/>
                          <a:prstDash/>
                        </a:ln>
                      </wps:spPr>
                      <wps:txbx>
                        <w:txbxContent>
                          <w:p w:rsidR="003C227D" w:rsidRPr="000E0856" w:rsidRDefault="003C227D" w:rsidP="000E0856">
                            <w:r w:rsidRPr="000E0856">
                              <w:t>C. Préparation des offres</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137.3pt;margin-top:39.7pt;width:320.6pt;height:24.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" filled="f" stroked="f">
                <v:path arrowok="t"/>
                <v:textbox>
                  <w:txbxContent>
                    <w:p w:rsidR="003C227D" w:rsidRPr="000E0856" w:rsidRDefault="003C227D" w:rsidP="000E0856">
                      <w:r w:rsidRPr="000E0856">
                        <w:t>C. Préparation des offres</w:t>
                      </w:r>
                    </w:p>
                  </w:txbxContent>
                </v:textbox>
                <w10:wrap type="topAndBottom" anchorx="page"/>
              </v:shape>
            </w:pict>
          </mc:Fallback>
        </mc:AlternateContent>
      </w:r>
      <w:r w:rsidR="000E0856" w:rsidRPr="000E0856">
        <w:t xml:space="preserve">10.3. Afin de donner aux soumissionnaires suffisamment de temps pour tenir compte de l’additif dans la préparation de leurs offres,  le Maître d’Ouvrage pourra reporter, autant que nécessaire, la date limite de dépôt des offres, conformément aux dispositions de l’Article 22 du RGAO.   </w:t>
      </w:r>
    </w:p>
    <w:p w:rsidR="000E0856" w:rsidRPr="004513DD" w:rsidRDefault="000E0856" w:rsidP="000E0856">
      <w:pPr>
        <w:rPr>
          <w:b/>
        </w:rPr>
      </w:pPr>
      <w:r w:rsidRPr="004513DD">
        <w:rPr>
          <w:b/>
        </w:rPr>
        <w:t>Article 11 : Frais de soumission</w:t>
      </w:r>
    </w:p>
    <w:p w:rsidR="000E0856" w:rsidRPr="000E0856" w:rsidRDefault="000E0856" w:rsidP="000E0856">
      <w:r w:rsidRPr="000E0856">
        <w:t>Le candidat supportera tous les frais afférents à la préparation et à la présentation de son offre. Le Maître d’ouvrage  n’est en aucun cas responsable de ces frais, ni tenu de les régler, quel que soit le déroulement ou l’issue de la procédure d’appel d’offres.</w:t>
      </w:r>
    </w:p>
    <w:p w:rsidR="000E0856" w:rsidRPr="004513DD" w:rsidRDefault="000E0856" w:rsidP="000E0856">
      <w:pPr>
        <w:rPr>
          <w:b/>
        </w:rPr>
      </w:pPr>
      <w:r w:rsidRPr="004513DD">
        <w:rPr>
          <w:b/>
        </w:rPr>
        <w:t>Article 12 : Langue de l’offre</w:t>
      </w:r>
    </w:p>
    <w:p w:rsidR="000E0856" w:rsidRPr="000E0856" w:rsidRDefault="000E0856" w:rsidP="000E0856">
      <w:r w:rsidRPr="000E0856">
        <w:t>L’offre ainsi que toute correspondance et tout document, échangé entre le Soumissionnaire et le Maître d’Ouvrage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rsidR="000E0856" w:rsidRPr="004513DD" w:rsidRDefault="000E0856" w:rsidP="000E0856">
      <w:pPr>
        <w:rPr>
          <w:b/>
        </w:rPr>
      </w:pPr>
      <w:r w:rsidRPr="004513DD">
        <w:rPr>
          <w:b/>
        </w:rPr>
        <w:t>Article 13 : Documents constituant l’offre</w:t>
      </w:r>
    </w:p>
    <w:p w:rsidR="000E0856" w:rsidRPr="000E0856" w:rsidRDefault="000E0856" w:rsidP="000E0856">
      <w:r w:rsidRPr="000E0856">
        <w:t>13.1. L’offre présentée par le soumissionnaire comprendra les documents détaillés au RPAO, dûment remplis et regroupés en trois volumes :</w:t>
      </w:r>
    </w:p>
    <w:p w:rsidR="000E0856" w:rsidRPr="000E0856" w:rsidRDefault="000E0856" w:rsidP="000E0856">
      <w:r w:rsidRPr="000E0856">
        <w:t>a. Volume 1 : Dossier administratif</w:t>
      </w:r>
    </w:p>
    <w:p w:rsidR="000E0856" w:rsidRPr="000E0856" w:rsidRDefault="000E0856" w:rsidP="000E0856">
      <w:r w:rsidRPr="000E0856">
        <w:t>Il comprend :</w:t>
      </w:r>
    </w:p>
    <w:p w:rsidR="000E0856" w:rsidRPr="000E0856" w:rsidRDefault="000E0856" w:rsidP="000E0856">
      <w:r w:rsidRPr="000E0856">
        <w:t>i. Tous les documents attestant que le soumissionnaire :</w:t>
      </w:r>
    </w:p>
    <w:p w:rsidR="000E0856" w:rsidRPr="000E0856" w:rsidRDefault="000E0856" w:rsidP="000E0856">
      <w:r w:rsidRPr="000E0856">
        <w:t>-  A souscrit les déclarations prévues par les lois et règlements en vigueur ;</w:t>
      </w:r>
    </w:p>
    <w:p w:rsidR="000E0856" w:rsidRPr="000E0856" w:rsidRDefault="000E0856" w:rsidP="000E0856">
      <w:r w:rsidRPr="000E0856">
        <w:t>- A acquitté les droits, taxes, impôts, cotisations, contributions, redevances ou prélèvements de quelque nature que ce soit ;</w:t>
      </w:r>
    </w:p>
    <w:p w:rsidR="000E0856" w:rsidRPr="000E0856" w:rsidRDefault="000E0856" w:rsidP="000E0856">
      <w:r w:rsidRPr="000E0856">
        <w:t>-  N’est pas en état de liquidation judiciaire ou en faillite ;</w:t>
      </w:r>
    </w:p>
    <w:p w:rsidR="000E0856" w:rsidRPr="000E0856" w:rsidRDefault="000E0856" w:rsidP="000E0856">
      <w:r w:rsidRPr="000E0856">
        <w:t>- N’est pas frappé de l’une des interdictions ou d’échéances prévues par la législation en vigueur.</w:t>
      </w:r>
    </w:p>
    <w:p w:rsidR="000E0856" w:rsidRPr="000E0856" w:rsidRDefault="000E0856" w:rsidP="000E0856">
      <w:r w:rsidRPr="000E0856">
        <w:t>ii. La caution de soumission établie conformément aux dispositions de l’article 17 du RGAO ;</w:t>
      </w:r>
    </w:p>
    <w:p w:rsidR="000E0856" w:rsidRPr="000E0856" w:rsidRDefault="000E0856" w:rsidP="000E0856">
      <w:r w:rsidRPr="000E0856">
        <w:t>iii. La confirmation écrite habilitant le signataire de l’offre à engager le Soumissionnaire, conformé- ment aux dispositions de l’article 6.1 du RGAO ;</w:t>
      </w:r>
    </w:p>
    <w:p w:rsidR="000E0856" w:rsidRPr="000E0856" w:rsidRDefault="000E0856" w:rsidP="000E0856">
      <w:r w:rsidRPr="000E0856">
        <w:t>b. Volume 2 : Offre technique</w:t>
      </w:r>
    </w:p>
    <w:p w:rsidR="000E0856" w:rsidRPr="000E0856" w:rsidRDefault="000E0856" w:rsidP="000E0856">
      <w:proofErr w:type="gramStart"/>
      <w:r w:rsidRPr="000E0856">
        <w:t>b.1</w:t>
      </w:r>
      <w:proofErr w:type="gramEnd"/>
      <w:r w:rsidRPr="000E0856">
        <w:t>. Les renseignements sur les qualifications</w:t>
      </w:r>
    </w:p>
    <w:p w:rsidR="000E0856" w:rsidRPr="000E0856" w:rsidRDefault="000E0856" w:rsidP="000E0856">
      <w:r w:rsidRPr="000E0856">
        <w:t>Le RPAO précise la liste des documents à fournir par les soumissionnaires pour justifier les critères de qualification mentionnés à l’article 6.1 du RPAO.</w:t>
      </w:r>
    </w:p>
    <w:p w:rsidR="000E0856" w:rsidRPr="000E0856" w:rsidRDefault="000E0856" w:rsidP="000E0856">
      <w:r w:rsidRPr="000E0856">
        <w:t>b.2. Méthodologie</w:t>
      </w:r>
    </w:p>
    <w:p w:rsidR="000E0856" w:rsidRPr="000E0856" w:rsidRDefault="000E0856" w:rsidP="000E0856">
      <w:r w:rsidRPr="000E0856">
        <w:t>Le RPAO précise les éléments constitutifs de la proposition technique des soumissionnaires, notamment : une note méthodologique portant sur une analyse des travaux et précisant l’organisation et le programme que le soumissionnaire compte mettre en place ou en œuvre pour les réaliser (installations, planning, PAQ, sous-traitance, attestation de visite du site le cas échéant, etc.).</w:t>
      </w:r>
    </w:p>
    <w:p w:rsidR="000E0856" w:rsidRPr="000E0856" w:rsidRDefault="000E0856" w:rsidP="000E0856">
      <w:proofErr w:type="gramStart"/>
      <w:r w:rsidRPr="000E0856">
        <w:lastRenderedPageBreak/>
        <w:t>b.3</w:t>
      </w:r>
      <w:proofErr w:type="gramEnd"/>
      <w:r w:rsidRPr="000E0856">
        <w:t>. Les preuves d’acceptations des conditions du marché</w:t>
      </w:r>
    </w:p>
    <w:p w:rsidR="000E0856" w:rsidRPr="000E0856" w:rsidRDefault="000E0856" w:rsidP="000E0856">
      <w:r w:rsidRPr="000E0856">
        <w:t>Le  soumissionnaire  remettra  les  copies  dûment paraphées des documents à caractères administratif et technique régissant le marché, à savoir :</w:t>
      </w:r>
    </w:p>
    <w:p w:rsidR="000E0856" w:rsidRPr="000E0856" w:rsidRDefault="000E0856" w:rsidP="000E0856">
      <w:r w:rsidRPr="000E0856">
        <w:t>1. Le Cahier des Clauses Administratives Particulières (CCAP) ;</w:t>
      </w:r>
    </w:p>
    <w:p w:rsidR="000E0856" w:rsidRPr="000E0856" w:rsidRDefault="000E0856" w:rsidP="000E0856">
      <w:r w:rsidRPr="000E0856">
        <w:t>2. Le Cahier des Clauses Techniques Particulières (CCTP).</w:t>
      </w:r>
    </w:p>
    <w:p w:rsidR="000E0856" w:rsidRPr="000E0856" w:rsidRDefault="000E0856" w:rsidP="000E0856">
      <w:r w:rsidRPr="000E0856">
        <w:t>b.4. Commentaires (facultatifs)</w:t>
      </w:r>
    </w:p>
    <w:p w:rsidR="000E0856" w:rsidRPr="000E0856" w:rsidRDefault="000E0856" w:rsidP="000E0856">
      <w:r w:rsidRPr="000E0856">
        <w:t>Un commentaire des choix techniques du projet et d’éventuelles propositions.</w:t>
      </w:r>
    </w:p>
    <w:p w:rsidR="000E0856" w:rsidRPr="000E0856" w:rsidRDefault="000E0856" w:rsidP="000E0856">
      <w:r w:rsidRPr="000E0856">
        <w:t>c. Volume 3 : Offre financière</w:t>
      </w:r>
    </w:p>
    <w:p w:rsidR="000E0856" w:rsidRPr="000E0856" w:rsidRDefault="000E0856" w:rsidP="000E0856">
      <w:r w:rsidRPr="000E0856">
        <w:t>Le  RPAO  précise  les  éléments  permettant  de justifier le coût des travaux, à savoir :</w:t>
      </w:r>
    </w:p>
    <w:p w:rsidR="000E0856" w:rsidRPr="000E0856" w:rsidRDefault="000E0856" w:rsidP="000E0856">
      <w:r w:rsidRPr="000E0856">
        <w:t>1. La soumission proprement dite, en original rédigée selon le modèle joint, timbrée au tarif en vigueur, signée et datée ;</w:t>
      </w:r>
    </w:p>
    <w:p w:rsidR="000E0856" w:rsidRPr="000E0856" w:rsidRDefault="000E0856" w:rsidP="000E0856">
      <w:r w:rsidRPr="000E0856">
        <w:t>2. Le bordereau des prix unitaires dûment rempli ;</w:t>
      </w:r>
    </w:p>
    <w:p w:rsidR="000E0856" w:rsidRPr="000E0856" w:rsidRDefault="000E0856" w:rsidP="000E0856">
      <w:r w:rsidRPr="000E0856">
        <w:t>3. Le détail estimatif dûment rempli ;</w:t>
      </w:r>
    </w:p>
    <w:p w:rsidR="000E0856" w:rsidRPr="000E0856" w:rsidRDefault="000E0856" w:rsidP="000E0856">
      <w:r w:rsidRPr="000E0856">
        <w:t>4. Le sous-détail des prix et/ou la décomposition des prix forfaitaires ;</w:t>
      </w:r>
    </w:p>
    <w:p w:rsidR="000E0856" w:rsidRPr="000E0856" w:rsidRDefault="000E0856" w:rsidP="000E0856">
      <w:r w:rsidRPr="000E0856">
        <w:t>5. L’échéancier prévisionnel de paiements le cas échéant.</w:t>
      </w:r>
    </w:p>
    <w:p w:rsidR="000E0856" w:rsidRPr="000E0856" w:rsidRDefault="000E0856" w:rsidP="000E0856">
      <w:r w:rsidRPr="000E0856">
        <w:t>Les  soumissionnaires  utiliseront  à cet  effet  les pièces et modèles prévus dans le Dossier d’Appel d’Offres, sous réserve des dispositions de l’Article 17.2  du  RGAO  concernant  les  autres  formes possibles de Caution de Soumission.</w:t>
      </w:r>
    </w:p>
    <w:p w:rsidR="000E0856" w:rsidRPr="000E0856" w:rsidRDefault="000E0856" w:rsidP="000E0856">
      <w:r w:rsidRPr="000E0856">
        <w:t>13.2. Si, conformément aux dispositions du RPAO, les soumissionnaires présentent des offres pour plusieurs lots du même Appel d’offres, ils pourront indiquer les rabais offerts en cas d’attribution de plus d’un lot.</w:t>
      </w:r>
    </w:p>
    <w:p w:rsidR="000E0856" w:rsidRPr="004513DD" w:rsidRDefault="000E0856" w:rsidP="000E0856">
      <w:pPr>
        <w:rPr>
          <w:b/>
        </w:rPr>
      </w:pPr>
      <w:r w:rsidRPr="004513DD">
        <w:rPr>
          <w:b/>
        </w:rPr>
        <w:t>Article 14 : Montant de l’offre</w:t>
      </w:r>
    </w:p>
    <w:p w:rsidR="000E0856" w:rsidRPr="000E0856" w:rsidRDefault="000E0856" w:rsidP="000E0856">
      <w:r w:rsidRPr="000E0856">
        <w:t>14.1. Sauf  indication  contraire  figurant  dans  le Dossier  d’Appel  d’Offres,  le  montant  du marché  couvrira  l’ensemble  des  travaux décrits dans l’Article 1.1 du RGAO, sur la base du Bordereau des Prix et du Détail Quantitatif et Estimatif chiffrés présentés par le soumissionnaire.</w:t>
      </w:r>
    </w:p>
    <w:p w:rsidR="000E0856" w:rsidRPr="000E0856" w:rsidRDefault="000E0856" w:rsidP="000E0856">
      <w:r w:rsidRPr="000E0856">
        <w:t>14.2. Le soumissionnaire remplira les prix unitaires et totaux de tous les postes du bordereau de prix et du Détail quantitatif et estimatif.</w:t>
      </w:r>
    </w:p>
    <w:p w:rsidR="000E0856" w:rsidRPr="000E0856" w:rsidRDefault="000E0856" w:rsidP="000E0856">
      <w:r w:rsidRPr="000E0856">
        <w:t>14.3. Sous réserve des dispositions contraires prévues dans le RPAO et au CCAP, tous les droits, impôts  et  taxes  payables par le soumissionnaire au titre du futur Marché, ou à tout autre titre, trente (30) jours avant la date limite de dépôt des offres seront inclus dans les prix et dans le montant total de son offre.</w:t>
      </w:r>
    </w:p>
    <w:p w:rsidR="000E0856" w:rsidRPr="000E0856" w:rsidRDefault="000E0856" w:rsidP="000E0856">
      <w:r w:rsidRPr="000E0856">
        <w:t xml:space="preserve">14.4. Si les clauses de révision et/ou d’actualisation des prix sont prévues au marché, la date d’établissement des prix initiaux, ainsi que les modalités de révision et/ou  d’actualisation desdits prix  doivent  être  précisées. Etant entendu que tout </w:t>
      </w:r>
      <w:proofErr w:type="gramStart"/>
      <w:r w:rsidRPr="000E0856">
        <w:t>marché</w:t>
      </w:r>
      <w:proofErr w:type="gramEnd"/>
      <w:r w:rsidRPr="000E0856">
        <w:t xml:space="preserve"> dont la durée d’exécution est au plus égale à un (1) an ne peut faire l’objet de révision de prix.</w:t>
      </w:r>
    </w:p>
    <w:p w:rsidR="000E0856" w:rsidRPr="000E0856" w:rsidRDefault="000E0856" w:rsidP="000E0856">
      <w:r w:rsidRPr="000E0856">
        <w:t>14.5. Tous les prix unitaires assortis des quantités doivent être justifiés par des sous-détails établis conformément au cadre proposé à la pièce N°8 du DAO.</w:t>
      </w:r>
    </w:p>
    <w:p w:rsidR="000E0856" w:rsidRPr="004513DD" w:rsidRDefault="000E0856" w:rsidP="000E0856">
      <w:pPr>
        <w:rPr>
          <w:b/>
        </w:rPr>
      </w:pPr>
      <w:r w:rsidRPr="004513DD">
        <w:rPr>
          <w:b/>
        </w:rPr>
        <w:t>Article 15 : Monnaies de soumission et de règlement</w:t>
      </w:r>
    </w:p>
    <w:p w:rsidR="000E0856" w:rsidRPr="000E0856" w:rsidRDefault="000E0856" w:rsidP="000E0856">
      <w:r w:rsidRPr="000E0856">
        <w:t>15.1. En cas d’Appels d’Offres Internationaux, les monnaies de l’offre doivent suivre les dispositions soit de l’Option A ou de l’Option B ci-dessous;  l’option  applicable  étant  celle retenue dans le RPAO.</w:t>
      </w:r>
    </w:p>
    <w:p w:rsidR="000E0856" w:rsidRPr="000E0856" w:rsidRDefault="000E0856" w:rsidP="000E0856">
      <w:r w:rsidRPr="000E0856">
        <w:t>15.2. Option A : le montant de la soumission est libellé entièrement en monnaie nationale</w:t>
      </w:r>
    </w:p>
    <w:p w:rsidR="000E0856" w:rsidRPr="000E0856" w:rsidRDefault="000E0856" w:rsidP="000E0856">
      <w:r w:rsidRPr="000E0856">
        <w:t>Le montant de la soumission, les prix unitaires du bordereau des prix et les prix du détail quantitatif et estimatif sont libellés entièrement en francs CFA de la manière suivante :</w:t>
      </w:r>
    </w:p>
    <w:p w:rsidR="000E0856" w:rsidRPr="000E0856" w:rsidRDefault="000E0856" w:rsidP="000E0856">
      <w:r w:rsidRPr="000E0856">
        <w:t>a. 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rsidR="000E0856" w:rsidRPr="000E0856" w:rsidRDefault="000E0856" w:rsidP="000E0856">
      <w:r w:rsidRPr="000E0856">
        <w:t>b. Les taux de change utilisés par le Soumissionnaire pour convertir  son  offre  en monnaie nationale seront spécifiés par le soumissionnaire en annexe à la soumission conformément aux précisions du RPAO. Ils seront appliqués pour tout paiement au titre du Marché, pour qu’aucun risque de change ne soit supporté par le Soumissionnaire retenu.</w:t>
      </w:r>
    </w:p>
    <w:p w:rsidR="000E0856" w:rsidRPr="000E0856" w:rsidRDefault="000E0856" w:rsidP="000E0856">
      <w:r w:rsidRPr="000E0856">
        <w:t>15.3. Option B : Le montant de la soumission est directement libellé en monnaie nationale et étrangère aux taux fixés dans le RPAO.</w:t>
      </w:r>
    </w:p>
    <w:p w:rsidR="000E0856" w:rsidRPr="000E0856" w:rsidRDefault="000E0856" w:rsidP="000E0856">
      <w:r w:rsidRPr="000E0856">
        <w:t>Le soumissionnaire libellera les prix unitaires du bordereau des prix et les prix du Détail quantitatif et estimatif de la manière suivante :</w:t>
      </w:r>
    </w:p>
    <w:p w:rsidR="000E0856" w:rsidRPr="000E0856" w:rsidRDefault="000E0856" w:rsidP="000E0856">
      <w:r w:rsidRPr="000E0856">
        <w:t>a. Les prix des intrants nécessaires aux Travaux que le Soumissionnaire compte se procurer dans le pays du Maître d’Ouvrage seront libellés dans la monnaie du pays du Maître d’Ouvrage spécifiée aux RPAO et dénommée “monnaie nationale”.</w:t>
      </w:r>
    </w:p>
    <w:p w:rsidR="000E0856" w:rsidRPr="000E0856" w:rsidRDefault="000E0856" w:rsidP="000E0856">
      <w:r w:rsidRPr="000E0856">
        <w:t>b. Les prix des intrants nécessaires aux Travaux que le soumissionnaire compte se procurer en dehors du pays du Maître d’Ouvrage seront libellés dans la monnaie du pays du soumissionnaire ou de celle d’un pays membre éligible largement utilisée dans le commerce international.</w:t>
      </w:r>
    </w:p>
    <w:p w:rsidR="000E0856" w:rsidRPr="000E0856" w:rsidRDefault="000E0856" w:rsidP="000E0856">
      <w:r w:rsidRPr="000E0856">
        <w:t>15.4. Le Maître d’Ouvrage peut demander aux soumissionnaires d’exprimer leurs besoins en monnaies nationale et étrangère et de justifier que les montants inclus dans les prix unitaires et totaux, et indiqués en annexe à la soumission, sont raisonnables; à cette fin, un état détaillé de ses besoins en monnaies étrangères sera fourni par le soumissionnaire.</w:t>
      </w:r>
    </w:p>
    <w:p w:rsidR="000E0856" w:rsidRPr="000E0856" w:rsidRDefault="000E0856" w:rsidP="000E0856">
      <w:r w:rsidRPr="000E0856">
        <w:t>15.5. Durant l’exécution des travaux, la plupart des monnaies étrangères restant à payer sur le montant du marché peut être révisée d’un commun accord par le Maître d’Ouvrage et l’entrepreneur de façon à tenir compte de toute modification survenue dans les besoins en devises au titre du marché.</w:t>
      </w:r>
    </w:p>
    <w:p w:rsidR="000E0856" w:rsidRPr="004513DD" w:rsidRDefault="000E0856" w:rsidP="000E0856">
      <w:pPr>
        <w:rPr>
          <w:b/>
        </w:rPr>
      </w:pPr>
      <w:r w:rsidRPr="004513DD">
        <w:rPr>
          <w:b/>
        </w:rPr>
        <w:t>Article 16 : Validité des offres</w:t>
      </w:r>
    </w:p>
    <w:p w:rsidR="000E0856" w:rsidRPr="000E0856" w:rsidRDefault="000E0856" w:rsidP="000E0856">
      <w:r w:rsidRPr="000E0856">
        <w:t>16.1. Les offres doivent demeurer valables pendant la période spécifiée dans le  Règlement Particulier de l'Appel d'Offres à compter de la date de remise des offres fixée par le Maître d’Ouvrage, en application de l'article 22 du RGAO. Une offre valable pour une période plus courte sera  rejetée par le Maître d’Ouvrage comme non conforme.</w:t>
      </w:r>
    </w:p>
    <w:p w:rsidR="000E0856" w:rsidRPr="000E0856" w:rsidRDefault="000E0856" w:rsidP="000E0856">
      <w:r w:rsidRPr="000E0856">
        <w:lastRenderedPageBreak/>
        <w:t>16.2. Dans  des  circonstances  exceptionnelles,  le Maître d’Ouvrage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rsidR="000E0856" w:rsidRPr="000E0856" w:rsidRDefault="000E0856" w:rsidP="000E0856">
      <w:r w:rsidRPr="000E0856">
        <w:t>16.3.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adressera au(x) soumissionnaire(s).</w:t>
      </w:r>
    </w:p>
    <w:p w:rsidR="000E0856" w:rsidRPr="000E0856" w:rsidRDefault="000E0856" w:rsidP="000E0856">
      <w:r w:rsidRPr="000E0856">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w:t>
      </w:r>
    </w:p>
    <w:p w:rsidR="000E0856" w:rsidRPr="004513DD" w:rsidRDefault="000E0856" w:rsidP="000E0856">
      <w:pPr>
        <w:rPr>
          <w:b/>
        </w:rPr>
      </w:pPr>
      <w:r w:rsidRPr="004513DD">
        <w:rPr>
          <w:b/>
        </w:rPr>
        <w:t>Article 17 : Caution de soumission</w:t>
      </w:r>
    </w:p>
    <w:p w:rsidR="000E0856" w:rsidRPr="000E0856" w:rsidRDefault="000E0856" w:rsidP="000E0856">
      <w:r w:rsidRPr="000E0856">
        <w:t>17.1. En  application  de  l'article  13  du  RGAO, le soumissionnaire fournira une caution de soumission  du  montant  spécifié  dans  le Règlement  Particulier  de  l'Appel  d'Offres, laquelle fera partie intégrante de son offre.</w:t>
      </w:r>
    </w:p>
    <w:p w:rsidR="000E0856" w:rsidRPr="000E0856" w:rsidRDefault="000E0856" w:rsidP="000E0856">
      <w:r w:rsidRPr="000E0856">
        <w:t>17.2. La caution de soumission sera conforme au modèle présenté dans le Dossier d’Appel d’Offres; d’autres modèles peuvent être autorisés, sous réserve de l’approbation préalable du Maître d’Ouvrage. La Caution de soumission demeurera valide pendant trente (30) jours au-delà de la date limite initiale de validité des offres, ou de toute nouvelle date limite de validité demandée par le Maître d’Ouvrage et acceptée par le soumissionnaire, conformément  aux  dispositions  de l’Article 16.2 du RGAO.</w:t>
      </w:r>
    </w:p>
    <w:p w:rsidR="000E0856" w:rsidRPr="000E0856" w:rsidRDefault="000E0856" w:rsidP="000E0856">
      <w:r w:rsidRPr="000E0856">
        <w:t>17.3. Toute offre non accompagnée d’une Caution de Soumission acceptable sera rejetée par la Commission de Passation des Marchés comme non conforme. La Caution de soumission  d’un  groupement  d’entreprises doit  être  établie  au  nom  du  mandataire soumettant l’offre et mentionner chacun des membres du groupement.</w:t>
      </w:r>
    </w:p>
    <w:p w:rsidR="000E0856" w:rsidRPr="000E0856" w:rsidRDefault="000E0856" w:rsidP="000E0856">
      <w:r w:rsidRPr="000E0856">
        <w:t>17.4. Les  cautions de soumission et  les  offres des soumissionnaires non retenus seront restituées dans un délai de quinze (15) jours à compter de la date de publication des résultats.</w:t>
      </w:r>
    </w:p>
    <w:p w:rsidR="000E0856" w:rsidRPr="000E0856" w:rsidRDefault="000E0856" w:rsidP="000E0856">
      <w:r w:rsidRPr="000E0856">
        <w:t>17.5. La caution de soumission de l’attributaire du Marché sera libérée dès que ce dernier aura signé le marché et fourni le Cautionnement définitif requis.</w:t>
      </w:r>
    </w:p>
    <w:p w:rsidR="000E0856" w:rsidRPr="000E0856" w:rsidRDefault="000E0856" w:rsidP="000E0856">
      <w:r w:rsidRPr="000E0856">
        <w:t>17.6. La caution de soumission peut être saisie :</w:t>
      </w:r>
    </w:p>
    <w:p w:rsidR="000E0856" w:rsidRPr="000E0856" w:rsidRDefault="000E0856" w:rsidP="000E0856">
      <w:r w:rsidRPr="000E0856">
        <w:t>a. Si le soumissionnaire retire son offre durant la période de validité ;</w:t>
      </w:r>
    </w:p>
    <w:p w:rsidR="000E0856" w:rsidRPr="000E0856" w:rsidRDefault="000E0856" w:rsidP="000E0856">
      <w:r w:rsidRPr="000E0856">
        <w:t>b. Si, le soumissionnaire retenu :</w:t>
      </w:r>
    </w:p>
    <w:p w:rsidR="000E0856" w:rsidRPr="000E0856" w:rsidRDefault="000E0856" w:rsidP="000E0856">
      <w:r w:rsidRPr="000E0856">
        <w:t>i.  Manque à son obligation de souscrire le marché en application de l’article 38  du RGAO, ou</w:t>
      </w:r>
    </w:p>
    <w:p w:rsidR="000E0856" w:rsidRPr="000E0856" w:rsidRDefault="000E0856" w:rsidP="000E0856">
      <w:r w:rsidRPr="000E0856">
        <w:t>ii. Manque à son obligation de fournir le cautionnement définitif en application de l’article 39 du RGAO.</w:t>
      </w:r>
    </w:p>
    <w:p w:rsidR="000E0856" w:rsidRPr="000E0856" w:rsidRDefault="000E0856" w:rsidP="000E0856">
      <w:r w:rsidRPr="000E0856">
        <w:t>iii.  Refuse de recevoir notification du marché ou de l’ordre de service de démarrage des prestations.</w:t>
      </w:r>
    </w:p>
    <w:p w:rsidR="000E0856" w:rsidRPr="004513DD" w:rsidRDefault="000E0856" w:rsidP="000E0856">
      <w:pPr>
        <w:rPr>
          <w:b/>
        </w:rPr>
      </w:pPr>
      <w:r w:rsidRPr="004513DD">
        <w:rPr>
          <w:b/>
        </w:rPr>
        <w:t>Article 18 : Propositions variantes des soumissionnaires</w:t>
      </w:r>
    </w:p>
    <w:p w:rsidR="000E0856" w:rsidRPr="000E0856" w:rsidRDefault="000E0856" w:rsidP="000E0856">
      <w:r w:rsidRPr="000E0856">
        <w:t>18.1. Lorsque les travaux peuvent être exécutés dans  des  délais  d’exécution  variables,  le RPAO précisera ces délais, et indiquera la méthode retenue pour l’évaluation du délai d’achèvement proposé par le soumissionnaire à l’intérieur des délais spécifiés.  Les offres proposant  des  délais  au-delà  de  ceux spécifiés  seront  considérées  comme  non conformes.</w:t>
      </w:r>
    </w:p>
    <w:p w:rsidR="000E0856" w:rsidRPr="000E0856" w:rsidRDefault="000E0856" w:rsidP="000E0856">
      <w:r w:rsidRPr="000E0856">
        <w:t xml:space="preserve">18.2. Excepté dans le cas mentionné à l’Article 18.3 ci-dessous, les soumissionnaires souhaitant offrir des variantes techniques doivent d’abord chiffrer  la  solution  de  base    du Maître d’Ouvrage telle que décrite dans le Dossier d’Appel d’Offres,  et fournir  en  outre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n’examinera que les variantes techniques, le cas échéant, du soumissionnaire  dont l’offre conforme à la solution de base a été évaluée la moins </w:t>
      </w:r>
      <w:proofErr w:type="spellStart"/>
      <w:r w:rsidRPr="000E0856">
        <w:t>disante</w:t>
      </w:r>
      <w:proofErr w:type="spellEnd"/>
      <w:r w:rsidRPr="000E0856">
        <w:t>.</w:t>
      </w:r>
    </w:p>
    <w:p w:rsidR="000E0856" w:rsidRPr="000E0856" w:rsidRDefault="000E0856" w:rsidP="000E0856">
      <w:r w:rsidRPr="000E0856">
        <w:t>18.3. 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32.2(g) du RGAO.</w:t>
      </w:r>
    </w:p>
    <w:p w:rsidR="000E0856" w:rsidRPr="004513DD" w:rsidRDefault="000E0856" w:rsidP="000E0856">
      <w:pPr>
        <w:rPr>
          <w:b/>
        </w:rPr>
      </w:pPr>
      <w:r w:rsidRPr="004513DD">
        <w:rPr>
          <w:b/>
        </w:rPr>
        <w:t>Article 19 : Réunion préparatoire à l’établissement des offres</w:t>
      </w:r>
    </w:p>
    <w:p w:rsidR="000E0856" w:rsidRPr="000E0856" w:rsidRDefault="000E0856" w:rsidP="000E0856">
      <w:r w:rsidRPr="000E0856">
        <w:t>19.1. A moins que le RPAO n’en dispose autrement, le Soumissionnaire peut être invité à assister à une réunion préparatoire qui se tiendra au lieu et date indiqués dans le RPAO.</w:t>
      </w:r>
    </w:p>
    <w:p w:rsidR="000E0856" w:rsidRPr="000E0856" w:rsidRDefault="000E0856" w:rsidP="000E0856">
      <w:r w:rsidRPr="000E0856">
        <w:t>19.2. La réunion préparatoire aura pour objet de fournir des éclaircissements et réponses à toute question qui pourrait être soulevée à ce stade.</w:t>
      </w:r>
    </w:p>
    <w:p w:rsidR="000E0856" w:rsidRPr="000E0856" w:rsidRDefault="000E0856" w:rsidP="000E0856">
      <w:r w:rsidRPr="000E0856">
        <w:t>19.3. Il est demandé au Soumissionnaire, autant que possible, de soumettre toute question par écrit de façon qu’elle parvienne au Maître d’Ouvrage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rsidR="000E0856" w:rsidRPr="000E0856" w:rsidRDefault="000E0856" w:rsidP="000E0856">
      <w:r w:rsidRPr="000E0856">
        <w:t>19.4. 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en publiant un additif conformément aux dispositions de l’Article 10 du RGAO, le procès-verbal de la réunion préparatoire ne pouvant en tenir lieu.</w:t>
      </w:r>
    </w:p>
    <w:p w:rsidR="000E0856" w:rsidRDefault="000E0856" w:rsidP="000E0856">
      <w:r w:rsidRPr="000E0856">
        <w:t>19.5. Le fait qu’un soumissionnaire n’assiste pas à la réunion préparatoire à l’établissement des offres ne sera pas un motif de disqualification.</w:t>
      </w:r>
    </w:p>
    <w:p w:rsidR="00647174" w:rsidRPr="000E0856" w:rsidRDefault="00647174" w:rsidP="000E0856"/>
    <w:p w:rsidR="000E0856" w:rsidRPr="004513DD" w:rsidRDefault="000E0856" w:rsidP="000E0856">
      <w:pPr>
        <w:rPr>
          <w:b/>
        </w:rPr>
      </w:pPr>
      <w:r w:rsidRPr="004513DD">
        <w:rPr>
          <w:b/>
        </w:rPr>
        <w:lastRenderedPageBreak/>
        <w:t>Article 20 : Forme et signature de l’offre</w:t>
      </w:r>
    </w:p>
    <w:p w:rsidR="000E0856" w:rsidRPr="000E0856" w:rsidRDefault="000E0856" w:rsidP="000E0856">
      <w:r w:rsidRPr="000E0856">
        <w:t>20.1. Le Soumissionnaire préparera un original des documents  constitutifs  de  l’offre  décrits  à l’Article 13 du RGAO, en un volume portant clairement l’indication “ORIGINAL”. De plus, le Soumissionnaire soumettra le nombre de copies requis dans les RPAO, portant l’indication “COPIE”. En cas de divergence entre l’original et les copies, l’original fera foi.</w:t>
      </w:r>
    </w:p>
    <w:p w:rsidR="000E0856" w:rsidRPr="000E0856" w:rsidRDefault="000E0856" w:rsidP="000E0856">
      <w:r w:rsidRPr="000E0856">
        <w:t>20.2. 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w:t>
      </w:r>
    </w:p>
    <w:p w:rsidR="000E0856" w:rsidRPr="000E0856" w:rsidRDefault="000E0856" w:rsidP="000E0856">
      <w:r w:rsidRPr="000E0856">
        <w:t>(a) ou 6.2 (c) du RGAO, selon le cas. Toutes les pages de l’offre comprenant des surcharges ou des changements seront paraphées par le ou les signataires de l’offre.</w:t>
      </w:r>
    </w:p>
    <w:p w:rsidR="000E0856" w:rsidRPr="000E0856" w:rsidRDefault="000E0856" w:rsidP="000E0856">
      <w:r w:rsidRPr="000E0856">
        <w:t>20.3. L’offre ne doit comporter aucune modification, suppression ni surcharge, à moins que de telles corrections ne soient paraphées par le ou les signataires de la soumission.</w:t>
      </w:r>
    </w:p>
    <w:p w:rsidR="000E0856" w:rsidRPr="000E0856" w:rsidRDefault="000E0856" w:rsidP="000E0856"/>
    <w:p w:rsidR="000E0856" w:rsidRPr="004513DD" w:rsidRDefault="000E0856" w:rsidP="000E0856">
      <w:pPr>
        <w:rPr>
          <w:b/>
        </w:rPr>
      </w:pPr>
      <w:r w:rsidRPr="004513DD">
        <w:rPr>
          <w:b/>
        </w:rPr>
        <w:t>D. Dépôt des offres</w:t>
      </w:r>
    </w:p>
    <w:p w:rsidR="000E0856" w:rsidRPr="004513DD" w:rsidRDefault="000E0856" w:rsidP="000E0856">
      <w:pPr>
        <w:rPr>
          <w:b/>
        </w:rPr>
      </w:pPr>
      <w:r w:rsidRPr="004513DD">
        <w:rPr>
          <w:b/>
        </w:rPr>
        <w:t>Article 21 : Cachetage et marquage des offres</w:t>
      </w:r>
    </w:p>
    <w:p w:rsidR="000E0856" w:rsidRPr="000E0856" w:rsidRDefault="000E0856" w:rsidP="000E0856">
      <w:r w:rsidRPr="000E0856">
        <w:t>21.1. Le Soumissionnaire placera l’original et les copies des documents constitutifs de l’offre dans deux enveloppes séparées et scellées portant la mention «ORIGINAL» et «COPIE», selon le cas. Ces enveloppes seront ensuite placées dans une enveloppe extérieure qui devra également être scellée, mais qui ne devra donner aucune indication sur l’identité du Soumissionnaire.</w:t>
      </w:r>
    </w:p>
    <w:p w:rsidR="000E0856" w:rsidRPr="000E0856" w:rsidRDefault="000E0856" w:rsidP="000E0856">
      <w:r w:rsidRPr="000E0856">
        <w:t>21.2. Les enveloppes intérieures et extérieures :</w:t>
      </w:r>
    </w:p>
    <w:p w:rsidR="000E0856" w:rsidRPr="000E0856" w:rsidRDefault="000E0856" w:rsidP="000E0856">
      <w:r w:rsidRPr="000E0856">
        <w:t>a.  Seront  adressées  au Maître d’Ouvrage à l’adresse indiquée dans le Règlement Particulier de l'Appel d'Offres ;</w:t>
      </w:r>
    </w:p>
    <w:p w:rsidR="000E0856" w:rsidRPr="000E0856" w:rsidRDefault="000E0856" w:rsidP="000E0856">
      <w:r w:rsidRPr="000E0856">
        <w:t>b.  Porteront le nom du projet ainsi que l’objet et le numéro de l’Avis d’Appel d’Offres indiqués dans le RPAO, et la mention “A N'OUVRIR QU'EN SEANCE DE DEPOUILLEMENT”.</w:t>
      </w:r>
    </w:p>
    <w:p w:rsidR="000E0856" w:rsidRPr="000E0856" w:rsidRDefault="000E0856" w:rsidP="000E0856">
      <w:r w:rsidRPr="000E0856">
        <w:t>21.3. Les enveloppes intérieures porteront également le nom et l’adresse du Soumissionnaire de façon à permettre au Maître d’Ouvrage de renvoyer l’offre scellée si elle a été déclarée hors délai conformément aux dispositions des articles 23 et 24 du RGAO.</w:t>
      </w:r>
    </w:p>
    <w:p w:rsidR="000E0856" w:rsidRPr="000E0856" w:rsidRDefault="000E0856" w:rsidP="000E0856">
      <w:r w:rsidRPr="000E0856">
        <w:t>21.4. Si l’enveloppe extérieure n’est pas scellée et marquée comme indiqué aux articles 21.1 et 21.2 Susvisés, le Maître d’Ouvrage ne sera nullement responsable si l’offre est égarée ou ouverte prématurément.</w:t>
      </w:r>
    </w:p>
    <w:p w:rsidR="000E0856" w:rsidRPr="004513DD" w:rsidRDefault="000E0856" w:rsidP="000E0856">
      <w:pPr>
        <w:rPr>
          <w:b/>
        </w:rPr>
      </w:pPr>
      <w:r w:rsidRPr="004513DD">
        <w:rPr>
          <w:b/>
        </w:rPr>
        <w:t>Article 22 : Date et heure limites de dépôt des offres</w:t>
      </w:r>
    </w:p>
    <w:p w:rsidR="000E0856" w:rsidRPr="000E0856" w:rsidRDefault="000E0856" w:rsidP="000E0856">
      <w:r w:rsidRPr="000E0856">
        <w:t>22.1. Les offres doivent être reçues par le Maître d’Ouvrage à l’adresse spécifiée à l'article 21.2 du RPAO au plus tard à la date et à l’heure spécifiées dans le Règlement Particulier de l'Appel d'Offres.</w:t>
      </w:r>
    </w:p>
    <w:p w:rsidR="000E0856" w:rsidRPr="000E0856" w:rsidRDefault="000E0856" w:rsidP="000E0856">
      <w:r w:rsidRPr="000E0856">
        <w:t>22.2. Le Maître d’Ouvrage peut, à son gré, reporter la date limite fixée pour le dépôt des offres en publiant un additif conformément aux dispositions de l'article 10 du RGAO. Dans ce cas, tous les droits et obligations du Maître d’</w:t>
      </w:r>
      <w:proofErr w:type="spellStart"/>
      <w:r w:rsidRPr="000E0856">
        <w:t>Ouvrageet</w:t>
      </w:r>
      <w:proofErr w:type="spellEnd"/>
      <w:r w:rsidRPr="000E0856">
        <w:t xml:space="preserve"> des Soumissionnaires précédemment régis par la date limite initiale seront régis par la nouvelle date limite.</w:t>
      </w:r>
    </w:p>
    <w:p w:rsidR="000E0856" w:rsidRPr="004513DD" w:rsidRDefault="000E0856" w:rsidP="000E0856">
      <w:pPr>
        <w:rPr>
          <w:b/>
        </w:rPr>
      </w:pPr>
      <w:r w:rsidRPr="004513DD">
        <w:rPr>
          <w:b/>
        </w:rPr>
        <w:t>Article 23 : Offres hors délai</w:t>
      </w:r>
    </w:p>
    <w:p w:rsidR="000E0856" w:rsidRPr="000E0856" w:rsidRDefault="000E0856" w:rsidP="000E0856">
      <w:r w:rsidRPr="000E0856">
        <w:t>Toute offre parvenue au Maître d’Ouvrage après les dates et heure limites fixées pour le dépôt des offres conformément à l’Article 22 du RGAO sera déclarée hors délai et, par conséquent, rejetée.</w:t>
      </w:r>
    </w:p>
    <w:p w:rsidR="000E0856" w:rsidRPr="004513DD" w:rsidRDefault="000E0856" w:rsidP="000E0856">
      <w:pPr>
        <w:rPr>
          <w:b/>
        </w:rPr>
      </w:pPr>
      <w:r w:rsidRPr="004513DD">
        <w:rPr>
          <w:b/>
        </w:rPr>
        <w:t>Article 24 : Modification, substitution et retrait des offres</w:t>
      </w:r>
    </w:p>
    <w:p w:rsidR="000E0856" w:rsidRPr="000E0856" w:rsidRDefault="000E0856" w:rsidP="000E0856">
      <w:r w:rsidRPr="000E0856">
        <w:t>24.1. Un Soumissionnaire peut modifier, remplacer ou retirer son offre après l’avoir déposée, à condition que la notification écrite de la modification ou du retrait, soit reçue par le Maître d’Ouvrage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0E0856" w:rsidRPr="000E0856" w:rsidRDefault="000E0856" w:rsidP="000E0856">
      <w:r w:rsidRPr="000E0856">
        <w:t>24.2. La notification de modification, de remplacement ou  de retrait de l’offre  par  le Soumissionnaire sera  préparée, cachetée, marquée  et  envoyée conformément  aux 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rsidR="000E0856" w:rsidRPr="000E0856" w:rsidRDefault="000E0856" w:rsidP="000E0856">
      <w:r w:rsidRPr="000E0856">
        <w:t>24.3. Les offres dont les Soumissionnaires demandent le retrait en application de l’article</w:t>
      </w:r>
    </w:p>
    <w:p w:rsidR="000E0856" w:rsidRPr="000E0856" w:rsidRDefault="000E0856" w:rsidP="000E0856">
      <w:r w:rsidRPr="000E0856">
        <w:t>24.1 leur seront retournées sans avoir été ouvertes.</w:t>
      </w:r>
    </w:p>
    <w:p w:rsidR="000E0856" w:rsidRPr="000E0856" w:rsidRDefault="000E0856" w:rsidP="000E0856">
      <w:r w:rsidRPr="000E0856">
        <w:t>24.4. Aucune  offre  ne  peut  être  retirée  dans l’intervalle compris entre la date limite de dépôt des offres et l’expiration de la période de validité de l’offre spécifiée par le modèle de soumission. Tout retrait par un Soumissionnaire de son offre pendant cet intervalle entraine la confiscation de la caution de soumission conformément aux dispositions de l'article 17.6 du RGAO.</w:t>
      </w:r>
    </w:p>
    <w:p w:rsidR="000E0856" w:rsidRPr="000E0856" w:rsidRDefault="000E0856" w:rsidP="000E0856">
      <w:r w:rsidRPr="000E0856">
        <w:t>E. Ouverture des plis et évaluation des offres</w:t>
      </w:r>
    </w:p>
    <w:p w:rsidR="000E0856" w:rsidRPr="004513DD" w:rsidRDefault="000E0856" w:rsidP="000E0856">
      <w:pPr>
        <w:rPr>
          <w:b/>
        </w:rPr>
      </w:pPr>
      <w:r w:rsidRPr="004513DD">
        <w:rPr>
          <w:b/>
        </w:rPr>
        <w:t>Article 25 : Ouverture des plis et recours</w:t>
      </w:r>
    </w:p>
    <w:p w:rsidR="000E0856" w:rsidRPr="000E0856" w:rsidRDefault="000E0856" w:rsidP="000E0856">
      <w:r w:rsidRPr="000E0856">
        <w:t>25.1. L’ouverture de tous les plis se fait en un temps, toutefois pour les projets complexes notamment ceux ayant fait l’objet d’une procédure de pré qualification, l’ouverture peut se faire en deux temps.</w:t>
      </w:r>
    </w:p>
    <w:p w:rsidR="000E0856" w:rsidRPr="000E0856" w:rsidRDefault="000E0856" w:rsidP="000E0856">
      <w:r w:rsidRPr="000E0856">
        <w:t>La Commission de Passation des Marchés compétente procédera à l’ouverture des plis en un ou deux temps et en présence des représentants des soumissionnaires concernés qui souhaitent y assister, aux date, heure et adresse indiquées dans le RPAO. Les représentants  des  soumissionnaires  qui  sont présents signeront un registre ou une feuille attestant leur présence.</w:t>
      </w:r>
    </w:p>
    <w:p w:rsidR="000E0856" w:rsidRPr="000E0856" w:rsidRDefault="000E0856" w:rsidP="000E0856">
      <w:r w:rsidRPr="000E0856">
        <w:t xml:space="preserve">25.2. Dans  un  premier  temps,  les  enveloppes 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Ensuite, les enveloppes marquées « Offre de </w:t>
      </w:r>
      <w:r w:rsidRPr="000E0856">
        <w:lastRenderedPageBreak/>
        <w:t>Remplacement » seront ouvertes et annoncées à haute voix et la nouvelle offre correspondante substituée à la précédente, qui sera renvoyée au Soumissionnaire  concerné  sans  avoir  été ouverte. Le remplacement d’offre ne sera autorisé que si la notification correspondante contient une habilitation valide du signataire à demander le remplacement et est lue à haute voix. Enfin, les enveloppes marquées « modification » seront ouvertes et leur contenu lu à haute voix avec l’offre correspondante. La modification d’offre ne sera autorisée que si la notification correspondante contient une habilitation valide du signataire à demander la modification et est lue à haute voix. Seules les offres qui ont été  ouvertes  et  annoncées  à  haute  voix lors de l’ouverture des plis seront ensuite évaluées.</w:t>
      </w:r>
    </w:p>
    <w:p w:rsidR="000E0856" w:rsidRPr="000E0856" w:rsidRDefault="000E0856" w:rsidP="000E0856">
      <w:r w:rsidRPr="000E0856">
        <w:t>25.3. Toutes les enveloppes seront ouvertes l’une après l’autre et le nom du soumissionnaire annoncé à haute voix ainsi que la mention éventuelle d’une modification, le prix de l’offre, y compris tout rabais [en cas d’ouverture des offres  financières]  et  toute  variante  le  cas échéant, l’existence d’une garantie d’offre si elle est exigée, et tout autre détail que le Maître d’Ouvrage peut juger utile de mentionner. Seuls les rabais et variantes de l’offre annoncés à haute voix lors de l’ouverture des plis seront soumis à évaluation.</w:t>
      </w:r>
    </w:p>
    <w:p w:rsidR="000E0856" w:rsidRPr="000E0856" w:rsidRDefault="000E0856" w:rsidP="000E0856">
      <w:r w:rsidRPr="000E0856">
        <w:t>25.4. Les offres (et les modifications reçues conformément aux dispositions de l'article 24 du RGAO) qui n’ont pas été ouvertes et lues à haute voix durant la séance d’ouverture des plis, quelle qu’en soit la raison, ne seront pas soumises à évaluation.</w:t>
      </w:r>
    </w:p>
    <w:p w:rsidR="000E0856" w:rsidRPr="000E0856" w:rsidRDefault="000E0856" w:rsidP="000E0856">
      <w:r w:rsidRPr="000E0856">
        <w:t>25.5. Il est établi, séance tenante un procès-verbal d’ouverture des plis qui mentionne la recevabilité des offres, leur régularité administrative, leurs prix, leurs rabais, et leurs délais ainsi que la composition de la sous- commission d’analyse. Une copie dudit procès-verbal à laquelle est annexée la feuille de présence est remise  à tous les participants à la fin de la séance.</w:t>
      </w:r>
    </w:p>
    <w:p w:rsidR="000E0856" w:rsidRPr="000E0856" w:rsidRDefault="000E0856" w:rsidP="000E0856">
      <w:r w:rsidRPr="000E0856">
        <w:t>25.6. A la fin de  chaque  séance  d’ouverture des plis, le président de la commission met immédiatement à la disposition du point focal désigné par l’organisme chargé de la régulation des Marchés Publics, une copie paraphée des offres des soumissionnaires.</w:t>
      </w:r>
    </w:p>
    <w:p w:rsidR="000E0856" w:rsidRPr="000E0856" w:rsidRDefault="000E0856" w:rsidP="000E0856">
      <w:r w:rsidRPr="000E0856">
        <w:t>25.7. En cas de recours, tel que prévu par le Code des Marchés Publics, il doit être adressé au Ministre Délégué à la Présidence chargée des Marchés Publics avec copies à l’organisme chargé de la régulation des Marchés Publics et au Chef de structure auprès de laquelle est placée la commission concernée.</w:t>
      </w:r>
    </w:p>
    <w:p w:rsidR="000E0856" w:rsidRPr="000E0856" w:rsidRDefault="000E0856" w:rsidP="000E0856">
      <w:r w:rsidRPr="000E0856">
        <w:t>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w:t>
      </w:r>
    </w:p>
    <w:p w:rsidR="000E0856" w:rsidRPr="000E0856" w:rsidRDefault="000E0856" w:rsidP="000E0856">
      <w:r w:rsidRPr="000E0856">
        <w:t>L’Observateur Indépendant annexe à son rapport, le feuillet qui lui a été remis, assorti des commentaires ou des observations y afférents.</w:t>
      </w:r>
    </w:p>
    <w:p w:rsidR="000E0856" w:rsidRPr="004513DD" w:rsidRDefault="000E0856" w:rsidP="000E0856">
      <w:pPr>
        <w:rPr>
          <w:b/>
        </w:rPr>
      </w:pPr>
      <w:r w:rsidRPr="004513DD">
        <w:rPr>
          <w:b/>
        </w:rPr>
        <w:t>Article 26 : Caractère confidentiel de la procédure</w:t>
      </w:r>
    </w:p>
    <w:p w:rsidR="000E0856" w:rsidRPr="000E0856" w:rsidRDefault="000E0856" w:rsidP="000E0856">
      <w:r w:rsidRPr="000E0856">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0E0856" w:rsidRPr="000E0856" w:rsidRDefault="000E0856" w:rsidP="000E0856">
      <w:r w:rsidRPr="000E0856">
        <w:t>26.2. Toute tentative faite par un soumissionnaire pour influencer la Commission de Passation des Marchés ou la Sous-commission d’Analyse dans l’évaluation des offres ou le Maître d’Ouvrage dans la décision d’attribution peut entraîner le rejet de son offre.</w:t>
      </w:r>
    </w:p>
    <w:p w:rsidR="000E0856" w:rsidRPr="000E0856" w:rsidRDefault="000E0856" w:rsidP="000E0856">
      <w:r w:rsidRPr="000E0856">
        <w:t>26.3. Nonobstant les dispositions de l’alinéa 26.2, entre l’ouverture des plis et l’attribution du marché, si un soumissionnaire  souhaite entrer en contact avec le Maître d’Ouvrage pour des motifs ayant trait à son offre, il devra le faire par écrit.</w:t>
      </w:r>
    </w:p>
    <w:p w:rsidR="000E0856" w:rsidRPr="004513DD" w:rsidRDefault="000E0856" w:rsidP="000E0856">
      <w:pPr>
        <w:rPr>
          <w:b/>
        </w:rPr>
      </w:pPr>
      <w:r w:rsidRPr="004513DD">
        <w:rPr>
          <w:b/>
        </w:rPr>
        <w:t>Article 27 : Eclaircissements sur les offres et contacts avec l’Autorité Contractante</w:t>
      </w:r>
    </w:p>
    <w:p w:rsidR="000E0856" w:rsidRPr="000E0856" w:rsidRDefault="000E0856" w:rsidP="000E0856">
      <w:r w:rsidRPr="000E0856">
        <w:t>27.1. Pour faciliter l’examen, l’évaluation et la comparaison des  offres,  la Commission de Passation des Marchés peut, si elle 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 commission d’analyse lors de l’évaluation des soumissions conformément aux dispositions de l’Article 30 du RGAO.</w:t>
      </w:r>
    </w:p>
    <w:p w:rsidR="000E0856" w:rsidRPr="000E0856" w:rsidRDefault="000E0856" w:rsidP="000E0856">
      <w:r w:rsidRPr="000E0856">
        <w:t>27.2. Sous réserve des dispositions de l’alinéa 1 susvisé, les soumissionnaires ne contacteront pas  les  membres  de  la  Commission  des marchés et de la sous-commission pour des questions ayant trait à leurs offres, entre l’ouverture des plis et l’attribution du marché.</w:t>
      </w:r>
    </w:p>
    <w:p w:rsidR="000E0856" w:rsidRPr="004513DD" w:rsidRDefault="000E0856" w:rsidP="000E0856">
      <w:pPr>
        <w:rPr>
          <w:b/>
        </w:rPr>
      </w:pPr>
      <w:r w:rsidRPr="004513DD">
        <w:rPr>
          <w:b/>
        </w:rPr>
        <w:t>Article 28 : Détermination de la conformité des offres</w:t>
      </w:r>
    </w:p>
    <w:p w:rsidR="000E0856" w:rsidRPr="000E0856" w:rsidRDefault="000E0856" w:rsidP="000E0856">
      <w:r w:rsidRPr="000E0856">
        <w:t>28.1. La Sous-commission d’analyse procèdera à un examen détaillé des offres pour déterminer si  elles sont  complètes,  si  les  garanties exigées ont été fournies, si les documents ont été correctement signés, et si les offres sont d’une façon générale en bon ordre.</w:t>
      </w:r>
    </w:p>
    <w:p w:rsidR="000E0856" w:rsidRPr="000E0856" w:rsidRDefault="000E0856" w:rsidP="000E0856">
      <w:r w:rsidRPr="000E0856">
        <w:t>28.2. La Sous-commission d’analyse déterminera si l’offre est conforme pour l’essentiel aux dispositions du Dossier d’Appel d’Offres en se basant sur son contenu sans avoir recours à des éléments de preuve extrinsèques.</w:t>
      </w:r>
    </w:p>
    <w:p w:rsidR="000E0856" w:rsidRPr="000E0856" w:rsidRDefault="000E0856" w:rsidP="000E0856">
      <w:r w:rsidRPr="000E0856">
        <w:t>28.3. Une  offre  conforme  pour  l’essentiel  au Dossier d’Appel d’Offres est une offre qui respecte tous les termes, conditions, et spécifications du Dossier d’Appel d’Offres, sans divergence ni réserve importante. Une divergence ou réserve importante est celle qui :</w:t>
      </w:r>
    </w:p>
    <w:p w:rsidR="000E0856" w:rsidRPr="000E0856" w:rsidRDefault="000E0856" w:rsidP="000E0856">
      <w:r w:rsidRPr="000E0856">
        <w:t>i.  Affecte sensiblement l’étendue, la qualité ou la réalisation des Travaux ;</w:t>
      </w:r>
    </w:p>
    <w:p w:rsidR="000E0856" w:rsidRPr="000E0856" w:rsidRDefault="000E0856" w:rsidP="000E0856">
      <w:r w:rsidRPr="000E0856">
        <w:t>ii. Limite sensiblement, en contradiction avec le Dossier d’Appel d’Offres, les droits du Maître d’Ouvrage ou ses obligations au titre du Marché ;</w:t>
      </w:r>
    </w:p>
    <w:p w:rsidR="000E0856" w:rsidRPr="000E0856" w:rsidRDefault="000E0856" w:rsidP="000E0856">
      <w:r w:rsidRPr="000E0856">
        <w:t>iii. Est telle que sa correction affecterait injustement la  compétitivité  des  autres  soumissionnaires qui  ont  présenté  des  offres  conformes  pour l’essentiel au Dossier d’Appel d’Offres.</w:t>
      </w:r>
    </w:p>
    <w:p w:rsidR="000E0856" w:rsidRPr="000E0856" w:rsidRDefault="000E0856" w:rsidP="000E0856">
      <w:r w:rsidRPr="000E0856">
        <w:lastRenderedPageBreak/>
        <w:t>28.4. Si  une  offre  n’est  pas  conforme  pour l’essentiel, elle sera écartée par la Commission des Marchés Compétente et ne pourra être par la suite rendue conforme.</w:t>
      </w:r>
    </w:p>
    <w:p w:rsidR="000E0856" w:rsidRPr="000E0856" w:rsidRDefault="000E0856" w:rsidP="000E0856">
      <w:r w:rsidRPr="000E0856">
        <w:t>28.5. Le Maître d’</w:t>
      </w:r>
      <w:proofErr w:type="spellStart"/>
      <w:r w:rsidRPr="000E0856">
        <w:t>Ouvragese</w:t>
      </w:r>
      <w:proofErr w:type="spellEnd"/>
      <w:r w:rsidRPr="000E0856">
        <w:t xml:space="preserve"> réserve le droit d’accepter ou de rejeter toute modification, divergence  ou  réserve.  Les  modifications, divergences, variantes et autres facteurs qui dépassent les exigences du Dossier d’Appel d’Offres ne doivent pas être pris en compte lors de l’évaluation des offres.</w:t>
      </w:r>
    </w:p>
    <w:p w:rsidR="000E0856" w:rsidRPr="004513DD" w:rsidRDefault="000E0856" w:rsidP="000E0856">
      <w:pPr>
        <w:rPr>
          <w:b/>
        </w:rPr>
      </w:pPr>
      <w:r w:rsidRPr="004513DD">
        <w:rPr>
          <w:b/>
        </w:rPr>
        <w:t>Article 29 : Qualification du soumissionnaire</w:t>
      </w:r>
    </w:p>
    <w:p w:rsidR="000E0856" w:rsidRPr="000E0856" w:rsidRDefault="000E0856" w:rsidP="000E0856">
      <w:r w:rsidRPr="000E0856">
        <w:t>La Sous-commission s’assurera que le Soumissionnaire retenu pour avoir soumis l’offre substantiellement conforme aux dispositions du dossier d’appel d’offres, satisfait aux critères de  qualification stipulés à l’article 6 du RPAO. Il est essentiel d’éviter tout arbitraire dans la détermination de la qualification.</w:t>
      </w:r>
    </w:p>
    <w:p w:rsidR="000E0856" w:rsidRPr="004513DD" w:rsidRDefault="000E0856" w:rsidP="000E0856">
      <w:pPr>
        <w:rPr>
          <w:b/>
        </w:rPr>
      </w:pPr>
      <w:r w:rsidRPr="004513DD">
        <w:rPr>
          <w:b/>
        </w:rPr>
        <w:t>Article 30 : Correction des erreurs</w:t>
      </w:r>
    </w:p>
    <w:p w:rsidR="000E0856" w:rsidRPr="000E0856" w:rsidRDefault="000E0856" w:rsidP="000E0856">
      <w:r w:rsidRPr="000E0856">
        <w:t>30.1. La Sous-commission d’analyse vérifiera les offres reconnues conformes pour l’essentiel au Dossier d’Appel d’Offres pour en rectifier les erreurs de calcul éventuelles. La sous- commission d’analyse corrigera les erreurs de la façon suivante :</w:t>
      </w:r>
    </w:p>
    <w:p w:rsidR="000E0856" w:rsidRPr="000E0856" w:rsidRDefault="000E0856" w:rsidP="000E0856">
      <w:r w:rsidRPr="000E0856">
        <w:t>a.  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corrigé ;</w:t>
      </w:r>
    </w:p>
    <w:p w:rsidR="000E0856" w:rsidRPr="000E0856" w:rsidRDefault="000E0856" w:rsidP="000E0856">
      <w:r w:rsidRPr="000E0856">
        <w:t>Si le total obtenu par addition ou soustraction des sous totaux n’est pas exact, les sous totaux feront foi et le total sera corrigé ;</w:t>
      </w:r>
    </w:p>
    <w:p w:rsidR="000E0856" w:rsidRPr="000E0856" w:rsidRDefault="000E0856" w:rsidP="000E0856">
      <w:proofErr w:type="gramStart"/>
      <w:r w:rsidRPr="000E0856">
        <w:t>c</w:t>
      </w:r>
      <w:proofErr w:type="gramEnd"/>
      <w:r w:rsidRPr="000E0856">
        <w:t>.  S’il y a contradiction entre le prix indiqué en lettres et en chiffres, le montant en lettres fera foi, à moins que ce montant soit lié à une erreur arithmétique confirmée par le sous-détail dudit prix, auquel cas le montant en chiffres prévaudra sous réserve des alinéas (a) et (b) ci-dessus.</w:t>
      </w:r>
    </w:p>
    <w:p w:rsidR="000E0856" w:rsidRPr="000E0856" w:rsidRDefault="000E0856" w:rsidP="000E0856">
      <w:r w:rsidRPr="000E0856">
        <w:t>30.2. Le montant figurant dans la Soumission sera corrigé par la Sous-commission d’analyse, conformément à la procédure de correction d’erreurs susmentionnée et, avec la confirmation du Soumissionnaire, ledit montant sera réputé l’engager.</w:t>
      </w:r>
    </w:p>
    <w:p w:rsidR="000E0856" w:rsidRPr="000E0856" w:rsidRDefault="000E0856" w:rsidP="000E0856">
      <w:r w:rsidRPr="000E0856">
        <w:t>30.3. Si le Soumissionnaire ayant présenté l’offre évaluée la moins-</w:t>
      </w:r>
      <w:proofErr w:type="spellStart"/>
      <w:r w:rsidRPr="000E0856">
        <w:t>disante</w:t>
      </w:r>
      <w:proofErr w:type="spellEnd"/>
      <w:r w:rsidRPr="000E0856">
        <w:t>, n’accepte pas les corrections apportées, son offre sera écartée et sa garantie pourra être saisie.</w:t>
      </w:r>
    </w:p>
    <w:p w:rsidR="000E0856" w:rsidRPr="004513DD" w:rsidRDefault="000E0856" w:rsidP="000E0856">
      <w:pPr>
        <w:rPr>
          <w:b/>
        </w:rPr>
      </w:pPr>
      <w:r w:rsidRPr="004513DD">
        <w:rPr>
          <w:b/>
        </w:rPr>
        <w:t>Article 31 : Conversion en une seule monnaie</w:t>
      </w:r>
    </w:p>
    <w:p w:rsidR="000E0856" w:rsidRPr="000E0856" w:rsidRDefault="000E0856" w:rsidP="000E0856">
      <w:r w:rsidRPr="000E0856">
        <w:t>31.1. Pour faciliter l’évaluation et la comparaison des offres,  la  sous-commission  d’analyse convertira les prix des offres exprimés dans les  diverses  monnaies  dans  lesquelles  le montant de l’offre est payable en francs CFA.</w:t>
      </w:r>
    </w:p>
    <w:p w:rsidR="000E0856" w:rsidRPr="000E0856" w:rsidRDefault="000E0856" w:rsidP="000E0856">
      <w:r w:rsidRPr="000E0856">
        <w:t>31.2. La conversion se fera en utilisant le cours vendeur fixé par la Banque des Etats de l’Afrique Centrale (BEAC), dans les conditions définies par le RPAO.</w:t>
      </w:r>
    </w:p>
    <w:p w:rsidR="000E0856" w:rsidRPr="004513DD" w:rsidRDefault="000E0856" w:rsidP="000E0856">
      <w:pPr>
        <w:rPr>
          <w:b/>
        </w:rPr>
      </w:pPr>
      <w:r w:rsidRPr="004513DD">
        <w:rPr>
          <w:b/>
        </w:rPr>
        <w:t>Article 32 : Evaluation et comparaison des offres au plan financier</w:t>
      </w:r>
    </w:p>
    <w:p w:rsidR="000E0856" w:rsidRPr="000E0856" w:rsidRDefault="000E0856" w:rsidP="000E0856">
      <w:r w:rsidRPr="000E0856">
        <w:t>32.1. Seules les offres reconnues conformes, selon les dispositions de l’article 28 du RGAO, seront évaluées et comparées par la Sous- commission d’analyse.</w:t>
      </w:r>
    </w:p>
    <w:p w:rsidR="000E0856" w:rsidRPr="000E0856" w:rsidRDefault="000E0856" w:rsidP="000E0856">
      <w:r w:rsidRPr="000E0856">
        <w:t>32.2. En évaluant les offres, la sous-commission déterminera pour chaque offre le montant évalué de l’offre en rectifiant son montant comme suit :</w:t>
      </w:r>
    </w:p>
    <w:p w:rsidR="000E0856" w:rsidRPr="000E0856" w:rsidRDefault="000E0856" w:rsidP="000E0856">
      <w:r w:rsidRPr="000E0856">
        <w:t>a. En corrigeant toute erreur éventuelle conformément aux dispositions de l’article 30.2 du RGAO ;</w:t>
      </w:r>
    </w:p>
    <w:p w:rsidR="000E0856" w:rsidRPr="000E0856" w:rsidRDefault="000E0856" w:rsidP="000E0856">
      <w:r w:rsidRPr="000E0856">
        <w:t>b.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0E0856" w:rsidRPr="000E0856" w:rsidRDefault="000E0856" w:rsidP="000E0856">
      <w:proofErr w:type="gramStart"/>
      <w:r w:rsidRPr="000E0856">
        <w:t>c</w:t>
      </w:r>
      <w:proofErr w:type="gramEnd"/>
      <w:r w:rsidRPr="000E0856">
        <w:t>. En convertissant en une seule monnaie le montant résultant des rectifications (a) et (b) ci-dessus, conformément aux dispositions de l’article 31.2 du RGAO ;</w:t>
      </w:r>
    </w:p>
    <w:p w:rsidR="000E0856" w:rsidRPr="000E0856" w:rsidRDefault="000E0856" w:rsidP="000E0856">
      <w:r w:rsidRPr="000E0856">
        <w:t>d. En ajustant de façon appropriée, sur des bases techniques ou financières, toute autre modification, divergence ou réserve quantifiable ;</w:t>
      </w:r>
    </w:p>
    <w:p w:rsidR="000E0856" w:rsidRPr="000E0856" w:rsidRDefault="000E0856" w:rsidP="000E0856">
      <w:r w:rsidRPr="000E0856">
        <w:t>e. En prenant en considération les différents délais d’exécution proposés par les soumissionnaires, s’ils sont autorisés par le RPAO ;</w:t>
      </w:r>
    </w:p>
    <w:p w:rsidR="000E0856" w:rsidRPr="000E0856" w:rsidRDefault="000E0856" w:rsidP="000E0856">
      <w:r w:rsidRPr="000E0856">
        <w:t>f.  Le cas échéant, conformément aux dispositions de l’article 13.2 du RGAO et du RPAO, en appliquant les remises offertes par le Soumissionnaire pour l’attribution de plus d’un lot, si cet appel d’offres est lancé simultanément pour plusieurs lots.</w:t>
      </w:r>
    </w:p>
    <w:p w:rsidR="000E0856" w:rsidRPr="000E0856" w:rsidRDefault="000E0856" w:rsidP="000E0856">
      <w:r w:rsidRPr="000E0856">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dans le RPAO.</w:t>
      </w:r>
    </w:p>
    <w:p w:rsidR="000E0856" w:rsidRPr="000E0856" w:rsidRDefault="000E0856" w:rsidP="000E0856">
      <w:r w:rsidRPr="000E0856">
        <w:t>32.3. L’effet  estimé  des  formules  de  révision des prix figurant dans les CCAG et CCAP, appliquées durant la période d’exécution du Marché, ne sera pas pris en considération lors de l’évaluation des offres.</w:t>
      </w:r>
    </w:p>
    <w:p w:rsidR="000E0856" w:rsidRPr="000E0856" w:rsidRDefault="000E0856" w:rsidP="000E0856">
      <w:r w:rsidRPr="000E0856">
        <w:t>32.4. Si l’offre évaluée la moins-</w:t>
      </w:r>
      <w:proofErr w:type="spellStart"/>
      <w:r w:rsidRPr="000E0856">
        <w:t>disante</w:t>
      </w:r>
      <w:proofErr w:type="spellEnd"/>
      <w:r w:rsidRPr="000E0856">
        <w:t xml:space="preserve"> est jugée anormalement basse ou est fortement déséquilibrée par rapport à l’estimation du Maître  d’Ouvrage  des  travaux  à  exécuter dans le cadre du Marché, la commission peut à partir du sous-détail de prix fournis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le Maître d’Ouvrage peut rejeter ladite offre après l’avis technique de l’Agence de Régulation des Marchés Publics.</w:t>
      </w:r>
    </w:p>
    <w:p w:rsidR="000E0856" w:rsidRPr="004513DD" w:rsidRDefault="000E0856" w:rsidP="000E0856">
      <w:pPr>
        <w:rPr>
          <w:b/>
        </w:rPr>
      </w:pPr>
      <w:r w:rsidRPr="004513DD">
        <w:rPr>
          <w:b/>
        </w:rPr>
        <w:t>Article 33 : Préférence  accordée  aux  soumissionnaires nationaux</w:t>
      </w:r>
    </w:p>
    <w:p w:rsidR="000E0856" w:rsidRPr="000E0856" w:rsidRDefault="000E0856" w:rsidP="000E0856">
      <w:r w:rsidRPr="000E0856">
        <w:t>Les  entrepreneurs  nationaux   bénéficient d’une  marge  de  préférence  nationale  telle  que prévue par le Code des Marchés Publics aux fins d’évaluation des offres.</w:t>
      </w:r>
    </w:p>
    <w:p w:rsidR="000E0856" w:rsidRPr="004513DD" w:rsidRDefault="000E0856" w:rsidP="000E0856">
      <w:pPr>
        <w:rPr>
          <w:b/>
        </w:rPr>
      </w:pPr>
      <w:r w:rsidRPr="004513DD">
        <w:rPr>
          <w:b/>
        </w:rPr>
        <w:t>Article 34 : Attribution</w:t>
      </w:r>
    </w:p>
    <w:p w:rsidR="000E0856" w:rsidRPr="000E0856" w:rsidRDefault="000E0856" w:rsidP="000E0856">
      <w:r w:rsidRPr="000E0856">
        <w:lastRenderedPageBreak/>
        <w:t>34.1. Le Maître d’Ouvrage attribuera le Marché au Soumissionnaire dont l’offre a été reconnue conforme pour l’essentiel au Dossier d’Appel d’offres et qui dispose des capacités techniques et financières requises pour exécuter le Marché de façon satisfaisante et dont l’offre  a  été  évaluée  la  moins-</w:t>
      </w:r>
      <w:proofErr w:type="spellStart"/>
      <w:r w:rsidRPr="000E0856">
        <w:t>disante</w:t>
      </w:r>
      <w:proofErr w:type="spellEnd"/>
      <w:r w:rsidRPr="000E0856">
        <w:t xml:space="preserve">  en incluant le cas échéant les remises proposés.</w:t>
      </w:r>
    </w:p>
    <w:p w:rsidR="000E0856" w:rsidRPr="000E0856" w:rsidRDefault="000E0856" w:rsidP="000E0856">
      <w:r w:rsidRPr="000E0856">
        <w:t>34.2. Si,  selon  l’Article  13.2  du  RGAO,  l’appel d’offres  porte  sur  plusieurs  lots,  l’offre  la moins-</w:t>
      </w:r>
      <w:proofErr w:type="spellStart"/>
      <w:r w:rsidRPr="000E0856">
        <w:t>disante</w:t>
      </w:r>
      <w:proofErr w:type="spellEnd"/>
      <w:r w:rsidRPr="000E0856">
        <w:t xml:space="preserve"> sera déterminée en évaluant ce marché en liaison avec les autres lots à attribuer concurremment, en prenant  en compte les remises offertes par les soumissionnaires en cas d’attribution de plus d’un lot.</w:t>
      </w:r>
    </w:p>
    <w:p w:rsidR="000E0856" w:rsidRPr="000E0856" w:rsidRDefault="000E0856" w:rsidP="000E0856">
      <w:r w:rsidRPr="000E0856">
        <w:t>34.3 Toute attribution des marchés de Travaux se fait au Soumissionnaire remplissant les capacités techniques et financières requises résultant des critères d’évaluation et présentant l’offre évaluée la moins-</w:t>
      </w:r>
      <w:proofErr w:type="spellStart"/>
      <w:r w:rsidRPr="000E0856">
        <w:t>disante</w:t>
      </w:r>
      <w:proofErr w:type="spellEnd"/>
      <w:r w:rsidRPr="000E0856">
        <w:t>.</w:t>
      </w:r>
    </w:p>
    <w:p w:rsidR="000E0856" w:rsidRPr="004513DD" w:rsidRDefault="000E0856" w:rsidP="000E0856">
      <w:pPr>
        <w:rPr>
          <w:b/>
        </w:rPr>
      </w:pPr>
      <w:r w:rsidRPr="004513DD">
        <w:rPr>
          <w:b/>
        </w:rPr>
        <w:t>Article 35 : Droit de l’Autorité Contractante de déclarer un Appel d’Offres infructueux ou d’annuler une procédure</w:t>
      </w:r>
    </w:p>
    <w:p w:rsidR="000E0856" w:rsidRPr="000E0856" w:rsidRDefault="000E0856" w:rsidP="000E0856">
      <w:r w:rsidRPr="000E0856">
        <w:t>Le Maître d’Ouvrage se réserve le droit d’annuler une procédure d’Appel d’Offres après autorisation de Ministre Délégué à la Présidence chargé des Marchés Publics lorsque les offres ont été ouvertes ou de déclarer un Appel d’Offres infructueux après avis de la commission des marchés compétente, sans qu’il y ait lieu à réclamation.</w:t>
      </w:r>
    </w:p>
    <w:p w:rsidR="000E0856" w:rsidRPr="000E0856" w:rsidRDefault="000E0856" w:rsidP="000E0856">
      <w:r w:rsidRPr="000E0856">
        <w:t>Article 36 : Notification de l’attribution du marché</w:t>
      </w:r>
    </w:p>
    <w:p w:rsidR="000E0856" w:rsidRPr="000E0856" w:rsidRDefault="000E0856" w:rsidP="000E0856">
      <w:r w:rsidRPr="000E0856">
        <w:t>Avant l’expiration du délai de validité des offres fixé par  le  RPAO, le Maître d’Ouvrage  notifiera  à l’attributaire du Marché par télécopie confirmée par lettre recommandée ou par tout autre moyen que sa soumission a été retenue. Cette lettre indiquera le montant que le Maître d’ouvrage Délégué paiera à l’Entrepreneur au titre de l’exécution des travaux et le délai d’exécution.</w:t>
      </w:r>
    </w:p>
    <w:p w:rsidR="000E0856" w:rsidRPr="004513DD" w:rsidRDefault="000E0856" w:rsidP="000E0856">
      <w:pPr>
        <w:rPr>
          <w:b/>
        </w:rPr>
      </w:pPr>
      <w:r w:rsidRPr="004513DD">
        <w:rPr>
          <w:b/>
        </w:rPr>
        <w:t>Article 37 : Publication  des  résultats  d’attribution du marché et recours</w:t>
      </w:r>
    </w:p>
    <w:p w:rsidR="000E0856" w:rsidRPr="000E0856" w:rsidRDefault="000E0856" w:rsidP="000E0856">
      <w:r w:rsidRPr="000E0856">
        <w:t>37.1. Le Maître d’Ouvrage communique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 offres.</w:t>
      </w:r>
    </w:p>
    <w:p w:rsidR="000E0856" w:rsidRPr="000E0856" w:rsidRDefault="000E0856" w:rsidP="000E0856">
      <w:r w:rsidRPr="000E0856">
        <w:t>37.2. Le Maître d’Ouvrage est tenue de communiquer les motifs de rejet des offres des soumissionnaires  concernés  qui  en  font  la demande.</w:t>
      </w:r>
    </w:p>
    <w:p w:rsidR="000E0856" w:rsidRPr="000E0856" w:rsidRDefault="000E0856" w:rsidP="000E0856">
      <w:r w:rsidRPr="000E0856">
        <w:t>37.3. Après la publication du résultat de l’attribution, les offres non retirées dans un délai maximal de quinze (15) jours seront détruites, sans qu’il y ait lieu à réclamation, à l’exception de l’exemplaire destiné à l’organisme chargé de la régulation des marchés publics.</w:t>
      </w:r>
    </w:p>
    <w:p w:rsidR="000E0856" w:rsidRPr="000E0856" w:rsidRDefault="000E0856" w:rsidP="000E0856">
      <w:r w:rsidRPr="000E0856">
        <w:t>37.4. En cas de recours, il doit être adressé à l’Autorité chargée des Marchés publics,  avec copies à l’Agence de Régulation des Marchés Publics, au Maitre d’Ouvrage et au Président de ladite Commission.</w:t>
      </w:r>
    </w:p>
    <w:p w:rsidR="000E0856" w:rsidRPr="000E0856" w:rsidRDefault="000E0856" w:rsidP="000E0856">
      <w:r w:rsidRPr="000E0856">
        <w:t>Il doit intervenir dans un délai maximum de cinq (05) jours ouvrables après la publication des résultats.</w:t>
      </w:r>
    </w:p>
    <w:p w:rsidR="000E0856" w:rsidRPr="004513DD" w:rsidRDefault="000E0856" w:rsidP="000E0856">
      <w:pPr>
        <w:rPr>
          <w:b/>
        </w:rPr>
      </w:pPr>
      <w:r w:rsidRPr="004513DD">
        <w:rPr>
          <w:b/>
        </w:rPr>
        <w:t>Article 38 : Signature du marché</w:t>
      </w:r>
    </w:p>
    <w:p w:rsidR="000E0856" w:rsidRPr="000E0856" w:rsidRDefault="000E0856" w:rsidP="000E0856">
      <w:r w:rsidRPr="000E0856">
        <w:t>38.1. Après publication des résultats, le projet de marché souscrit par l’attributaire est soumis à la Commission de Passation des Marchés compétente pour examen et avis, et le cas échéant, au visa préalable du Ministre en charge des Marchés publics.</w:t>
      </w:r>
    </w:p>
    <w:p w:rsidR="000E0856" w:rsidRPr="000E0856" w:rsidRDefault="000E0856" w:rsidP="000E0856">
      <w:r w:rsidRPr="000E0856">
        <w:t>38.2. Le Maître d’Ouvrage dispose d’un délai de sept (07) jours pour la signature du marché à compter de la date de réception du projet de marché examiné par la commission des marchés compétente et souscrit par l’attributaire et le cas échéant après le visa du Ministre en charge des Marchés publics.</w:t>
      </w:r>
    </w:p>
    <w:p w:rsidR="000E0856" w:rsidRPr="000E0856" w:rsidRDefault="000E0856" w:rsidP="000E0856">
      <w:r w:rsidRPr="000E0856">
        <w:t>38.3. Le marché doit être notifié à son titulaire dans les cinq (5) jours qui suivent la date de sa signature.</w:t>
      </w:r>
    </w:p>
    <w:p w:rsidR="000E0856" w:rsidRPr="004513DD" w:rsidRDefault="000E0856" w:rsidP="000E0856">
      <w:pPr>
        <w:rPr>
          <w:b/>
        </w:rPr>
      </w:pPr>
      <w:r w:rsidRPr="004513DD">
        <w:rPr>
          <w:b/>
        </w:rPr>
        <w:t>Article 39 : Cautionnement définitif</w:t>
      </w:r>
    </w:p>
    <w:p w:rsidR="000E0856" w:rsidRPr="000E0856" w:rsidRDefault="000E0856" w:rsidP="000E0856">
      <w:r w:rsidRPr="000E0856">
        <w:t>39.1. Dans les vingt (20) jours suivant la notification du marché par l’Autorité Contractante, l’entrepreneur  fournira  au Maître d’ouvrage Délégué  un cautionnement garantissant l’exécution intégrale des travaux.</w:t>
      </w:r>
    </w:p>
    <w:p w:rsidR="000E0856" w:rsidRPr="000E0856" w:rsidRDefault="000E0856" w:rsidP="000E0856">
      <w:r w:rsidRPr="000E0856">
        <w:t>39.2. Le cautionnement dont le taux varie  entre 2 et  5%  du  montant  TTC   du  marché,  peut  être remplacé par la garantie d’une caution d’un établissement bancaire agréé conformément aux textes en vigueur, et émise au profit du Maître d’ouvrage Délégué ou par une caution personnelle et solidaire.</w:t>
      </w:r>
    </w:p>
    <w:p w:rsidR="000E0856" w:rsidRPr="000E0856" w:rsidRDefault="000E0856" w:rsidP="000E0856">
      <w:r w:rsidRPr="000E0856">
        <w:t>39.3.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rsidR="000E0856" w:rsidRPr="000E0856" w:rsidRDefault="000E0856" w:rsidP="000E0856">
      <w:r w:rsidRPr="000E0856">
        <w:t>39.4. L’absence de production du cautionnement définitif dans les délais prescrits est susceptible de donner lieu à la résiliation du marché dans les conditions prévues dans le CCAG.</w:t>
      </w:r>
    </w:p>
    <w:p w:rsidR="000E0856" w:rsidRPr="000E0856" w:rsidRDefault="000E0856" w:rsidP="000E0856"/>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3F1296" w:rsidRDefault="003F1296" w:rsidP="00F70624">
      <w:pPr>
        <w:spacing w:before="120" w:after="120"/>
        <w:jc w:val="both"/>
        <w:rPr>
          <w:rFonts w:ascii="Arial Narrow" w:hAnsi="Arial Narrow" w:cs="Tahoma"/>
          <w:b/>
          <w:sz w:val="24"/>
          <w:u w:val="single"/>
        </w:rPr>
      </w:pPr>
    </w:p>
    <w:p w:rsidR="003F1296" w:rsidRDefault="003F1296" w:rsidP="00F70624">
      <w:pPr>
        <w:spacing w:before="120" w:after="120"/>
        <w:jc w:val="both"/>
        <w:rPr>
          <w:rFonts w:ascii="Arial Narrow" w:hAnsi="Arial Narrow" w:cs="Tahoma"/>
          <w:b/>
          <w:sz w:val="24"/>
          <w:u w:val="single"/>
        </w:rPr>
      </w:pPr>
    </w:p>
    <w:p w:rsidR="009C36F0" w:rsidRDefault="009C36F0" w:rsidP="00F70624">
      <w:pPr>
        <w:spacing w:before="120" w:after="120"/>
        <w:jc w:val="both"/>
        <w:rPr>
          <w:rFonts w:ascii="Arial Narrow" w:hAnsi="Arial Narrow" w:cs="Tahoma"/>
          <w:b/>
          <w:sz w:val="24"/>
          <w:u w:val="single"/>
        </w:rPr>
      </w:pPr>
    </w:p>
    <w:p w:rsidR="00330FE8" w:rsidRDefault="00330FE8" w:rsidP="00F70624">
      <w:pPr>
        <w:spacing w:before="120" w:after="120"/>
        <w:jc w:val="both"/>
        <w:rPr>
          <w:rFonts w:ascii="Arial Narrow" w:hAnsi="Arial Narrow" w:cs="Tahoma"/>
          <w:b/>
          <w:sz w:val="24"/>
          <w:u w:val="single"/>
        </w:rPr>
      </w:pPr>
    </w:p>
    <w:p w:rsidR="009C36F0" w:rsidRDefault="00712F7F" w:rsidP="009C36F0">
      <w:pPr>
        <w:spacing w:before="120" w:after="120"/>
        <w:jc w:val="center"/>
        <w:rPr>
          <w:rFonts w:ascii="Arial Narrow" w:hAnsi="Arial Narrow" w:cs="Tahoma"/>
          <w:b/>
          <w:sz w:val="24"/>
          <w:u w:val="single"/>
        </w:rPr>
      </w:pPr>
      <w:r>
        <w:rPr>
          <w:rFonts w:ascii="Arial Narrow" w:hAnsi="Arial Narrow" w:cs="Tahoma"/>
          <w:b/>
          <w:noProof/>
          <w:sz w:val="24"/>
        </w:rPr>
        <mc:AlternateContent>
          <mc:Choice Requires="wps">
            <w:drawing>
              <wp:inline distT="0" distB="0" distL="0" distR="0" wp14:anchorId="74391839" wp14:editId="4D634754">
                <wp:extent cx="4905375" cy="1552575"/>
                <wp:effectExtent l="9525" t="9525" r="0" b="19685"/>
                <wp:docPr id="2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15525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N°3</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 xml:space="preserve">REGLEMENT PARTICULIER DE </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L'APPEL D'OFFRES (RPAO)</w:t>
                            </w:r>
                          </w:p>
                        </w:txbxContent>
                      </wps:txbx>
                      <wps:bodyPr wrap="square" numCol="1" fromWordArt="1">
                        <a:prstTxWarp prst="textPlain">
                          <a:avLst>
                            <a:gd name="adj" fmla="val 50000"/>
                          </a:avLst>
                        </a:prstTxWarp>
                        <a:spAutoFit/>
                      </wps:bodyPr>
                    </wps:wsp>
                  </a:graphicData>
                </a:graphic>
              </wp:inline>
            </w:drawing>
          </mc:Choice>
          <mc:Fallback>
            <w:pict>
              <v:shape id="WordArt 6" o:spid="_x0000_s1039" type="#_x0000_t202" style="width:386.2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N°3</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 xml:space="preserve">REGLEMENT PARTICULIER DE </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L'APPEL D'OFFRES (RPAO)</w:t>
                      </w:r>
                    </w:p>
                  </w:txbxContent>
                </v:textbox>
                <w10:anchorlock/>
              </v:shape>
            </w:pict>
          </mc:Fallback>
        </mc:AlternateContent>
      </w:r>
    </w:p>
    <w:p w:rsidR="003F1296" w:rsidRDefault="003F1296" w:rsidP="00F70624">
      <w:pPr>
        <w:spacing w:before="120" w:after="120"/>
        <w:jc w:val="both"/>
        <w:rPr>
          <w:rFonts w:ascii="Arial Narrow" w:hAnsi="Arial Narrow" w:cs="Tahoma"/>
          <w:b/>
          <w:sz w:val="24"/>
          <w:u w:val="single"/>
        </w:rPr>
      </w:pPr>
    </w:p>
    <w:p w:rsidR="0075248C" w:rsidRDefault="0075248C" w:rsidP="0075248C">
      <w:pPr>
        <w:spacing w:before="120" w:after="120"/>
        <w:jc w:val="center"/>
        <w:rPr>
          <w:rFonts w:ascii="Arial Narrow" w:hAnsi="Arial Narrow" w:cs="Tahoma"/>
          <w:b/>
          <w:sz w:val="24"/>
          <w:u w:val="single"/>
        </w:rPr>
      </w:pPr>
    </w:p>
    <w:p w:rsidR="0075248C" w:rsidRPr="00073BAD" w:rsidRDefault="0075248C" w:rsidP="0075248C">
      <w:pPr>
        <w:spacing w:before="120" w:after="120"/>
        <w:jc w:val="both"/>
        <w:rPr>
          <w:rFonts w:ascii="Arial Narrow" w:hAnsi="Arial Narrow" w:cs="Tahoma"/>
          <w:b/>
          <w:sz w:val="24"/>
          <w:u w:val="single"/>
        </w:rPr>
      </w:pPr>
    </w:p>
    <w:p w:rsidR="0075248C" w:rsidRPr="00073BAD" w:rsidRDefault="0075248C" w:rsidP="0075248C">
      <w:pPr>
        <w:spacing w:before="120" w:after="120"/>
        <w:jc w:val="both"/>
        <w:rPr>
          <w:rFonts w:ascii="Arial Narrow" w:hAnsi="Arial Narrow" w:cs="Tahoma"/>
          <w:b/>
          <w:sz w:val="24"/>
          <w:u w:val="single"/>
        </w:rPr>
      </w:pPr>
    </w:p>
    <w:p w:rsidR="0075248C" w:rsidRPr="00073BAD" w:rsidRDefault="0075248C" w:rsidP="0075248C">
      <w:pPr>
        <w:spacing w:before="120" w:after="120"/>
        <w:jc w:val="both"/>
        <w:rPr>
          <w:rFonts w:ascii="Arial Narrow" w:hAnsi="Arial Narrow" w:cs="Tahoma"/>
          <w:b/>
          <w:sz w:val="24"/>
          <w:u w:val="single"/>
        </w:rPr>
      </w:pPr>
    </w:p>
    <w:p w:rsidR="009C36F0" w:rsidRDefault="009C36F0"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647174" w:rsidRDefault="00647174" w:rsidP="00F70624">
      <w:pPr>
        <w:spacing w:before="120" w:after="120"/>
        <w:jc w:val="both"/>
        <w:rPr>
          <w:rFonts w:ascii="Arial Narrow" w:hAnsi="Arial Narrow" w:cs="Tahoma"/>
          <w:b/>
          <w:sz w:val="24"/>
          <w:u w:val="single"/>
        </w:rPr>
      </w:pPr>
    </w:p>
    <w:p w:rsidR="00647174" w:rsidRDefault="00647174" w:rsidP="00F70624">
      <w:pPr>
        <w:spacing w:before="120" w:after="120"/>
        <w:jc w:val="both"/>
        <w:rPr>
          <w:rFonts w:ascii="Arial Narrow" w:hAnsi="Arial Narrow" w:cs="Tahoma"/>
          <w:b/>
          <w:sz w:val="24"/>
          <w:u w:val="single"/>
        </w:rPr>
      </w:pPr>
    </w:p>
    <w:p w:rsidR="00767556" w:rsidRPr="00E4115A" w:rsidRDefault="00767556" w:rsidP="00F70624">
      <w:pPr>
        <w:spacing w:before="120" w:after="120"/>
        <w:jc w:val="both"/>
        <w:rPr>
          <w:rFonts w:ascii="Arial Narrow" w:hAnsi="Arial Narrow" w:cs="Tahoma"/>
          <w:b/>
          <w:sz w:val="2"/>
          <w:szCs w:val="2"/>
          <w:u w:val="single"/>
        </w:rPr>
      </w:pPr>
    </w:p>
    <w:p w:rsidR="00E4115A" w:rsidRPr="009511BC" w:rsidRDefault="008C592E" w:rsidP="00E4115A">
      <w:pPr>
        <w:tabs>
          <w:tab w:val="left" w:pos="3900"/>
        </w:tabs>
        <w:jc w:val="both"/>
        <w:rPr>
          <w:rFonts w:ascii="Calibri" w:hAnsi="Calibri" w:cs="Calibri"/>
          <w:b/>
          <w:sz w:val="26"/>
          <w:szCs w:val="26"/>
        </w:rPr>
      </w:pPr>
      <w:r w:rsidRPr="009511BC">
        <w:rPr>
          <w:rFonts w:ascii="Calibri" w:hAnsi="Calibri" w:cs="Calibri"/>
          <w:b/>
          <w:sz w:val="26"/>
          <w:szCs w:val="26"/>
        </w:rPr>
        <w:lastRenderedPageBreak/>
        <w:t>En cas de conflit, les dispositions</w:t>
      </w:r>
      <w:r w:rsidR="009946E1" w:rsidRPr="009511BC">
        <w:rPr>
          <w:rFonts w:ascii="Calibri" w:hAnsi="Calibri" w:cs="Calibri"/>
          <w:b/>
          <w:sz w:val="26"/>
          <w:szCs w:val="26"/>
        </w:rPr>
        <w:t xml:space="preserve"> ci-après prévalent sur celles du RGAO.</w:t>
      </w:r>
    </w:p>
    <w:p w:rsidR="00AD47D6" w:rsidRDefault="00AD47D6" w:rsidP="00E4115A">
      <w:pPr>
        <w:tabs>
          <w:tab w:val="left" w:pos="3900"/>
        </w:tabs>
        <w:jc w:val="both"/>
        <w:rPr>
          <w:rFonts w:ascii="Calibri" w:hAnsi="Calibri" w:cs="Calibri"/>
          <w:sz w:val="22"/>
          <w:szCs w:val="22"/>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4"/>
        <w:gridCol w:w="9303"/>
      </w:tblGrid>
      <w:tr w:rsidR="009511BC" w:rsidRPr="004B722F" w:rsidTr="00451960">
        <w:trPr>
          <w:trHeight w:val="40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9511BC" w:rsidRDefault="009C36F0" w:rsidP="00A649C0">
            <w:pPr>
              <w:tabs>
                <w:tab w:val="left" w:pos="3900"/>
              </w:tabs>
              <w:spacing w:line="276" w:lineRule="auto"/>
              <w:jc w:val="center"/>
              <w:rPr>
                <w:rFonts w:ascii="Calibri" w:hAnsi="Calibri" w:cs="Calibri"/>
                <w:b/>
                <w:lang w:eastAsia="en-US"/>
              </w:rPr>
            </w:pPr>
            <w:r w:rsidRPr="009511BC">
              <w:rPr>
                <w:rFonts w:ascii="Calibri" w:hAnsi="Calibri" w:cs="Calibri"/>
                <w:b/>
                <w:lang w:eastAsia="en-US"/>
              </w:rPr>
              <w:t>Clauses du RGAO</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9511BC" w:rsidRDefault="009C36F0" w:rsidP="00A649C0">
            <w:pPr>
              <w:tabs>
                <w:tab w:val="left" w:pos="3900"/>
              </w:tabs>
              <w:spacing w:line="276" w:lineRule="auto"/>
              <w:jc w:val="center"/>
              <w:rPr>
                <w:rFonts w:ascii="Calibri" w:hAnsi="Calibri" w:cs="Calibri"/>
                <w:b/>
                <w:sz w:val="26"/>
                <w:szCs w:val="26"/>
                <w:lang w:eastAsia="en-US"/>
              </w:rPr>
            </w:pPr>
            <w:r w:rsidRPr="009511BC">
              <w:rPr>
                <w:rFonts w:ascii="Calibri" w:hAnsi="Calibri" w:cs="Calibri"/>
                <w:b/>
                <w:sz w:val="26"/>
                <w:szCs w:val="26"/>
                <w:lang w:eastAsia="en-US"/>
              </w:rPr>
              <w:t>DISPOSITIONS DU RPAO</w:t>
            </w:r>
          </w:p>
        </w:tc>
      </w:tr>
      <w:tr w:rsidR="009511BC" w:rsidRPr="004B722F" w:rsidTr="00451960">
        <w:trPr>
          <w:trHeight w:val="323"/>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9511BC" w:rsidRDefault="009C36F0" w:rsidP="00A649C0">
            <w:pPr>
              <w:tabs>
                <w:tab w:val="left" w:pos="3900"/>
              </w:tabs>
              <w:spacing w:line="276" w:lineRule="auto"/>
              <w:jc w:val="center"/>
              <w:rPr>
                <w:rFonts w:ascii="Calibri" w:hAnsi="Calibri" w:cs="Calibri"/>
                <w:i/>
                <w:sz w:val="24"/>
                <w:szCs w:val="24"/>
                <w:lang w:eastAsia="en-US"/>
              </w:rPr>
            </w:pPr>
            <w:r w:rsidRPr="009511BC">
              <w:rPr>
                <w:rFonts w:ascii="Calibri" w:hAnsi="Calibri" w:cs="Calibri"/>
                <w:i/>
                <w:sz w:val="24"/>
                <w:szCs w:val="24"/>
                <w:lang w:eastAsia="en-US"/>
              </w:rPr>
              <w:t>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9511BC" w:rsidRDefault="009C36F0" w:rsidP="00A649C0">
            <w:pPr>
              <w:tabs>
                <w:tab w:val="left" w:pos="3900"/>
              </w:tabs>
              <w:spacing w:line="276" w:lineRule="auto"/>
              <w:rPr>
                <w:rFonts w:ascii="Calibri" w:hAnsi="Calibri" w:cs="Calibri"/>
                <w:b/>
                <w:i/>
                <w:sz w:val="24"/>
                <w:szCs w:val="24"/>
                <w:lang w:eastAsia="en-US"/>
              </w:rPr>
            </w:pPr>
            <w:r w:rsidRPr="009511BC">
              <w:rPr>
                <w:rFonts w:ascii="Calibri" w:hAnsi="Calibri" w:cs="Calibri"/>
                <w:b/>
                <w:i/>
                <w:sz w:val="24"/>
                <w:szCs w:val="24"/>
                <w:lang w:eastAsia="en-US"/>
              </w:rPr>
              <w:t>Introduction</w:t>
            </w:r>
          </w:p>
        </w:tc>
      </w:tr>
      <w:tr w:rsidR="009C36F0" w:rsidRPr="00A77480" w:rsidTr="00451960">
        <w:trPr>
          <w:trHeight w:val="336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1.1</w:t>
            </w:r>
          </w:p>
        </w:tc>
        <w:tc>
          <w:tcPr>
            <w:tcW w:w="9303"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tabs>
                <w:tab w:val="left" w:pos="3900"/>
              </w:tabs>
              <w:spacing w:line="276" w:lineRule="auto"/>
              <w:jc w:val="both"/>
              <w:rPr>
                <w:rFonts w:ascii="Calibri" w:hAnsi="Calibri" w:cs="Calibri"/>
                <w:i/>
                <w:sz w:val="22"/>
                <w:szCs w:val="22"/>
                <w:lang w:eastAsia="en-US"/>
              </w:rPr>
            </w:pPr>
            <w:r w:rsidRPr="00A77480">
              <w:rPr>
                <w:rFonts w:ascii="Calibri" w:hAnsi="Calibri" w:cs="Calibri"/>
                <w:sz w:val="22"/>
                <w:szCs w:val="22"/>
                <w:u w:val="single"/>
                <w:lang w:eastAsia="en-US"/>
              </w:rPr>
              <w:t>Définition des travaux</w:t>
            </w:r>
            <w:r w:rsidRPr="00A77480">
              <w:rPr>
                <w:rFonts w:ascii="Calibri" w:hAnsi="Calibri" w:cs="Calibri"/>
                <w:i/>
                <w:sz w:val="22"/>
                <w:szCs w:val="22"/>
                <w:lang w:eastAsia="en-US"/>
              </w:rPr>
              <w:t xml:space="preserve"> : </w:t>
            </w:r>
          </w:p>
          <w:p w:rsidR="008E3A29" w:rsidRPr="00A77480" w:rsidRDefault="009C36F0" w:rsidP="000950F0">
            <w:pPr>
              <w:jc w:val="both"/>
              <w:rPr>
                <w:rFonts w:ascii="Consolas" w:eastAsia="BatangChe" w:hAnsi="Consolas" w:cs="Consolas"/>
                <w:b/>
                <w:i/>
                <w:sz w:val="28"/>
                <w:szCs w:val="28"/>
              </w:rPr>
            </w:pPr>
            <w:r w:rsidRPr="00A77480">
              <w:rPr>
                <w:rFonts w:ascii="Calibri" w:hAnsi="Calibri" w:cs="Calibri"/>
                <w:sz w:val="22"/>
                <w:szCs w:val="22"/>
                <w:lang w:eastAsia="en-US"/>
              </w:rPr>
              <w:t>Le présent Appel d’Offres a pour</w:t>
            </w:r>
            <w:r w:rsidR="00652921" w:rsidRPr="00A77480">
              <w:rPr>
                <w:rFonts w:ascii="Calibri" w:hAnsi="Calibri" w:cs="Calibri"/>
                <w:sz w:val="22"/>
                <w:szCs w:val="22"/>
                <w:lang w:eastAsia="en-US"/>
              </w:rPr>
              <w:t xml:space="preserve"> objet l’exécution des travaux </w:t>
            </w:r>
            <w:r w:rsidR="00451960" w:rsidRPr="00A77480">
              <w:rPr>
                <w:rFonts w:ascii="Calibri" w:hAnsi="Calibri" w:cs="Calibri"/>
                <w:sz w:val="22"/>
                <w:szCs w:val="22"/>
                <w:lang w:eastAsia="en-US"/>
              </w:rPr>
              <w:t>de certaines infrastructures routières</w:t>
            </w:r>
            <w:r w:rsidR="00333F2A" w:rsidRPr="00A77480">
              <w:rPr>
                <w:rFonts w:ascii="Calibri" w:hAnsi="Calibri" w:cs="Calibri"/>
                <w:sz w:val="22"/>
                <w:szCs w:val="22"/>
                <w:lang w:eastAsia="en-US"/>
              </w:rPr>
              <w:t xml:space="preserve"> </w:t>
            </w:r>
            <w:r w:rsidR="0092075F" w:rsidRPr="00A77480">
              <w:rPr>
                <w:rFonts w:ascii="Calibri" w:hAnsi="Calibri" w:cs="Calibri"/>
                <w:sz w:val="22"/>
                <w:szCs w:val="22"/>
                <w:lang w:eastAsia="en-US"/>
              </w:rPr>
              <w:t xml:space="preserve">dans la commune de </w:t>
            </w:r>
            <w:r w:rsidR="00A97F9D" w:rsidRPr="00A77480">
              <w:rPr>
                <w:rFonts w:ascii="Calibri" w:hAnsi="Calibri" w:cs="Calibri"/>
                <w:sz w:val="22"/>
                <w:szCs w:val="22"/>
                <w:lang w:eastAsia="en-US"/>
              </w:rPr>
              <w:t>SALAPOUMBE,</w:t>
            </w:r>
            <w:r w:rsidR="0092075F" w:rsidRPr="00A77480">
              <w:rPr>
                <w:rFonts w:ascii="Calibri" w:hAnsi="Calibri" w:cs="Calibri"/>
                <w:sz w:val="22"/>
                <w:szCs w:val="22"/>
                <w:lang w:eastAsia="en-US"/>
              </w:rPr>
              <w:t xml:space="preserve"> Département </w:t>
            </w:r>
            <w:r w:rsidR="00333F2A" w:rsidRPr="00A77480">
              <w:rPr>
                <w:rFonts w:ascii="Calibri" w:hAnsi="Calibri" w:cs="Calibri"/>
                <w:sz w:val="22"/>
                <w:szCs w:val="22"/>
                <w:lang w:eastAsia="en-US"/>
              </w:rPr>
              <w:t xml:space="preserve">de la </w:t>
            </w:r>
            <w:r w:rsidR="008C08C7" w:rsidRPr="00A77480">
              <w:rPr>
                <w:rFonts w:ascii="Calibri" w:hAnsi="Calibri" w:cs="Calibri"/>
                <w:sz w:val="22"/>
                <w:szCs w:val="22"/>
                <w:lang w:eastAsia="en-US"/>
              </w:rPr>
              <w:t>B</w:t>
            </w:r>
            <w:r w:rsidR="00333F2A" w:rsidRPr="00A77480">
              <w:rPr>
                <w:rFonts w:ascii="Calibri" w:hAnsi="Calibri" w:cs="Calibri"/>
                <w:sz w:val="22"/>
                <w:szCs w:val="22"/>
                <w:lang w:eastAsia="en-US"/>
              </w:rPr>
              <w:t>oumba</w:t>
            </w:r>
            <w:r w:rsidR="008C08C7" w:rsidRPr="00A77480">
              <w:rPr>
                <w:rFonts w:ascii="Calibri" w:hAnsi="Calibri" w:cs="Calibri"/>
                <w:sz w:val="22"/>
                <w:szCs w:val="22"/>
                <w:lang w:eastAsia="en-US"/>
              </w:rPr>
              <w:t xml:space="preserve"> </w:t>
            </w:r>
            <w:r w:rsidR="00333F2A" w:rsidRPr="00A77480">
              <w:rPr>
                <w:rFonts w:ascii="Calibri" w:hAnsi="Calibri" w:cs="Calibri"/>
                <w:sz w:val="22"/>
                <w:szCs w:val="22"/>
                <w:lang w:eastAsia="en-US"/>
              </w:rPr>
              <w:t>et</w:t>
            </w:r>
            <w:r w:rsidR="008C08C7" w:rsidRPr="00A77480">
              <w:rPr>
                <w:rFonts w:ascii="Calibri" w:hAnsi="Calibri" w:cs="Calibri"/>
                <w:sz w:val="22"/>
                <w:szCs w:val="22"/>
                <w:lang w:eastAsia="en-US"/>
              </w:rPr>
              <w:t xml:space="preserve"> </w:t>
            </w:r>
            <w:r w:rsidR="00333F2A" w:rsidRPr="00A77480">
              <w:rPr>
                <w:rFonts w:ascii="Calibri" w:hAnsi="Calibri" w:cs="Calibri"/>
                <w:sz w:val="22"/>
                <w:szCs w:val="22"/>
                <w:lang w:eastAsia="en-US"/>
              </w:rPr>
              <w:t>Ngoko</w:t>
            </w:r>
            <w:r w:rsidR="0092075F" w:rsidRPr="00A77480">
              <w:rPr>
                <w:rFonts w:ascii="Calibri" w:hAnsi="Calibri" w:cs="Calibri"/>
                <w:sz w:val="22"/>
                <w:szCs w:val="22"/>
                <w:lang w:eastAsia="en-US"/>
              </w:rPr>
              <w:t>, Région de l’Est</w:t>
            </w:r>
            <w:r w:rsidR="00A77480" w:rsidRPr="00A77480">
              <w:rPr>
                <w:rFonts w:ascii="Calibri" w:hAnsi="Calibri" w:cs="Calibri"/>
                <w:sz w:val="22"/>
                <w:szCs w:val="22"/>
                <w:lang w:eastAsia="en-US"/>
              </w:rPr>
              <w:t xml:space="preserve"> </w:t>
            </w:r>
            <w:r w:rsidR="00647174">
              <w:rPr>
                <w:rFonts w:ascii="Calibri" w:hAnsi="Calibri" w:cs="Calibri"/>
                <w:sz w:val="22"/>
                <w:szCs w:val="22"/>
                <w:lang w:eastAsia="en-US"/>
              </w:rPr>
              <w:t>repartis en trois lots</w:t>
            </w:r>
            <w:r w:rsidR="007B199F" w:rsidRPr="00A77480">
              <w:rPr>
                <w:rFonts w:ascii="Calibri" w:hAnsi="Calibri" w:cs="Calibri"/>
                <w:sz w:val="22"/>
                <w:szCs w:val="22"/>
                <w:lang w:eastAsia="en-US"/>
              </w:rPr>
              <w:t>.</w:t>
            </w:r>
            <w:r w:rsidR="0092075F" w:rsidRPr="00A77480">
              <w:rPr>
                <w:rFonts w:ascii="Consolas" w:eastAsia="BatangChe" w:hAnsi="Consolas" w:cs="Consolas"/>
                <w:b/>
                <w:i/>
                <w:sz w:val="28"/>
                <w:szCs w:val="28"/>
              </w:rPr>
              <w:t xml:space="preserve"> </w:t>
            </w:r>
          </w:p>
          <w:tbl>
            <w:tblPr>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644"/>
            </w:tblGrid>
            <w:tr w:rsidR="00FB31A9" w:rsidRPr="00A77480" w:rsidTr="00FB31A9">
              <w:trPr>
                <w:trHeight w:val="370"/>
              </w:trPr>
              <w:tc>
                <w:tcPr>
                  <w:tcW w:w="993" w:type="dxa"/>
                  <w:vAlign w:val="center"/>
                </w:tcPr>
                <w:p w:rsidR="00FB31A9" w:rsidRPr="00A77480" w:rsidRDefault="00FB31A9" w:rsidP="008E3A29">
                  <w:pPr>
                    <w:widowControl w:val="0"/>
                    <w:autoSpaceDE w:val="0"/>
                    <w:autoSpaceDN w:val="0"/>
                    <w:adjustRightInd w:val="0"/>
                    <w:jc w:val="center"/>
                    <w:rPr>
                      <w:rFonts w:eastAsia="Arial Unicode MS"/>
                      <w:b/>
                      <w:sz w:val="22"/>
                      <w:szCs w:val="22"/>
                    </w:rPr>
                  </w:pPr>
                  <w:r w:rsidRPr="00A77480">
                    <w:rPr>
                      <w:rFonts w:eastAsia="Arial Unicode MS"/>
                      <w:b/>
                      <w:sz w:val="22"/>
                      <w:szCs w:val="22"/>
                    </w:rPr>
                    <w:t>N° Lot</w:t>
                  </w:r>
                </w:p>
              </w:tc>
              <w:tc>
                <w:tcPr>
                  <w:tcW w:w="7644" w:type="dxa"/>
                  <w:vAlign w:val="center"/>
                </w:tcPr>
                <w:p w:rsidR="00FB31A9" w:rsidRPr="00A77480" w:rsidRDefault="00FB31A9" w:rsidP="008E3A29">
                  <w:pPr>
                    <w:widowControl w:val="0"/>
                    <w:autoSpaceDE w:val="0"/>
                    <w:autoSpaceDN w:val="0"/>
                    <w:adjustRightInd w:val="0"/>
                    <w:jc w:val="center"/>
                    <w:rPr>
                      <w:rFonts w:eastAsia="Arial Unicode MS"/>
                      <w:b/>
                      <w:sz w:val="22"/>
                      <w:szCs w:val="22"/>
                    </w:rPr>
                  </w:pPr>
                  <w:r w:rsidRPr="00A77480">
                    <w:rPr>
                      <w:rFonts w:eastAsia="Arial Unicode MS"/>
                      <w:b/>
                      <w:sz w:val="22"/>
                      <w:szCs w:val="22"/>
                    </w:rPr>
                    <w:t>Désignations</w:t>
                  </w:r>
                </w:p>
              </w:tc>
            </w:tr>
            <w:tr w:rsidR="00FB31A9" w:rsidRPr="00A77480" w:rsidTr="00FB31A9">
              <w:tc>
                <w:tcPr>
                  <w:tcW w:w="993" w:type="dxa"/>
                  <w:vAlign w:val="center"/>
                </w:tcPr>
                <w:p w:rsidR="00FB31A9" w:rsidRPr="00A77480" w:rsidRDefault="00FB31A9" w:rsidP="00FB31A9">
                  <w:pPr>
                    <w:widowControl w:val="0"/>
                    <w:autoSpaceDE w:val="0"/>
                    <w:autoSpaceDN w:val="0"/>
                    <w:adjustRightInd w:val="0"/>
                    <w:spacing w:line="300" w:lineRule="exact"/>
                    <w:jc w:val="center"/>
                    <w:rPr>
                      <w:rFonts w:eastAsia="Arial Unicode MS"/>
                      <w:sz w:val="22"/>
                      <w:szCs w:val="22"/>
                    </w:rPr>
                  </w:pPr>
                  <w:r w:rsidRPr="00A77480">
                    <w:rPr>
                      <w:rFonts w:ascii="Cambria" w:hAnsi="Cambria"/>
                    </w:rPr>
                    <w:t>01</w:t>
                  </w:r>
                </w:p>
              </w:tc>
              <w:tc>
                <w:tcPr>
                  <w:tcW w:w="7644" w:type="dxa"/>
                  <w:vAlign w:val="center"/>
                </w:tcPr>
                <w:p w:rsidR="00FB31A9" w:rsidRPr="00A77480" w:rsidRDefault="00FB31A9" w:rsidP="008E3A29">
                  <w:pPr>
                    <w:jc w:val="both"/>
                    <w:rPr>
                      <w:rFonts w:eastAsia="Arial Unicode MS"/>
                      <w:sz w:val="22"/>
                      <w:szCs w:val="22"/>
                    </w:rPr>
                  </w:pPr>
                  <w:r w:rsidRPr="00A77480">
                    <w:rPr>
                      <w:rFonts w:ascii="Cambria" w:hAnsi="Cambria"/>
                    </w:rPr>
                    <w:t xml:space="preserve">Réhabilitation de la route communale WELELE – BENGALO </w:t>
                  </w:r>
                  <w:r w:rsidR="00253055" w:rsidRPr="00A77480">
                    <w:rPr>
                      <w:rFonts w:ascii="Cambria" w:hAnsi="Cambria"/>
                    </w:rPr>
                    <w:t xml:space="preserve"> 4,5Km</w:t>
                  </w:r>
                </w:p>
              </w:tc>
            </w:tr>
            <w:tr w:rsidR="00FB31A9" w:rsidRPr="00A77480" w:rsidTr="00FB31A9">
              <w:tc>
                <w:tcPr>
                  <w:tcW w:w="993" w:type="dxa"/>
                  <w:vAlign w:val="center"/>
                </w:tcPr>
                <w:p w:rsidR="00FB31A9" w:rsidRPr="00A77480" w:rsidRDefault="00FB31A9" w:rsidP="008E3A29">
                  <w:pPr>
                    <w:widowControl w:val="0"/>
                    <w:autoSpaceDE w:val="0"/>
                    <w:autoSpaceDN w:val="0"/>
                    <w:adjustRightInd w:val="0"/>
                    <w:spacing w:line="300" w:lineRule="exact"/>
                    <w:jc w:val="center"/>
                    <w:rPr>
                      <w:rFonts w:ascii="Cambria" w:hAnsi="Cambria"/>
                    </w:rPr>
                  </w:pPr>
                  <w:r w:rsidRPr="00A77480">
                    <w:rPr>
                      <w:rFonts w:ascii="Cambria" w:hAnsi="Cambria"/>
                    </w:rPr>
                    <w:t>02</w:t>
                  </w:r>
                </w:p>
              </w:tc>
              <w:tc>
                <w:tcPr>
                  <w:tcW w:w="7644" w:type="dxa"/>
                  <w:vAlign w:val="center"/>
                </w:tcPr>
                <w:p w:rsidR="00FB31A9" w:rsidRPr="00A77480" w:rsidRDefault="00FB31A9" w:rsidP="008E3A29">
                  <w:pPr>
                    <w:widowControl w:val="0"/>
                    <w:autoSpaceDE w:val="0"/>
                    <w:autoSpaceDN w:val="0"/>
                    <w:adjustRightInd w:val="0"/>
                    <w:rPr>
                      <w:rFonts w:ascii="Cambria" w:hAnsi="Cambria"/>
                    </w:rPr>
                  </w:pPr>
                  <w:r w:rsidRPr="00A77480">
                    <w:rPr>
                      <w:rFonts w:ascii="Cambria" w:hAnsi="Cambria"/>
                    </w:rPr>
                    <w:t>Réhabilitation de la route communale</w:t>
                  </w:r>
                  <w:r w:rsidRPr="00A77480">
                    <w:rPr>
                      <w:szCs w:val="24"/>
                    </w:rPr>
                    <w:t xml:space="preserve">  </w:t>
                  </w:r>
                  <w:r w:rsidRPr="00A77480">
                    <w:rPr>
                      <w:sz w:val="18"/>
                      <w:szCs w:val="24"/>
                    </w:rPr>
                    <w:t xml:space="preserve">DOUNOUKEFIO – SOKOULE </w:t>
                  </w:r>
                  <w:r w:rsidR="00253055" w:rsidRPr="00A77480">
                    <w:rPr>
                      <w:szCs w:val="24"/>
                    </w:rPr>
                    <w:t>9</w:t>
                  </w:r>
                  <w:r w:rsidRPr="00A77480">
                    <w:rPr>
                      <w:szCs w:val="24"/>
                    </w:rPr>
                    <w:t xml:space="preserve"> Km </w:t>
                  </w:r>
                </w:p>
              </w:tc>
            </w:tr>
            <w:tr w:rsidR="00FB31A9" w:rsidRPr="00A77480" w:rsidTr="00FB31A9">
              <w:tc>
                <w:tcPr>
                  <w:tcW w:w="993" w:type="dxa"/>
                  <w:vAlign w:val="center"/>
                </w:tcPr>
                <w:p w:rsidR="00FB31A9" w:rsidRPr="00A77480" w:rsidRDefault="00FB31A9" w:rsidP="008E3A29">
                  <w:pPr>
                    <w:widowControl w:val="0"/>
                    <w:autoSpaceDE w:val="0"/>
                    <w:autoSpaceDN w:val="0"/>
                    <w:adjustRightInd w:val="0"/>
                    <w:spacing w:line="300" w:lineRule="exact"/>
                    <w:jc w:val="center"/>
                    <w:rPr>
                      <w:rFonts w:ascii="Cambria" w:hAnsi="Cambria"/>
                    </w:rPr>
                  </w:pPr>
                  <w:r w:rsidRPr="00A77480">
                    <w:rPr>
                      <w:rFonts w:ascii="Cambria" w:hAnsi="Cambria"/>
                    </w:rPr>
                    <w:t>03</w:t>
                  </w:r>
                </w:p>
              </w:tc>
              <w:tc>
                <w:tcPr>
                  <w:tcW w:w="7644" w:type="dxa"/>
                  <w:vAlign w:val="center"/>
                </w:tcPr>
                <w:p w:rsidR="00FB31A9" w:rsidRPr="00A77480" w:rsidRDefault="00FB31A9" w:rsidP="008E3A29">
                  <w:pPr>
                    <w:widowControl w:val="0"/>
                    <w:autoSpaceDE w:val="0"/>
                    <w:autoSpaceDN w:val="0"/>
                    <w:adjustRightInd w:val="0"/>
                    <w:rPr>
                      <w:rFonts w:ascii="Cambria" w:hAnsi="Cambria"/>
                    </w:rPr>
                  </w:pPr>
                  <w:r w:rsidRPr="00A77480">
                    <w:rPr>
                      <w:rFonts w:ascii="Cambria" w:hAnsi="Cambria"/>
                    </w:rPr>
                    <w:t xml:space="preserve">Réhabilitation de la route communale Sous-préfecture – </w:t>
                  </w:r>
                  <w:r w:rsidRPr="006F04D2">
                    <w:rPr>
                      <w:rFonts w:ascii="Cambria" w:hAnsi="Cambria"/>
                    </w:rPr>
                    <w:t xml:space="preserve">Brigade </w:t>
                  </w:r>
                  <w:r w:rsidR="006F04D2" w:rsidRPr="006F04D2">
                    <w:rPr>
                      <w:sz w:val="22"/>
                      <w:szCs w:val="22"/>
                    </w:rPr>
                    <w:t>(9 Km)</w:t>
                  </w:r>
                </w:p>
              </w:tc>
            </w:tr>
          </w:tbl>
          <w:p w:rsidR="009C36F0" w:rsidRPr="00A77480" w:rsidRDefault="0092075F" w:rsidP="000950F0">
            <w:pPr>
              <w:jc w:val="both"/>
              <w:rPr>
                <w:rFonts w:ascii="Calibri" w:hAnsi="Calibri" w:cs="Calibri"/>
                <w:sz w:val="8"/>
                <w:szCs w:val="22"/>
                <w:lang w:eastAsia="en-US"/>
              </w:rPr>
            </w:pPr>
            <w:r w:rsidRPr="00A77480">
              <w:rPr>
                <w:rFonts w:ascii="Consolas" w:eastAsia="BatangChe" w:hAnsi="Consolas" w:cs="Consolas"/>
                <w:b/>
                <w:i/>
                <w:sz w:val="28"/>
                <w:szCs w:val="28"/>
              </w:rPr>
              <w:t xml:space="preserve"> </w:t>
            </w:r>
          </w:p>
          <w:p w:rsidR="00FB31A9" w:rsidRPr="00A77480" w:rsidRDefault="009C36F0" w:rsidP="00005017">
            <w:pPr>
              <w:jc w:val="both"/>
              <w:rPr>
                <w:rFonts w:ascii="Calibri" w:hAnsi="Calibri" w:cs="Calibri"/>
                <w:sz w:val="22"/>
                <w:szCs w:val="22"/>
              </w:rPr>
            </w:pPr>
            <w:r w:rsidRPr="00A77480">
              <w:rPr>
                <w:rFonts w:ascii="Calibri" w:hAnsi="Calibri" w:cs="Calibri"/>
                <w:sz w:val="22"/>
                <w:szCs w:val="22"/>
              </w:rPr>
              <w:t xml:space="preserve">Ces travaux, conformément aux </w:t>
            </w:r>
            <w:r w:rsidRPr="00A77480">
              <w:rPr>
                <w:rFonts w:ascii="Calibri" w:hAnsi="Calibri" w:cs="Calibri"/>
                <w:sz w:val="22"/>
                <w:szCs w:val="22"/>
                <w:lang w:eastAsia="ar-SA"/>
              </w:rPr>
              <w:t>spécifications techniques essentielles contenues dans le CCTP</w:t>
            </w:r>
            <w:r w:rsidRPr="00A77480">
              <w:rPr>
                <w:rFonts w:ascii="Calibri" w:hAnsi="Calibri" w:cs="Calibri"/>
                <w:sz w:val="22"/>
                <w:szCs w:val="22"/>
              </w:rPr>
              <w:t>, comprennent notamment :</w:t>
            </w:r>
          </w:p>
          <w:p w:rsidR="00A77480" w:rsidRPr="00A77480" w:rsidRDefault="00A77480" w:rsidP="00A77480">
            <w:pPr>
              <w:jc w:val="both"/>
              <w:rPr>
                <w:rFonts w:ascii="Tahoma" w:hAnsi="Tahoma" w:cs="Tahoma"/>
                <w:b/>
                <w:u w:val="single"/>
              </w:rPr>
            </w:pPr>
            <w:r w:rsidRPr="00A77480">
              <w:rPr>
                <w:rFonts w:ascii="Tahoma" w:hAnsi="Tahoma" w:cs="Tahoma"/>
                <w:b/>
                <w:u w:val="single"/>
              </w:rPr>
              <w:t>CONSISTANCE DES TRAVAUX</w:t>
            </w:r>
          </w:p>
          <w:p w:rsidR="00A77480" w:rsidRPr="00A77480" w:rsidRDefault="00A77480" w:rsidP="00A77480">
            <w:pPr>
              <w:jc w:val="both"/>
              <w:rPr>
                <w:rFonts w:ascii="Tahoma" w:hAnsi="Tahoma" w:cs="Tahoma"/>
                <w:b/>
                <w:u w:val="single"/>
              </w:rPr>
            </w:pPr>
          </w:p>
          <w:tbl>
            <w:tblPr>
              <w:tblStyle w:val="Grilledutableau"/>
              <w:tblW w:w="0" w:type="auto"/>
              <w:tblLook w:val="04A0" w:firstRow="1" w:lastRow="0" w:firstColumn="1" w:lastColumn="0" w:noHBand="0" w:noVBand="1"/>
            </w:tblPr>
            <w:tblGrid>
              <w:gridCol w:w="4574"/>
              <w:gridCol w:w="4574"/>
            </w:tblGrid>
            <w:tr w:rsidR="00A77480" w:rsidRPr="00A77480" w:rsidTr="00A77480">
              <w:trPr>
                <w:trHeight w:val="345"/>
              </w:trPr>
              <w:tc>
                <w:tcPr>
                  <w:tcW w:w="4574" w:type="dxa"/>
                </w:tcPr>
                <w:p w:rsidR="00A77480" w:rsidRPr="00A77480" w:rsidRDefault="00A77480" w:rsidP="0071300E">
                  <w:pPr>
                    <w:widowControl w:val="0"/>
                    <w:numPr>
                      <w:ilvl w:val="0"/>
                      <w:numId w:val="71"/>
                    </w:numPr>
                    <w:tabs>
                      <w:tab w:val="left" w:pos="251"/>
                      <w:tab w:val="left" w:pos="1380"/>
                    </w:tabs>
                    <w:spacing w:after="120"/>
                    <w:ind w:hanging="2235"/>
                    <w:jc w:val="both"/>
                    <w:rPr>
                      <w:rFonts w:ascii="Bahnschrift" w:hAnsi="Bahnschrift"/>
                      <w:b/>
                    </w:rPr>
                  </w:pPr>
                  <w:r w:rsidRPr="00A77480">
                    <w:rPr>
                      <w:rFonts w:ascii="Bahnschrift" w:hAnsi="Bahnschrift"/>
                      <w:b/>
                    </w:rPr>
                    <w:t xml:space="preserve">GROUPE 1 : TRAVAUX MANUELS </w:t>
                  </w:r>
                </w:p>
              </w:tc>
              <w:tc>
                <w:tcPr>
                  <w:tcW w:w="4574" w:type="dxa"/>
                </w:tcPr>
                <w:p w:rsidR="00A77480" w:rsidRPr="00A77480" w:rsidRDefault="00A77480" w:rsidP="00A77480">
                  <w:pPr>
                    <w:widowControl w:val="0"/>
                    <w:tabs>
                      <w:tab w:val="left" w:pos="251"/>
                      <w:tab w:val="left" w:pos="1380"/>
                    </w:tabs>
                    <w:spacing w:after="120"/>
                    <w:ind w:left="110"/>
                    <w:jc w:val="both"/>
                    <w:rPr>
                      <w:rFonts w:ascii="Tahoma" w:hAnsi="Tahoma" w:cs="Tahoma"/>
                      <w:b/>
                      <w:u w:val="single"/>
                    </w:rPr>
                  </w:pPr>
                  <w:r w:rsidRPr="00A77480">
                    <w:rPr>
                      <w:rFonts w:ascii="Bahnschrift" w:hAnsi="Bahnschrift"/>
                      <w:b/>
                    </w:rPr>
                    <w:t>- GROUPE 2 : TRAVAUX MECANISES</w:t>
                  </w:r>
                </w:p>
              </w:tc>
            </w:tr>
            <w:tr w:rsidR="00A77480" w:rsidRPr="00A77480" w:rsidTr="00A77480">
              <w:trPr>
                <w:trHeight w:val="2519"/>
              </w:trPr>
              <w:tc>
                <w:tcPr>
                  <w:tcW w:w="4574" w:type="dxa"/>
                </w:tcPr>
                <w:p w:rsidR="00A77480" w:rsidRPr="00A77480" w:rsidRDefault="00A77480" w:rsidP="00A77480">
                  <w:pPr>
                    <w:widowControl w:val="0"/>
                    <w:tabs>
                      <w:tab w:val="left" w:pos="780"/>
                      <w:tab w:val="left" w:pos="1380"/>
                    </w:tabs>
                    <w:spacing w:after="120"/>
                    <w:rPr>
                      <w:rFonts w:ascii="Bahnschrift" w:hAnsi="Bahnschrift"/>
                      <w:b/>
                    </w:rPr>
                  </w:pPr>
                  <w:r w:rsidRPr="00A77480">
                    <w:rPr>
                      <w:rFonts w:ascii="Bahnschrift" w:hAnsi="Bahnschrift"/>
                      <w:b/>
                    </w:rPr>
                    <w:t>(Exécutés par les Comités de Routes et les Structures Communautaires.)</w:t>
                  </w:r>
                  <w:r w:rsidRPr="00A77480">
                    <w:rPr>
                      <w:rFonts w:ascii="Bahnschrift" w:hAnsi="Bahnschrift"/>
                      <w:b/>
                    </w:rPr>
                    <w:tab/>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débroussaillement,</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abattage des arbres,</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curage des buses ;</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curage des ouvrages,</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etc…</w:t>
                  </w:r>
                </w:p>
                <w:p w:rsidR="00A77480" w:rsidRPr="00A77480" w:rsidRDefault="00A77480" w:rsidP="00A77480">
                  <w:pPr>
                    <w:jc w:val="both"/>
                    <w:rPr>
                      <w:rFonts w:ascii="Tahoma" w:hAnsi="Tahoma" w:cs="Tahoma"/>
                      <w:b/>
                      <w:u w:val="single"/>
                    </w:rPr>
                  </w:pPr>
                </w:p>
              </w:tc>
              <w:tc>
                <w:tcPr>
                  <w:tcW w:w="4574" w:type="dxa"/>
                </w:tcPr>
                <w:p w:rsidR="00A77480" w:rsidRPr="00A77480" w:rsidRDefault="00A77480" w:rsidP="00A77480">
                  <w:pPr>
                    <w:widowControl w:val="0"/>
                    <w:tabs>
                      <w:tab w:val="left" w:pos="780"/>
                      <w:tab w:val="left" w:pos="1380"/>
                    </w:tabs>
                    <w:spacing w:after="120"/>
                    <w:jc w:val="both"/>
                    <w:rPr>
                      <w:rFonts w:ascii="Bahnschrift" w:hAnsi="Bahnschrift"/>
                      <w:b/>
                    </w:rPr>
                  </w:pPr>
                  <w:r w:rsidRPr="00A77480">
                    <w:rPr>
                      <w:rFonts w:ascii="Bahnschrift" w:hAnsi="Bahnschrift"/>
                      <w:b/>
                    </w:rPr>
                    <w:t>Faisant appel à la HIEQ (Haute Intensité d’Equipement)</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reprofilage compactage </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 xml:space="preserve">déforestage; </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 xml:space="preserve">remblai ; </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 xml:space="preserve">déblai ; </w:t>
                  </w:r>
                </w:p>
                <w:p w:rsidR="00A77480" w:rsidRPr="006F04D2" w:rsidRDefault="00A77480" w:rsidP="0071300E">
                  <w:pPr>
                    <w:widowControl w:val="0"/>
                    <w:numPr>
                      <w:ilvl w:val="0"/>
                      <w:numId w:val="70"/>
                    </w:numPr>
                    <w:tabs>
                      <w:tab w:val="left" w:pos="535"/>
                    </w:tabs>
                    <w:ind w:hanging="109"/>
                    <w:rPr>
                      <w:rFonts w:ascii="Bahnschrift" w:hAnsi="Bahnschrift"/>
                    </w:rPr>
                  </w:pPr>
                  <w:r w:rsidRPr="006F04D2">
                    <w:rPr>
                      <w:rFonts w:ascii="Bahnschrift" w:hAnsi="Bahnschrift"/>
                    </w:rPr>
                    <w:t>rechargement latéritique ;</w:t>
                  </w:r>
                </w:p>
                <w:p w:rsidR="00A77480" w:rsidRPr="006F04D2" w:rsidRDefault="00A77480" w:rsidP="0071300E">
                  <w:pPr>
                    <w:widowControl w:val="0"/>
                    <w:numPr>
                      <w:ilvl w:val="0"/>
                      <w:numId w:val="70"/>
                    </w:numPr>
                    <w:tabs>
                      <w:tab w:val="left" w:pos="535"/>
                    </w:tabs>
                    <w:ind w:hanging="109"/>
                    <w:rPr>
                      <w:rFonts w:ascii="Bahnschrift" w:hAnsi="Bahnschrift"/>
                    </w:rPr>
                  </w:pPr>
                  <w:r w:rsidRPr="006F04D2">
                    <w:rPr>
                      <w:rFonts w:ascii="Bahnschrift" w:hAnsi="Bahnschrift"/>
                    </w:rPr>
                    <w:t xml:space="preserve">reprofilage </w:t>
                  </w:r>
                  <w:r w:rsidR="006F04D2" w:rsidRPr="006F04D2">
                    <w:rPr>
                      <w:rFonts w:ascii="Bahnschrift" w:hAnsi="Bahnschrift"/>
                    </w:rPr>
                    <w:t>compactage ;</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mise en forme de la plate-forme ;</w:t>
                  </w:r>
                </w:p>
                <w:p w:rsidR="00A77480" w:rsidRPr="00A77480" w:rsidRDefault="00A77480" w:rsidP="0071300E">
                  <w:pPr>
                    <w:widowControl w:val="0"/>
                    <w:numPr>
                      <w:ilvl w:val="0"/>
                      <w:numId w:val="70"/>
                    </w:numPr>
                    <w:tabs>
                      <w:tab w:val="left" w:pos="535"/>
                    </w:tabs>
                    <w:ind w:hanging="109"/>
                    <w:rPr>
                      <w:rFonts w:ascii="Bahnschrift" w:hAnsi="Bahnschrift"/>
                    </w:rPr>
                  </w:pPr>
                  <w:r w:rsidRPr="00A77480">
                    <w:rPr>
                      <w:rFonts w:ascii="Bahnschrift" w:hAnsi="Bahnschrift"/>
                    </w:rPr>
                    <w:t>etc…</w:t>
                  </w:r>
                </w:p>
              </w:tc>
            </w:tr>
          </w:tbl>
          <w:p w:rsidR="00A77480" w:rsidRPr="00A77480" w:rsidRDefault="00A77480" w:rsidP="00A649C0">
            <w:pPr>
              <w:tabs>
                <w:tab w:val="left" w:pos="3900"/>
              </w:tabs>
              <w:spacing w:line="276" w:lineRule="auto"/>
              <w:jc w:val="both"/>
              <w:rPr>
                <w:rFonts w:ascii="Bahnschrift" w:hAnsi="Bahnschrift"/>
              </w:rPr>
            </w:pPr>
          </w:p>
          <w:p w:rsidR="009C36F0" w:rsidRPr="00A77480" w:rsidRDefault="009C36F0" w:rsidP="00A649C0">
            <w:pPr>
              <w:tabs>
                <w:tab w:val="left" w:pos="3900"/>
              </w:tabs>
              <w:spacing w:line="276" w:lineRule="auto"/>
              <w:jc w:val="both"/>
              <w:rPr>
                <w:rFonts w:ascii="Calibri" w:hAnsi="Calibri" w:cs="Calibri"/>
                <w:i/>
                <w:sz w:val="22"/>
                <w:szCs w:val="22"/>
                <w:lang w:eastAsia="en-US"/>
              </w:rPr>
            </w:pPr>
            <w:r w:rsidRPr="00A77480">
              <w:rPr>
                <w:rFonts w:ascii="Calibri" w:hAnsi="Calibri" w:cs="Calibri"/>
                <w:sz w:val="22"/>
                <w:szCs w:val="22"/>
                <w:u w:val="single"/>
                <w:lang w:eastAsia="en-US"/>
              </w:rPr>
              <w:t xml:space="preserve">Noms et adresse </w:t>
            </w:r>
            <w:r w:rsidR="00836482" w:rsidRPr="00A77480">
              <w:rPr>
                <w:rFonts w:ascii="Calibri" w:hAnsi="Calibri" w:cs="Calibri"/>
                <w:sz w:val="22"/>
                <w:szCs w:val="22"/>
                <w:u w:val="single"/>
                <w:lang w:eastAsia="en-US"/>
              </w:rPr>
              <w:t>du Maître d’Ouvrage</w:t>
            </w:r>
            <w:r w:rsidRPr="00A77480">
              <w:rPr>
                <w:rFonts w:ascii="Calibri" w:hAnsi="Calibri" w:cs="Calibri"/>
                <w:i/>
                <w:sz w:val="22"/>
                <w:szCs w:val="22"/>
                <w:lang w:eastAsia="en-US"/>
              </w:rPr>
              <w:t xml:space="preserve"> : </w:t>
            </w:r>
            <w:r w:rsidR="00836482" w:rsidRPr="00A77480">
              <w:rPr>
                <w:rFonts w:ascii="Calibri" w:hAnsi="Calibri" w:cs="Calibri"/>
                <w:i/>
                <w:sz w:val="22"/>
                <w:szCs w:val="22"/>
                <w:lang w:eastAsia="en-US"/>
              </w:rPr>
              <w:t xml:space="preserve">Maire de la Commune de </w:t>
            </w:r>
            <w:r w:rsidR="000005AF" w:rsidRPr="00A77480">
              <w:rPr>
                <w:rFonts w:ascii="Calibri" w:hAnsi="Calibri" w:cs="Calibri"/>
                <w:i/>
                <w:sz w:val="22"/>
                <w:szCs w:val="22"/>
                <w:lang w:eastAsia="en-US"/>
              </w:rPr>
              <w:t xml:space="preserve">SALAPOUMBE </w:t>
            </w:r>
          </w:p>
          <w:p w:rsidR="009C36F0" w:rsidRPr="00A77480" w:rsidRDefault="009C36F0" w:rsidP="00A649C0">
            <w:pPr>
              <w:tabs>
                <w:tab w:val="left" w:pos="3900"/>
              </w:tabs>
              <w:spacing w:line="276" w:lineRule="auto"/>
              <w:jc w:val="both"/>
              <w:rPr>
                <w:rFonts w:ascii="Calibri" w:hAnsi="Calibri" w:cs="Calibri"/>
                <w:sz w:val="2"/>
                <w:szCs w:val="10"/>
                <w:u w:val="single"/>
                <w:lang w:eastAsia="en-US"/>
              </w:rPr>
            </w:pPr>
          </w:p>
          <w:p w:rsidR="009C36F0" w:rsidRPr="00A77480" w:rsidRDefault="009C36F0" w:rsidP="00451960">
            <w:pPr>
              <w:jc w:val="both"/>
              <w:rPr>
                <w:rFonts w:ascii="Calibri" w:hAnsi="Calibri" w:cs="Calibri"/>
                <w:i/>
                <w:sz w:val="22"/>
                <w:szCs w:val="22"/>
                <w:lang w:eastAsia="en-US"/>
              </w:rPr>
            </w:pPr>
            <w:r w:rsidRPr="00A77480">
              <w:rPr>
                <w:rFonts w:ascii="Calibri" w:hAnsi="Calibri" w:cs="Calibri"/>
                <w:sz w:val="22"/>
                <w:szCs w:val="22"/>
                <w:u w:val="single"/>
                <w:lang w:eastAsia="en-US"/>
              </w:rPr>
              <w:t>Référence de l’appel d’offres</w:t>
            </w:r>
            <w:r w:rsidRPr="00A77480">
              <w:rPr>
                <w:rFonts w:ascii="Calibri" w:hAnsi="Calibri" w:cs="Calibri"/>
                <w:sz w:val="22"/>
                <w:szCs w:val="22"/>
                <w:lang w:eastAsia="en-US"/>
              </w:rPr>
              <w:t> :</w:t>
            </w:r>
            <w:r w:rsidRPr="00A77480">
              <w:rPr>
                <w:rFonts w:ascii="Calibri" w:hAnsi="Calibri" w:cs="Calibri"/>
                <w:i/>
                <w:sz w:val="22"/>
                <w:szCs w:val="22"/>
                <w:lang w:eastAsia="en-US"/>
              </w:rPr>
              <w:t xml:space="preserve"> Appel d’Offres National Ouvert N°</w:t>
            </w:r>
            <w:r w:rsidR="00574BFC" w:rsidRPr="00A77480">
              <w:rPr>
                <w:rFonts w:ascii="Calibri" w:hAnsi="Calibri" w:cs="Calibri"/>
                <w:i/>
                <w:sz w:val="22"/>
                <w:szCs w:val="22"/>
                <w:lang w:eastAsia="en-US"/>
              </w:rPr>
              <w:t xml:space="preserve"> </w:t>
            </w:r>
            <w:r w:rsidR="00451960" w:rsidRPr="00A77480">
              <w:rPr>
                <w:rFonts w:ascii="Calibri" w:hAnsi="Calibri" w:cs="Calibri"/>
                <w:b/>
                <w:sz w:val="22"/>
                <w:szCs w:val="22"/>
                <w:lang w:eastAsia="en-US"/>
              </w:rPr>
              <w:t>____</w:t>
            </w:r>
            <w:r w:rsidR="00836482" w:rsidRPr="00A77480">
              <w:rPr>
                <w:rFonts w:ascii="Calibri" w:hAnsi="Calibri" w:cs="Calibri"/>
                <w:i/>
                <w:sz w:val="22"/>
                <w:szCs w:val="22"/>
                <w:lang w:eastAsia="en-US"/>
              </w:rPr>
              <w:t>/AONO/</w:t>
            </w:r>
            <w:r w:rsidR="00F418BD" w:rsidRPr="00A77480">
              <w:rPr>
                <w:rFonts w:ascii="Calibri" w:hAnsi="Calibri" w:cs="Calibri"/>
                <w:i/>
                <w:sz w:val="22"/>
                <w:szCs w:val="22"/>
                <w:lang w:eastAsia="en-US"/>
              </w:rPr>
              <w:t>C.SAL</w:t>
            </w:r>
            <w:r w:rsidR="00792134" w:rsidRPr="00A77480">
              <w:rPr>
                <w:rFonts w:ascii="Calibri" w:hAnsi="Calibri" w:cs="Calibri"/>
                <w:i/>
                <w:sz w:val="22"/>
                <w:szCs w:val="22"/>
                <w:lang w:eastAsia="en-US"/>
              </w:rPr>
              <w:t>/SG/ST</w:t>
            </w:r>
            <w:r w:rsidRPr="00A77480">
              <w:rPr>
                <w:rFonts w:ascii="Calibri" w:hAnsi="Calibri" w:cs="Calibri"/>
                <w:i/>
                <w:sz w:val="22"/>
                <w:szCs w:val="22"/>
                <w:lang w:eastAsia="en-US"/>
              </w:rPr>
              <w:t>/</w:t>
            </w:r>
            <w:r w:rsidR="004C6DDE" w:rsidRPr="00A77480">
              <w:rPr>
                <w:rFonts w:ascii="Calibri" w:hAnsi="Calibri" w:cs="Calibri"/>
                <w:i/>
                <w:sz w:val="22"/>
                <w:szCs w:val="22"/>
                <w:lang w:eastAsia="en-US"/>
              </w:rPr>
              <w:t xml:space="preserve"> </w:t>
            </w:r>
            <w:r w:rsidR="00836482" w:rsidRPr="00A77480">
              <w:rPr>
                <w:rFonts w:ascii="Calibri" w:hAnsi="Calibri" w:cs="Calibri"/>
                <w:i/>
                <w:sz w:val="22"/>
                <w:szCs w:val="22"/>
                <w:lang w:eastAsia="en-US"/>
              </w:rPr>
              <w:t>CIPM</w:t>
            </w:r>
            <w:r w:rsidR="009859F8" w:rsidRPr="00A77480">
              <w:rPr>
                <w:rFonts w:ascii="Calibri" w:hAnsi="Calibri" w:cs="Calibri"/>
                <w:i/>
                <w:sz w:val="22"/>
                <w:szCs w:val="22"/>
                <w:lang w:eastAsia="en-US"/>
              </w:rPr>
              <w:t xml:space="preserve"> </w:t>
            </w:r>
            <w:r w:rsidR="00792134" w:rsidRPr="00A77480">
              <w:rPr>
                <w:rFonts w:ascii="Calibri" w:hAnsi="Calibri" w:cs="Calibri"/>
                <w:i/>
                <w:sz w:val="22"/>
                <w:szCs w:val="22"/>
                <w:lang w:eastAsia="en-US"/>
              </w:rPr>
              <w:t>/</w:t>
            </w:r>
            <w:r w:rsidR="0025711B" w:rsidRPr="00A77480">
              <w:rPr>
                <w:rFonts w:ascii="Calibri" w:hAnsi="Calibri" w:cs="Calibri"/>
                <w:i/>
                <w:sz w:val="22"/>
                <w:szCs w:val="22"/>
                <w:lang w:eastAsia="en-US"/>
              </w:rPr>
              <w:t>2026</w:t>
            </w:r>
            <w:r w:rsidRPr="00A77480">
              <w:rPr>
                <w:rFonts w:ascii="Calibri" w:hAnsi="Calibri" w:cs="Calibri"/>
                <w:i/>
                <w:sz w:val="22"/>
                <w:szCs w:val="22"/>
                <w:lang w:eastAsia="en-US"/>
              </w:rPr>
              <w:t xml:space="preserve">  du </w:t>
            </w:r>
            <w:r w:rsidR="00451960" w:rsidRPr="00A77480">
              <w:rPr>
                <w:rFonts w:ascii="Calibri" w:hAnsi="Calibri" w:cs="Calibri"/>
                <w:b/>
                <w:sz w:val="22"/>
                <w:szCs w:val="22"/>
                <w:lang w:eastAsia="en-US"/>
              </w:rPr>
              <w:t>____________</w:t>
            </w:r>
            <w:r w:rsidR="00734FFB" w:rsidRPr="00A77480">
              <w:rPr>
                <w:rFonts w:ascii="Jokerman" w:hAnsi="Jokerman" w:cs="Calibri"/>
                <w:b/>
                <w:i/>
                <w:sz w:val="22"/>
                <w:szCs w:val="22"/>
                <w:lang w:eastAsia="en-US"/>
              </w:rPr>
              <w:t xml:space="preserve"> </w:t>
            </w:r>
          </w:p>
        </w:tc>
      </w:tr>
      <w:tr w:rsidR="009C36F0" w:rsidRPr="00A77480" w:rsidTr="00451960">
        <w:trPr>
          <w:trHeight w:val="29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1.2</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51960">
            <w:pPr>
              <w:tabs>
                <w:tab w:val="left" w:pos="3900"/>
              </w:tabs>
              <w:spacing w:line="276" w:lineRule="auto"/>
              <w:jc w:val="both"/>
              <w:rPr>
                <w:rFonts w:ascii="Calibri" w:hAnsi="Calibri" w:cs="Calibri"/>
                <w:i/>
                <w:sz w:val="22"/>
                <w:szCs w:val="22"/>
                <w:lang w:eastAsia="en-US"/>
              </w:rPr>
            </w:pPr>
            <w:r w:rsidRPr="00A77480">
              <w:rPr>
                <w:rFonts w:ascii="Calibri" w:hAnsi="Calibri" w:cs="Calibri"/>
                <w:sz w:val="22"/>
                <w:szCs w:val="22"/>
                <w:u w:val="single"/>
                <w:lang w:eastAsia="en-US"/>
              </w:rPr>
              <w:t>Délai prévisionnel d’exécution</w:t>
            </w:r>
            <w:r w:rsidRPr="00A77480">
              <w:rPr>
                <w:rFonts w:ascii="Calibri" w:hAnsi="Calibri" w:cs="Calibri"/>
                <w:i/>
                <w:sz w:val="22"/>
                <w:szCs w:val="22"/>
                <w:lang w:eastAsia="en-US"/>
              </w:rPr>
              <w:t xml:space="preserve"> : </w:t>
            </w:r>
            <w:r w:rsidR="00370674">
              <w:rPr>
                <w:rFonts w:ascii="Calibri" w:hAnsi="Calibri" w:cs="Calibri"/>
                <w:b/>
                <w:i/>
                <w:sz w:val="22"/>
                <w:szCs w:val="22"/>
                <w:lang w:eastAsia="en-US"/>
              </w:rPr>
              <w:t>trois</w:t>
            </w:r>
            <w:r w:rsidRPr="00A77480">
              <w:rPr>
                <w:rFonts w:ascii="Calibri" w:hAnsi="Calibri" w:cs="Calibri"/>
                <w:b/>
                <w:i/>
                <w:sz w:val="22"/>
                <w:szCs w:val="22"/>
                <w:lang w:eastAsia="en-US"/>
              </w:rPr>
              <w:t xml:space="preserve"> (0</w:t>
            </w:r>
            <w:r w:rsidR="00370674">
              <w:rPr>
                <w:rFonts w:ascii="Calibri" w:hAnsi="Calibri" w:cs="Calibri"/>
                <w:b/>
                <w:i/>
                <w:sz w:val="22"/>
                <w:szCs w:val="22"/>
                <w:lang w:eastAsia="en-US"/>
              </w:rPr>
              <w:t>3</w:t>
            </w:r>
            <w:r w:rsidRPr="00A77480">
              <w:rPr>
                <w:rFonts w:ascii="Calibri" w:hAnsi="Calibri" w:cs="Calibri"/>
                <w:b/>
                <w:i/>
                <w:sz w:val="22"/>
                <w:szCs w:val="22"/>
                <w:lang w:eastAsia="en-US"/>
              </w:rPr>
              <w:t>)</w:t>
            </w:r>
            <w:r w:rsidRPr="00A77480">
              <w:rPr>
                <w:rFonts w:ascii="Calibri" w:hAnsi="Calibri" w:cs="Calibri"/>
                <w:i/>
                <w:sz w:val="22"/>
                <w:szCs w:val="22"/>
                <w:lang w:eastAsia="en-US"/>
              </w:rPr>
              <w:t xml:space="preserve"> </w:t>
            </w:r>
            <w:r w:rsidRPr="00A77480">
              <w:rPr>
                <w:rFonts w:ascii="Calibri" w:hAnsi="Calibri" w:cs="Calibri"/>
                <w:b/>
                <w:i/>
                <w:sz w:val="22"/>
                <w:szCs w:val="22"/>
                <w:lang w:eastAsia="en-US"/>
              </w:rPr>
              <w:t>mois</w:t>
            </w:r>
            <w:r w:rsidRPr="00A77480">
              <w:rPr>
                <w:rFonts w:ascii="Calibri" w:hAnsi="Calibri" w:cs="Calibri"/>
                <w:i/>
                <w:sz w:val="22"/>
                <w:szCs w:val="22"/>
                <w:lang w:eastAsia="en-US"/>
              </w:rPr>
              <w:t xml:space="preserve"> au maximum</w:t>
            </w:r>
          </w:p>
        </w:tc>
      </w:tr>
      <w:tr w:rsidR="009C36F0" w:rsidRPr="00A77480" w:rsidTr="00451960">
        <w:trPr>
          <w:trHeight w:val="966"/>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2.1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3B654A">
            <w:pPr>
              <w:tabs>
                <w:tab w:val="left" w:pos="3900"/>
              </w:tabs>
              <w:jc w:val="both"/>
              <w:rPr>
                <w:rFonts w:ascii="Calibri" w:hAnsi="Calibri" w:cs="Calibri"/>
                <w:sz w:val="22"/>
                <w:szCs w:val="22"/>
                <w:lang w:eastAsia="en-US"/>
              </w:rPr>
            </w:pPr>
            <w:r w:rsidRPr="00A77480">
              <w:rPr>
                <w:rFonts w:ascii="Calibri" w:hAnsi="Calibri" w:cs="Calibri"/>
                <w:sz w:val="22"/>
                <w:szCs w:val="22"/>
                <w:u w:val="single"/>
                <w:lang w:eastAsia="en-US"/>
              </w:rPr>
              <w:t>Source de financement</w:t>
            </w:r>
            <w:r w:rsidRPr="00A77480">
              <w:rPr>
                <w:rFonts w:ascii="Calibri" w:hAnsi="Calibri" w:cs="Calibri"/>
                <w:sz w:val="22"/>
                <w:szCs w:val="22"/>
                <w:lang w:eastAsia="en-US"/>
              </w:rPr>
              <w:t> : Bud</w:t>
            </w:r>
            <w:r w:rsidR="00792134" w:rsidRPr="00A77480">
              <w:rPr>
                <w:rFonts w:ascii="Calibri" w:hAnsi="Calibri" w:cs="Calibri"/>
                <w:sz w:val="22"/>
                <w:szCs w:val="22"/>
                <w:lang w:eastAsia="en-US"/>
              </w:rPr>
              <w:t xml:space="preserve">get d’Investissement Public </w:t>
            </w:r>
            <w:r w:rsidR="0025711B" w:rsidRPr="00A77480">
              <w:rPr>
                <w:rFonts w:ascii="Calibri" w:hAnsi="Calibri" w:cs="Calibri"/>
                <w:sz w:val="22"/>
                <w:szCs w:val="22"/>
                <w:lang w:eastAsia="en-US"/>
              </w:rPr>
              <w:t>2026</w:t>
            </w:r>
          </w:p>
          <w:p w:rsidR="009C36F0" w:rsidRPr="00A77480" w:rsidRDefault="009C36F0" w:rsidP="00A97F9D">
            <w:pPr>
              <w:tabs>
                <w:tab w:val="left" w:pos="3900"/>
              </w:tabs>
              <w:jc w:val="both"/>
              <w:rPr>
                <w:rFonts w:ascii="Calibri" w:hAnsi="Calibri" w:cs="Calibri"/>
                <w:i/>
                <w:sz w:val="22"/>
                <w:szCs w:val="22"/>
                <w:lang w:eastAsia="en-US"/>
              </w:rPr>
            </w:pPr>
            <w:r w:rsidRPr="00A77480">
              <w:rPr>
                <w:rFonts w:ascii="Calibri" w:hAnsi="Calibri" w:cs="Calibri"/>
                <w:sz w:val="22"/>
                <w:szCs w:val="22"/>
                <w:u w:val="single"/>
                <w:lang w:eastAsia="en-US"/>
              </w:rPr>
              <w:t>Nom du projet</w:t>
            </w:r>
            <w:r w:rsidRPr="00A77480">
              <w:rPr>
                <w:rFonts w:ascii="Calibri" w:hAnsi="Calibri" w:cs="Calibri"/>
                <w:i/>
                <w:sz w:val="22"/>
                <w:szCs w:val="22"/>
                <w:lang w:eastAsia="en-US"/>
              </w:rPr>
              <w:t xml:space="preserve"> : </w:t>
            </w:r>
            <w:r w:rsidR="00836482" w:rsidRPr="00A77480">
              <w:rPr>
                <w:rFonts w:ascii="Calibri" w:hAnsi="Calibri" w:cs="Calibri"/>
                <w:sz w:val="22"/>
                <w:szCs w:val="22"/>
                <w:lang w:eastAsia="en-US"/>
              </w:rPr>
              <w:t xml:space="preserve">Exécution des travaux </w:t>
            </w:r>
            <w:r w:rsidR="00451960" w:rsidRPr="00A77480">
              <w:rPr>
                <w:rFonts w:ascii="Calibri" w:hAnsi="Calibri" w:cs="Calibri"/>
                <w:sz w:val="22"/>
                <w:szCs w:val="22"/>
                <w:lang w:eastAsia="en-US"/>
              </w:rPr>
              <w:t>de certaines infrastructures routières</w:t>
            </w:r>
            <w:r w:rsidR="00FB6597" w:rsidRPr="00A77480">
              <w:rPr>
                <w:rFonts w:ascii="Calibri" w:hAnsi="Calibri" w:cs="Calibri"/>
                <w:sz w:val="22"/>
                <w:szCs w:val="22"/>
                <w:lang w:eastAsia="en-US"/>
              </w:rPr>
              <w:t xml:space="preserve"> </w:t>
            </w:r>
            <w:r w:rsidR="00836482" w:rsidRPr="00A77480">
              <w:rPr>
                <w:rFonts w:ascii="Calibri" w:hAnsi="Calibri" w:cs="Calibri"/>
                <w:sz w:val="22"/>
                <w:szCs w:val="22"/>
                <w:lang w:eastAsia="en-US"/>
              </w:rPr>
              <w:t xml:space="preserve">dans la commune de </w:t>
            </w:r>
            <w:r w:rsidR="00A97F9D" w:rsidRPr="00A77480">
              <w:rPr>
                <w:rFonts w:ascii="Calibri" w:hAnsi="Calibri" w:cs="Calibri"/>
                <w:sz w:val="22"/>
                <w:szCs w:val="22"/>
                <w:lang w:eastAsia="en-US"/>
              </w:rPr>
              <w:t>SALAPOUMBE</w:t>
            </w:r>
            <w:r w:rsidR="00836482" w:rsidRPr="00A77480">
              <w:rPr>
                <w:rFonts w:ascii="Calibri" w:hAnsi="Calibri" w:cs="Calibri"/>
                <w:sz w:val="22"/>
                <w:szCs w:val="22"/>
                <w:lang w:eastAsia="en-US"/>
              </w:rPr>
              <w:t xml:space="preserve">, Département </w:t>
            </w:r>
            <w:r w:rsidR="00FB6597" w:rsidRPr="00A77480">
              <w:rPr>
                <w:rFonts w:ascii="Calibri" w:hAnsi="Calibri" w:cs="Calibri"/>
                <w:sz w:val="22"/>
                <w:szCs w:val="22"/>
                <w:lang w:eastAsia="en-US"/>
              </w:rPr>
              <w:t>de la Boumba et Ngoko</w:t>
            </w:r>
            <w:r w:rsidR="00836482" w:rsidRPr="00A77480">
              <w:rPr>
                <w:rFonts w:ascii="Calibri" w:hAnsi="Calibri" w:cs="Calibri"/>
                <w:sz w:val="22"/>
                <w:szCs w:val="22"/>
                <w:lang w:eastAsia="en-US"/>
              </w:rPr>
              <w:t>, Région de l’Est</w:t>
            </w:r>
            <w:r w:rsidR="00836482" w:rsidRPr="00A77480">
              <w:rPr>
                <w:rFonts w:ascii="Consolas" w:eastAsia="BatangChe" w:hAnsi="Consolas" w:cs="Consolas"/>
                <w:b/>
                <w:i/>
                <w:sz w:val="28"/>
                <w:szCs w:val="28"/>
              </w:rPr>
              <w:t xml:space="preserve">    </w:t>
            </w:r>
          </w:p>
        </w:tc>
      </w:tr>
      <w:tr w:rsidR="009C36F0" w:rsidRPr="00A77480" w:rsidTr="00451960">
        <w:trPr>
          <w:trHeight w:val="1590"/>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5.1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rPr>
                <w:rFonts w:ascii="Calibri" w:hAnsi="Calibri" w:cs="Calibri"/>
                <w:sz w:val="22"/>
                <w:szCs w:val="22"/>
                <w:u w:val="single"/>
                <w:lang w:eastAsia="en-US"/>
              </w:rPr>
            </w:pPr>
            <w:r w:rsidRPr="00A77480">
              <w:rPr>
                <w:rFonts w:ascii="Calibri" w:hAnsi="Calibri" w:cs="Calibri"/>
                <w:sz w:val="22"/>
                <w:szCs w:val="22"/>
                <w:u w:val="single"/>
                <w:lang w:eastAsia="en-US"/>
              </w:rPr>
              <w:t>Provenance des matériaux, matériels et fournitures d’équipement et services</w:t>
            </w:r>
            <w:r w:rsidRPr="00A77480">
              <w:rPr>
                <w:rFonts w:ascii="Calibri" w:hAnsi="Calibri" w:cs="Calibri"/>
                <w:i/>
                <w:sz w:val="22"/>
                <w:szCs w:val="22"/>
                <w:lang w:eastAsia="en-US"/>
              </w:rPr>
              <w:t> </w:t>
            </w:r>
            <w:r w:rsidRPr="00A77480">
              <w:rPr>
                <w:rFonts w:ascii="Calibri" w:hAnsi="Calibri" w:cs="Calibri"/>
                <w:sz w:val="22"/>
                <w:szCs w:val="22"/>
                <w:lang w:eastAsia="en-US"/>
              </w:rPr>
              <w:t>:</w:t>
            </w:r>
            <w:r w:rsidRPr="00A77480">
              <w:rPr>
                <w:rFonts w:ascii="Calibri" w:hAnsi="Calibri" w:cs="Calibri"/>
                <w:sz w:val="22"/>
                <w:szCs w:val="22"/>
                <w:u w:val="single"/>
                <w:lang w:eastAsia="en-US"/>
              </w:rPr>
              <w:t xml:space="preserve"> </w:t>
            </w:r>
          </w:p>
          <w:p w:rsidR="009C36F0" w:rsidRPr="00A77480" w:rsidRDefault="009C36F0" w:rsidP="00A649C0">
            <w:pPr>
              <w:jc w:val="both"/>
              <w:rPr>
                <w:rFonts w:ascii="Calibri" w:hAnsi="Calibri" w:cs="Calibri"/>
                <w:i/>
                <w:sz w:val="22"/>
                <w:szCs w:val="22"/>
                <w:lang w:eastAsia="en-US"/>
              </w:rPr>
            </w:pPr>
            <w:r w:rsidRPr="00A77480">
              <w:rPr>
                <w:rFonts w:ascii="Calibri" w:hAnsi="Calibri" w:cs="Calibri"/>
                <w:i/>
                <w:sz w:val="22"/>
                <w:szCs w:val="22"/>
                <w:lang w:eastAsia="en-US"/>
              </w:rPr>
              <w:t>L’exécution de la présente Lettre-Commande nécessitant l’acquisition des matériels et matériaux, préférence est donnée aux produits fabriqués au Cameroun sous réserve de leur conformité aux normes techniques et à la condition que leurs prix soient homologués.</w:t>
            </w:r>
          </w:p>
          <w:p w:rsidR="009C36F0" w:rsidRPr="00A77480" w:rsidRDefault="009C36F0" w:rsidP="00A649C0">
            <w:pPr>
              <w:jc w:val="both"/>
              <w:rPr>
                <w:rFonts w:ascii="Calibri" w:hAnsi="Calibri" w:cs="Calibri"/>
                <w:sz w:val="22"/>
                <w:szCs w:val="22"/>
                <w:lang w:eastAsia="en-US"/>
              </w:rPr>
            </w:pPr>
            <w:r w:rsidRPr="00A77480">
              <w:rPr>
                <w:rFonts w:ascii="Calibri" w:hAnsi="Calibri" w:cs="Calibri"/>
                <w:i/>
                <w:sz w:val="22"/>
                <w:szCs w:val="22"/>
                <w:lang w:eastAsia="en-US"/>
              </w:rPr>
              <w:t>Toutefois, en cas de dérogations législatives ou réglementaires, ou résultant des conventions ou accords internationaux, le Ministre du Commerce autorise l’importation desdits produits.</w:t>
            </w:r>
          </w:p>
        </w:tc>
      </w:tr>
      <w:tr w:rsidR="009C36F0" w:rsidRPr="00A77480" w:rsidTr="00451960">
        <w:trPr>
          <w:trHeight w:val="28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4"/>
                <w:szCs w:val="24"/>
                <w:lang w:eastAsia="en-US"/>
              </w:rPr>
            </w:pPr>
            <w:r w:rsidRPr="00A77480">
              <w:rPr>
                <w:rFonts w:ascii="Calibri" w:hAnsi="Calibri" w:cs="Calibri"/>
                <w:i/>
                <w:sz w:val="24"/>
                <w:szCs w:val="24"/>
                <w:lang w:eastAsia="en-US"/>
              </w:rPr>
              <w:t>6</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both"/>
              <w:rPr>
                <w:rFonts w:ascii="Calibri" w:hAnsi="Calibri" w:cs="Calibri"/>
                <w:b/>
                <w:i/>
                <w:sz w:val="24"/>
                <w:szCs w:val="24"/>
                <w:lang w:eastAsia="en-US"/>
              </w:rPr>
            </w:pPr>
            <w:r w:rsidRPr="00A77480">
              <w:rPr>
                <w:rFonts w:ascii="Calibri" w:hAnsi="Calibri" w:cs="Calibri"/>
                <w:b/>
                <w:i/>
                <w:sz w:val="24"/>
                <w:szCs w:val="24"/>
                <w:lang w:eastAsia="en-US"/>
              </w:rPr>
              <w:t>Principaux critères de qualification des soumissionnaires</w:t>
            </w:r>
          </w:p>
        </w:tc>
      </w:tr>
      <w:tr w:rsidR="003B654A" w:rsidRPr="00A77480" w:rsidTr="00451960">
        <w:trPr>
          <w:trHeight w:val="28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3B654A" w:rsidRPr="00A77480" w:rsidRDefault="003B654A" w:rsidP="00A649C0">
            <w:pPr>
              <w:tabs>
                <w:tab w:val="left" w:pos="3900"/>
              </w:tabs>
              <w:spacing w:line="276" w:lineRule="auto"/>
              <w:jc w:val="center"/>
              <w:rPr>
                <w:rFonts w:ascii="Calibri" w:hAnsi="Calibri" w:cs="Calibri"/>
                <w:i/>
                <w:sz w:val="24"/>
                <w:szCs w:val="24"/>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4B1FF8" w:rsidRPr="009511BC" w:rsidRDefault="004B1FF8" w:rsidP="0071300E">
            <w:pPr>
              <w:numPr>
                <w:ilvl w:val="0"/>
                <w:numId w:val="6"/>
              </w:numPr>
              <w:spacing w:line="276" w:lineRule="auto"/>
              <w:rPr>
                <w:rFonts w:ascii="Tahoma" w:hAnsi="Tahoma" w:cs="Tahoma"/>
                <w:b/>
                <w:bCs/>
                <w:i/>
                <w:sz w:val="22"/>
                <w:szCs w:val="22"/>
                <w:lang w:eastAsia="en-US"/>
              </w:rPr>
            </w:pPr>
            <w:r w:rsidRPr="009511BC">
              <w:rPr>
                <w:rFonts w:ascii="Tahoma" w:hAnsi="Tahoma" w:cs="Tahoma"/>
                <w:b/>
                <w:bCs/>
                <w:i/>
                <w:sz w:val="22"/>
                <w:szCs w:val="22"/>
                <w:lang w:eastAsia="en-US"/>
              </w:rPr>
              <w:t>Examen de la conformité des pièces administratives (Enveloppe A)</w:t>
            </w:r>
          </w:p>
          <w:p w:rsidR="004B1FF8" w:rsidRPr="006C6B97" w:rsidRDefault="004B1FF8" w:rsidP="0071300E">
            <w:pPr>
              <w:pStyle w:val="Paragraphedeliste"/>
              <w:numPr>
                <w:ilvl w:val="4"/>
                <w:numId w:val="56"/>
              </w:numPr>
              <w:spacing w:line="276" w:lineRule="auto"/>
              <w:ind w:left="294" w:hanging="294"/>
              <w:jc w:val="both"/>
              <w:rPr>
                <w:rFonts w:ascii="Calibri" w:hAnsi="Calibri" w:cs="Calibri"/>
                <w:b/>
                <w:bCs/>
                <w:i/>
                <w:sz w:val="22"/>
                <w:szCs w:val="22"/>
                <w:lang w:eastAsia="en-US"/>
              </w:rPr>
            </w:pPr>
            <w:r w:rsidRPr="009511BC">
              <w:rPr>
                <w:rFonts w:ascii="Tahoma" w:hAnsi="Tahoma" w:cs="Tahoma"/>
                <w:b/>
                <w:bCs/>
                <w:i/>
                <w:sz w:val="22"/>
                <w:szCs w:val="22"/>
                <w:lang w:eastAsia="en-US"/>
              </w:rPr>
              <w:t>Le dossier administratif comprend :</w:t>
            </w:r>
          </w:p>
          <w:p w:rsidR="004B1FF8" w:rsidRPr="00E64EDB" w:rsidRDefault="004B1FF8" w:rsidP="0071300E">
            <w:pPr>
              <w:widowControl w:val="0"/>
              <w:numPr>
                <w:ilvl w:val="0"/>
                <w:numId w:val="72"/>
              </w:numPr>
              <w:tabs>
                <w:tab w:val="left" w:pos="578"/>
              </w:tabs>
              <w:autoSpaceDE w:val="0"/>
              <w:autoSpaceDN w:val="0"/>
              <w:spacing w:before="42"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déclaration</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d’intention</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soumissionner</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datée,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signée</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et</w:t>
            </w:r>
            <w:r w:rsidRPr="00E64EDB">
              <w:rPr>
                <w:rFonts w:ascii="Tahoma" w:eastAsia="Segoe UI" w:hAnsi="Tahoma" w:cs="Tahoma"/>
                <w:spacing w:val="42"/>
                <w:szCs w:val="22"/>
                <w:lang w:eastAsia="en-US"/>
              </w:rPr>
              <w:t xml:space="preserve"> </w:t>
            </w:r>
            <w:r w:rsidRPr="00E64EDB">
              <w:rPr>
                <w:rFonts w:ascii="Tahoma" w:eastAsia="Segoe UI" w:hAnsi="Tahoma" w:cs="Tahoma"/>
                <w:szCs w:val="22"/>
                <w:lang w:eastAsia="en-US"/>
              </w:rPr>
              <w:t>timbrée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au</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tarif</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en</w:t>
            </w:r>
            <w:r w:rsidRPr="00E64EDB">
              <w:rPr>
                <w:rFonts w:ascii="Tahoma" w:eastAsia="Segoe UI" w:hAnsi="Tahoma" w:cs="Tahoma"/>
                <w:spacing w:val="-6"/>
                <w:szCs w:val="22"/>
                <w:lang w:eastAsia="en-US"/>
              </w:rPr>
              <w:t xml:space="preserve"> </w:t>
            </w:r>
            <w:r w:rsidRPr="00E64EDB">
              <w:rPr>
                <w:rFonts w:ascii="Tahoma" w:eastAsia="Segoe UI" w:hAnsi="Tahoma" w:cs="Tahoma"/>
                <w:spacing w:val="-2"/>
                <w:szCs w:val="22"/>
                <w:lang w:eastAsia="en-US"/>
              </w:rPr>
              <w:t>vigueur.</w:t>
            </w:r>
          </w:p>
          <w:p w:rsidR="004B1FF8" w:rsidRPr="00E64EDB" w:rsidRDefault="004B1FF8" w:rsidP="0071300E">
            <w:pPr>
              <w:widowControl w:val="0"/>
              <w:numPr>
                <w:ilvl w:val="0"/>
                <w:numId w:val="72"/>
              </w:numPr>
              <w:tabs>
                <w:tab w:val="left" w:pos="578"/>
              </w:tabs>
              <w:autoSpaceDE w:val="0"/>
              <w:autoSpaceDN w:val="0"/>
              <w:spacing w:before="79"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L’attestation</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40"/>
                <w:szCs w:val="22"/>
                <w:lang w:eastAsia="en-US"/>
              </w:rPr>
              <w:t xml:space="preserve"> </w:t>
            </w:r>
            <w:r>
              <w:rPr>
                <w:rFonts w:ascii="Tahoma" w:eastAsia="Segoe UI" w:hAnsi="Tahoma" w:cs="Tahoma"/>
                <w:szCs w:val="22"/>
                <w:lang w:eastAsia="en-US"/>
              </w:rPr>
              <w:t>conformité fiscale</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datant</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moins</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trois</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(03)</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mois,</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délivrée</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par</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un</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Inspecteur des Impôts du ressort ;</w:t>
            </w:r>
          </w:p>
          <w:p w:rsidR="004B1FF8" w:rsidRPr="00E64EDB" w:rsidRDefault="004B1FF8" w:rsidP="0071300E">
            <w:pPr>
              <w:widowControl w:val="0"/>
              <w:numPr>
                <w:ilvl w:val="0"/>
                <w:numId w:val="72"/>
              </w:numPr>
              <w:tabs>
                <w:tab w:val="left" w:pos="578"/>
              </w:tabs>
              <w:autoSpaceDE w:val="0"/>
              <w:autoSpaceDN w:val="0"/>
              <w:spacing w:before="41" w:line="276" w:lineRule="auto"/>
              <w:ind w:left="578" w:right="222" w:hanging="426"/>
              <w:jc w:val="both"/>
              <w:rPr>
                <w:rFonts w:ascii="Tahoma" w:eastAsia="Segoe UI" w:hAnsi="Tahoma" w:cs="Tahoma"/>
                <w:szCs w:val="22"/>
                <w:lang w:eastAsia="en-US"/>
              </w:rPr>
            </w:pPr>
            <w:r w:rsidRPr="00E64EDB">
              <w:rPr>
                <w:rFonts w:ascii="Tahoma" w:eastAsia="Segoe UI" w:hAnsi="Tahoma" w:cs="Tahoma"/>
                <w:spacing w:val="-2"/>
                <w:szCs w:val="22"/>
                <w:lang w:eastAsia="en-US"/>
              </w:rPr>
              <w:t>La</w:t>
            </w:r>
            <w:r w:rsidRPr="00E64EDB">
              <w:rPr>
                <w:rFonts w:ascii="Tahoma" w:eastAsia="Segoe UI" w:hAnsi="Tahoma" w:cs="Tahoma"/>
                <w:spacing w:val="-9"/>
                <w:szCs w:val="22"/>
                <w:lang w:eastAsia="en-US"/>
              </w:rPr>
              <w:t xml:space="preserve"> </w:t>
            </w:r>
            <w:r w:rsidRPr="00E64EDB">
              <w:rPr>
                <w:rFonts w:ascii="Tahoma" w:eastAsia="Segoe UI" w:hAnsi="Tahoma" w:cs="Tahoma"/>
                <w:spacing w:val="-2"/>
                <w:szCs w:val="22"/>
                <w:lang w:eastAsia="en-US"/>
              </w:rPr>
              <w:t>quittance</w:t>
            </w:r>
            <w:r w:rsidRPr="00E64EDB">
              <w:rPr>
                <w:rFonts w:ascii="Tahoma" w:eastAsia="Segoe UI" w:hAnsi="Tahoma" w:cs="Tahoma"/>
                <w:spacing w:val="-7"/>
                <w:szCs w:val="22"/>
                <w:lang w:eastAsia="en-US"/>
              </w:rPr>
              <w:t xml:space="preserve"> </w:t>
            </w:r>
            <w:r w:rsidRPr="00E64EDB">
              <w:rPr>
                <w:rFonts w:ascii="Tahoma" w:eastAsia="Segoe UI" w:hAnsi="Tahoma" w:cs="Tahoma"/>
                <w:spacing w:val="-2"/>
                <w:szCs w:val="22"/>
                <w:lang w:eastAsia="en-US"/>
              </w:rPr>
              <w:t>d’achat</w:t>
            </w:r>
            <w:r w:rsidRPr="00E64EDB">
              <w:rPr>
                <w:rFonts w:ascii="Tahoma" w:eastAsia="Segoe UI" w:hAnsi="Tahoma" w:cs="Tahoma"/>
                <w:spacing w:val="-7"/>
                <w:szCs w:val="22"/>
                <w:lang w:eastAsia="en-US"/>
              </w:rPr>
              <w:t xml:space="preserve"> </w:t>
            </w:r>
            <w:r w:rsidRPr="00E64EDB">
              <w:rPr>
                <w:rFonts w:ascii="Tahoma" w:eastAsia="Segoe UI" w:hAnsi="Tahoma" w:cs="Tahoma"/>
                <w:spacing w:val="-2"/>
                <w:szCs w:val="22"/>
                <w:lang w:eastAsia="en-US"/>
              </w:rPr>
              <w:t>du</w:t>
            </w:r>
            <w:r w:rsidRPr="00E64EDB">
              <w:rPr>
                <w:rFonts w:ascii="Tahoma" w:eastAsia="Segoe UI" w:hAnsi="Tahoma" w:cs="Tahoma"/>
                <w:spacing w:val="-6"/>
                <w:szCs w:val="22"/>
                <w:lang w:eastAsia="en-US"/>
              </w:rPr>
              <w:t xml:space="preserve"> </w:t>
            </w:r>
            <w:r w:rsidRPr="00E64EDB">
              <w:rPr>
                <w:rFonts w:ascii="Tahoma" w:eastAsia="Segoe UI" w:hAnsi="Tahoma" w:cs="Tahoma"/>
                <w:spacing w:val="-2"/>
                <w:szCs w:val="22"/>
                <w:lang w:eastAsia="en-US"/>
              </w:rPr>
              <w:t>Dossier</w:t>
            </w:r>
            <w:r w:rsidRPr="00E64EDB">
              <w:rPr>
                <w:rFonts w:ascii="Tahoma" w:eastAsia="Segoe UI" w:hAnsi="Tahoma" w:cs="Tahoma"/>
                <w:spacing w:val="-6"/>
                <w:szCs w:val="22"/>
                <w:lang w:eastAsia="en-US"/>
              </w:rPr>
              <w:t xml:space="preserve"> </w:t>
            </w:r>
            <w:r w:rsidRPr="00E64EDB">
              <w:rPr>
                <w:rFonts w:ascii="Tahoma" w:eastAsia="Segoe UI" w:hAnsi="Tahoma" w:cs="Tahoma"/>
                <w:spacing w:val="-2"/>
                <w:szCs w:val="22"/>
                <w:lang w:eastAsia="en-US"/>
              </w:rPr>
              <w:t>d’appel</w:t>
            </w:r>
            <w:r w:rsidRPr="00E64EDB">
              <w:rPr>
                <w:rFonts w:ascii="Tahoma" w:eastAsia="Segoe UI" w:hAnsi="Tahoma" w:cs="Tahoma"/>
                <w:spacing w:val="-7"/>
                <w:szCs w:val="22"/>
                <w:lang w:eastAsia="en-US"/>
              </w:rPr>
              <w:t xml:space="preserve"> </w:t>
            </w:r>
            <w:r w:rsidRPr="00E64EDB">
              <w:rPr>
                <w:rFonts w:ascii="Tahoma" w:eastAsia="Segoe UI" w:hAnsi="Tahoma" w:cs="Tahoma"/>
                <w:spacing w:val="-2"/>
                <w:szCs w:val="22"/>
                <w:lang w:eastAsia="en-US"/>
              </w:rPr>
              <w:t xml:space="preserve">d’offres </w:t>
            </w:r>
            <w:r w:rsidRPr="00E64EDB">
              <w:rPr>
                <w:rFonts w:ascii="Tahoma" w:eastAsia="Segoe UI" w:hAnsi="Tahoma" w:cs="Tahoma"/>
                <w:spacing w:val="-10"/>
                <w:szCs w:val="22"/>
                <w:lang w:eastAsia="en-US"/>
              </w:rPr>
              <w:t>;</w:t>
            </w:r>
          </w:p>
          <w:p w:rsidR="004B1FF8" w:rsidRPr="00E64EDB" w:rsidRDefault="004B1FF8" w:rsidP="0071300E">
            <w:pPr>
              <w:widowControl w:val="0"/>
              <w:numPr>
                <w:ilvl w:val="0"/>
                <w:numId w:val="72"/>
              </w:numPr>
              <w:tabs>
                <w:tab w:val="left" w:pos="578"/>
              </w:tabs>
              <w:autoSpaceDE w:val="0"/>
              <w:autoSpaceDN w:val="0"/>
              <w:spacing w:before="80"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Une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copie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du</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Relevé</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d’identité</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Bancaire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datant</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moins</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trois</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mois</w:t>
            </w:r>
            <w:r w:rsidRPr="00E64EDB">
              <w:rPr>
                <w:rFonts w:ascii="Tahoma" w:eastAsia="Segoe UI" w:hAnsi="Tahoma" w:cs="Tahoma"/>
                <w:spacing w:val="-2"/>
                <w:szCs w:val="22"/>
                <w:lang w:eastAsia="en-US"/>
              </w:rPr>
              <w:t xml:space="preserve"> </w:t>
            </w:r>
            <w:r w:rsidRPr="00E64EDB">
              <w:rPr>
                <w:rFonts w:ascii="Tahoma" w:eastAsia="Segoe UI" w:hAnsi="Tahoma" w:cs="Tahoma"/>
                <w:spacing w:val="-10"/>
                <w:szCs w:val="22"/>
                <w:lang w:eastAsia="en-US"/>
              </w:rPr>
              <w:t>;</w:t>
            </w:r>
          </w:p>
          <w:p w:rsidR="004B1FF8" w:rsidRPr="00E64EDB" w:rsidRDefault="004B1FF8" w:rsidP="0071300E">
            <w:pPr>
              <w:widowControl w:val="0"/>
              <w:numPr>
                <w:ilvl w:val="0"/>
                <w:numId w:val="72"/>
              </w:numPr>
              <w:tabs>
                <w:tab w:val="left" w:pos="578"/>
              </w:tabs>
              <w:autoSpaceDE w:val="0"/>
              <w:autoSpaceDN w:val="0"/>
              <w:spacing w:before="79" w:line="276" w:lineRule="auto"/>
              <w:ind w:left="578" w:right="222" w:hanging="426"/>
              <w:jc w:val="both"/>
              <w:rPr>
                <w:rFonts w:ascii="Tahoma" w:eastAsia="Segoe UI" w:hAnsi="Tahoma" w:cs="Tahoma"/>
                <w:sz w:val="18"/>
                <w:szCs w:val="22"/>
                <w:lang w:eastAsia="en-US"/>
              </w:rPr>
            </w:pPr>
            <w:r w:rsidRPr="00E64EDB">
              <w:rPr>
                <w:rFonts w:ascii="Tahoma" w:eastAsia="Segoe UI" w:hAnsi="Tahoma" w:cs="Tahoma"/>
                <w:szCs w:val="22"/>
                <w:lang w:eastAsia="en-US"/>
              </w:rPr>
              <w:t>La</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caution de soumission timbrée au tarif en vigueur délivrée par une banque de 1</w:t>
            </w:r>
            <w:r w:rsidRPr="00E64EDB">
              <w:rPr>
                <w:rFonts w:ascii="Tahoma" w:eastAsia="Segoe UI" w:hAnsi="Tahoma" w:cs="Tahoma"/>
                <w:szCs w:val="22"/>
                <w:vertAlign w:val="superscript"/>
                <w:lang w:eastAsia="en-US"/>
              </w:rPr>
              <w:t>er</w:t>
            </w:r>
            <w:r w:rsidRPr="00E64EDB">
              <w:rPr>
                <w:rFonts w:ascii="Tahoma" w:eastAsia="Segoe UI" w:hAnsi="Tahoma" w:cs="Tahoma"/>
                <w:szCs w:val="22"/>
                <w:lang w:eastAsia="en-US"/>
              </w:rPr>
              <w:t xml:space="preserve"> ordre ou </w:t>
            </w:r>
            <w:r w:rsidRPr="00E64EDB">
              <w:rPr>
                <w:rFonts w:ascii="Tahoma" w:eastAsia="Segoe UI" w:hAnsi="Tahoma" w:cs="Tahoma"/>
                <w:szCs w:val="22"/>
                <w:lang w:eastAsia="en-US"/>
              </w:rPr>
              <w:lastRenderedPageBreak/>
              <w:t>une compagnie d’assurance agréée par le MINFI suivant les conditions de la COBAC, de montant égal à 1% du</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 xml:space="preserve">montant prévisionnel, </w:t>
            </w:r>
            <w:r w:rsidRPr="00E64EDB">
              <w:rPr>
                <w:rFonts w:ascii="Tahoma" w:eastAsia="Segoe UI" w:hAnsi="Tahoma" w:cs="Tahoma"/>
                <w:b/>
                <w:i/>
                <w:sz w:val="19"/>
                <w:szCs w:val="22"/>
                <w:lang w:eastAsia="en-US"/>
              </w:rPr>
              <w:t>accompagnée du récépissé de l’organisme chargé des dépôts et consignations (CDEC)</w:t>
            </w:r>
            <w:r w:rsidRPr="00E64EDB">
              <w:rPr>
                <w:rFonts w:ascii="Tahoma" w:eastAsia="Segoe UI" w:hAnsi="Tahoma" w:cs="Tahoma"/>
                <w:b/>
                <w:i/>
                <w:spacing w:val="40"/>
                <w:sz w:val="19"/>
                <w:szCs w:val="22"/>
                <w:lang w:eastAsia="en-US"/>
              </w:rPr>
              <w:t xml:space="preserve"> </w:t>
            </w:r>
            <w:r w:rsidRPr="00E64EDB">
              <w:rPr>
                <w:rFonts w:ascii="Tahoma" w:eastAsia="Segoe UI" w:hAnsi="Tahoma" w:cs="Tahoma"/>
                <w:b/>
                <w:i/>
                <w:sz w:val="19"/>
                <w:szCs w:val="22"/>
                <w:lang w:eastAsia="en-US"/>
              </w:rPr>
              <w:t xml:space="preserve">attestant du dépôt dans son compte de la somme requise en numéraire au titre du cautionnement </w:t>
            </w:r>
            <w:r w:rsidRPr="00E64EDB">
              <w:rPr>
                <w:rFonts w:ascii="Tahoma" w:eastAsia="Segoe UI" w:hAnsi="Tahoma" w:cs="Tahoma"/>
                <w:sz w:val="18"/>
                <w:szCs w:val="22"/>
                <w:lang w:eastAsia="en-US"/>
              </w:rPr>
              <w:t>;</w:t>
            </w:r>
          </w:p>
          <w:p w:rsidR="004B1FF8" w:rsidRPr="00E64EDB" w:rsidRDefault="004B1FF8" w:rsidP="0071300E">
            <w:pPr>
              <w:widowControl w:val="0"/>
              <w:numPr>
                <w:ilvl w:val="0"/>
                <w:numId w:val="72"/>
              </w:numPr>
              <w:tabs>
                <w:tab w:val="left" w:pos="578"/>
              </w:tabs>
              <w:autoSpaceDE w:val="0"/>
              <w:autoSpaceDN w:val="0"/>
              <w:spacing w:before="41"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Le Certificat de non exclusion des Marchés Publics délivré par l’Agence de Régulation des Marchés Publics (ARMP) ;</w:t>
            </w:r>
          </w:p>
          <w:p w:rsidR="004B1FF8" w:rsidRPr="00E64EDB" w:rsidRDefault="004B1FF8" w:rsidP="0071300E">
            <w:pPr>
              <w:widowControl w:val="0"/>
              <w:numPr>
                <w:ilvl w:val="0"/>
                <w:numId w:val="72"/>
              </w:numPr>
              <w:tabs>
                <w:tab w:val="left" w:pos="578"/>
              </w:tabs>
              <w:autoSpaceDE w:val="0"/>
              <w:autoSpaceDN w:val="0"/>
              <w:spacing w:before="39"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L’attestation pour soumission de la Caisse Nationale de Prévoyance Sociale, indépendante de la période de validité y portée mais datant de moins de trois (03) mois, ou tout autre document signé par la même administration certifiant que le soumissionnaire a satisfait à ses obligations vis-à-vis de ladite Caisse;</w:t>
            </w:r>
          </w:p>
          <w:p w:rsidR="004B1FF8" w:rsidRPr="00E64EDB" w:rsidRDefault="004B1FF8" w:rsidP="0071300E">
            <w:pPr>
              <w:widowControl w:val="0"/>
              <w:numPr>
                <w:ilvl w:val="0"/>
                <w:numId w:val="72"/>
              </w:numPr>
              <w:tabs>
                <w:tab w:val="left" w:pos="578"/>
              </w:tabs>
              <w:autoSpaceDE w:val="0"/>
              <w:autoSpaceDN w:val="0"/>
              <w:spacing w:before="77"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 preuve de l’acceptation des conditions du marché comprenant les copies dûment paraphées sur chaque page et signées à la dernière page du :</w:t>
            </w:r>
          </w:p>
          <w:p w:rsidR="004B1FF8" w:rsidRPr="00E64EDB" w:rsidRDefault="004B1FF8" w:rsidP="0071300E">
            <w:pPr>
              <w:widowControl w:val="0"/>
              <w:numPr>
                <w:ilvl w:val="1"/>
                <w:numId w:val="72"/>
              </w:numPr>
              <w:tabs>
                <w:tab w:val="left" w:pos="578"/>
                <w:tab w:val="left" w:pos="1003"/>
              </w:tabs>
              <w:autoSpaceDE w:val="0"/>
              <w:autoSpaceDN w:val="0"/>
              <w:spacing w:before="40" w:line="276" w:lineRule="auto"/>
              <w:ind w:left="578" w:right="222" w:firstLine="141"/>
              <w:jc w:val="both"/>
              <w:rPr>
                <w:rFonts w:ascii="Tahoma" w:eastAsia="Segoe UI" w:hAnsi="Tahoma" w:cs="Tahoma"/>
                <w:szCs w:val="22"/>
                <w:lang w:eastAsia="en-US"/>
              </w:rPr>
            </w:pPr>
            <w:r w:rsidRPr="00E64EDB">
              <w:rPr>
                <w:rFonts w:ascii="Tahoma" w:eastAsia="Segoe UI" w:hAnsi="Tahoma" w:cs="Tahoma"/>
                <w:spacing w:val="-2"/>
                <w:szCs w:val="22"/>
                <w:lang w:eastAsia="en-US"/>
              </w:rPr>
              <w:t>Règlement Particulier</w:t>
            </w:r>
            <w:r w:rsidRPr="00E64EDB">
              <w:rPr>
                <w:rFonts w:ascii="Tahoma" w:eastAsia="Segoe UI" w:hAnsi="Tahoma" w:cs="Tahoma"/>
                <w:spacing w:val="-3"/>
                <w:szCs w:val="22"/>
                <w:lang w:eastAsia="en-US"/>
              </w:rPr>
              <w:t xml:space="preserve"> </w:t>
            </w:r>
            <w:r w:rsidRPr="00E64EDB">
              <w:rPr>
                <w:rFonts w:ascii="Tahoma" w:eastAsia="Segoe UI" w:hAnsi="Tahoma" w:cs="Tahoma"/>
                <w:spacing w:val="-2"/>
                <w:szCs w:val="22"/>
                <w:lang w:eastAsia="en-US"/>
              </w:rPr>
              <w:t>de</w:t>
            </w:r>
            <w:r w:rsidRPr="00E64EDB">
              <w:rPr>
                <w:rFonts w:ascii="Tahoma" w:eastAsia="Segoe UI" w:hAnsi="Tahoma" w:cs="Tahoma"/>
                <w:spacing w:val="-4"/>
                <w:szCs w:val="22"/>
                <w:lang w:eastAsia="en-US"/>
              </w:rPr>
              <w:t xml:space="preserve"> </w:t>
            </w:r>
            <w:r w:rsidRPr="00E64EDB">
              <w:rPr>
                <w:rFonts w:ascii="Tahoma" w:eastAsia="Segoe UI" w:hAnsi="Tahoma" w:cs="Tahoma"/>
                <w:spacing w:val="-2"/>
                <w:szCs w:val="22"/>
                <w:lang w:eastAsia="en-US"/>
              </w:rPr>
              <w:t>l’appel</w:t>
            </w:r>
            <w:r w:rsidRPr="00E64EDB">
              <w:rPr>
                <w:rFonts w:ascii="Tahoma" w:eastAsia="Segoe UI" w:hAnsi="Tahoma" w:cs="Tahoma"/>
                <w:spacing w:val="-4"/>
                <w:szCs w:val="22"/>
                <w:lang w:eastAsia="en-US"/>
              </w:rPr>
              <w:t xml:space="preserve"> </w:t>
            </w:r>
            <w:r w:rsidRPr="00E64EDB">
              <w:rPr>
                <w:rFonts w:ascii="Tahoma" w:eastAsia="Segoe UI" w:hAnsi="Tahoma" w:cs="Tahoma"/>
                <w:spacing w:val="-2"/>
                <w:szCs w:val="22"/>
                <w:lang w:eastAsia="en-US"/>
              </w:rPr>
              <w:t>d’offres</w:t>
            </w:r>
            <w:r w:rsidRPr="00E64EDB">
              <w:rPr>
                <w:rFonts w:ascii="Tahoma" w:eastAsia="Segoe UI" w:hAnsi="Tahoma" w:cs="Tahoma"/>
                <w:spacing w:val="-4"/>
                <w:szCs w:val="22"/>
                <w:lang w:eastAsia="en-US"/>
              </w:rPr>
              <w:t xml:space="preserve"> </w:t>
            </w:r>
            <w:r w:rsidRPr="00E64EDB">
              <w:rPr>
                <w:rFonts w:ascii="Tahoma" w:eastAsia="Segoe UI" w:hAnsi="Tahoma" w:cs="Tahoma"/>
                <w:spacing w:val="-2"/>
                <w:szCs w:val="22"/>
                <w:lang w:eastAsia="en-US"/>
              </w:rPr>
              <w:t>(RPAO)</w:t>
            </w:r>
            <w:r w:rsidRPr="00E64EDB">
              <w:rPr>
                <w:rFonts w:ascii="Tahoma" w:eastAsia="Segoe UI" w:hAnsi="Tahoma" w:cs="Tahoma"/>
                <w:spacing w:val="1"/>
                <w:szCs w:val="22"/>
                <w:lang w:eastAsia="en-US"/>
              </w:rPr>
              <w:t xml:space="preserve"> </w:t>
            </w:r>
            <w:r w:rsidRPr="00E64EDB">
              <w:rPr>
                <w:rFonts w:ascii="Tahoma" w:eastAsia="Segoe UI" w:hAnsi="Tahoma" w:cs="Tahoma"/>
                <w:spacing w:val="-10"/>
                <w:szCs w:val="22"/>
                <w:lang w:eastAsia="en-US"/>
              </w:rPr>
              <w:t>;</w:t>
            </w:r>
          </w:p>
          <w:p w:rsidR="004B1FF8" w:rsidRPr="009F15F6" w:rsidRDefault="004B1FF8" w:rsidP="0071300E">
            <w:pPr>
              <w:widowControl w:val="0"/>
              <w:numPr>
                <w:ilvl w:val="1"/>
                <w:numId w:val="72"/>
              </w:numPr>
              <w:tabs>
                <w:tab w:val="left" w:pos="578"/>
                <w:tab w:val="left" w:pos="1003"/>
              </w:tabs>
              <w:autoSpaceDE w:val="0"/>
              <w:autoSpaceDN w:val="0"/>
              <w:spacing w:before="39" w:line="276" w:lineRule="auto"/>
              <w:ind w:left="578" w:right="222" w:firstLine="141"/>
              <w:jc w:val="both"/>
              <w:rPr>
                <w:rFonts w:ascii="Tahoma" w:eastAsia="Segoe UI" w:hAnsi="Tahoma" w:cs="Tahoma"/>
                <w:szCs w:val="22"/>
                <w:lang w:eastAsia="en-US"/>
              </w:rPr>
            </w:pPr>
            <w:r w:rsidRPr="00E64EDB">
              <w:rPr>
                <w:rFonts w:ascii="Tahoma" w:eastAsia="Segoe UI" w:hAnsi="Tahoma" w:cs="Tahoma"/>
                <w:szCs w:val="22"/>
                <w:lang w:eastAsia="en-US"/>
              </w:rPr>
              <w:t>Cahier</w:t>
            </w:r>
            <w:r w:rsidRPr="00E64EDB">
              <w:rPr>
                <w:rFonts w:ascii="Tahoma" w:eastAsia="Segoe UI" w:hAnsi="Tahoma" w:cs="Tahoma"/>
                <w:spacing w:val="-9"/>
                <w:szCs w:val="22"/>
                <w:lang w:eastAsia="en-US"/>
              </w:rPr>
              <w:t xml:space="preserve"> </w:t>
            </w:r>
            <w:r w:rsidRPr="00E64EDB">
              <w:rPr>
                <w:rFonts w:ascii="Tahoma" w:eastAsia="Segoe UI" w:hAnsi="Tahoma" w:cs="Tahoma"/>
                <w:szCs w:val="22"/>
                <w:lang w:eastAsia="en-US"/>
              </w:rPr>
              <w:t>des</w:t>
            </w:r>
            <w:r w:rsidRPr="00E64EDB">
              <w:rPr>
                <w:rFonts w:ascii="Tahoma" w:eastAsia="Segoe UI" w:hAnsi="Tahoma" w:cs="Tahoma"/>
                <w:spacing w:val="-10"/>
                <w:szCs w:val="22"/>
                <w:lang w:eastAsia="en-US"/>
              </w:rPr>
              <w:t xml:space="preserve"> </w:t>
            </w:r>
            <w:r w:rsidRPr="00E64EDB">
              <w:rPr>
                <w:rFonts w:ascii="Tahoma" w:eastAsia="Segoe UI" w:hAnsi="Tahoma" w:cs="Tahoma"/>
                <w:szCs w:val="22"/>
                <w:lang w:eastAsia="en-US"/>
              </w:rPr>
              <w:t>Clauses</w:t>
            </w:r>
            <w:r w:rsidRPr="00E64EDB">
              <w:rPr>
                <w:rFonts w:ascii="Tahoma" w:eastAsia="Segoe UI" w:hAnsi="Tahoma" w:cs="Tahoma"/>
                <w:spacing w:val="-10"/>
                <w:szCs w:val="22"/>
                <w:lang w:eastAsia="en-US"/>
              </w:rPr>
              <w:t xml:space="preserve"> </w:t>
            </w:r>
            <w:r w:rsidRPr="00E64EDB">
              <w:rPr>
                <w:rFonts w:ascii="Tahoma" w:eastAsia="Segoe UI" w:hAnsi="Tahoma" w:cs="Tahoma"/>
                <w:szCs w:val="22"/>
                <w:lang w:eastAsia="en-US"/>
              </w:rPr>
              <w:t>Administratives</w:t>
            </w:r>
            <w:r w:rsidRPr="00E64EDB">
              <w:rPr>
                <w:rFonts w:ascii="Tahoma" w:eastAsia="Segoe UI" w:hAnsi="Tahoma" w:cs="Tahoma"/>
                <w:spacing w:val="-9"/>
                <w:szCs w:val="22"/>
                <w:lang w:eastAsia="en-US"/>
              </w:rPr>
              <w:t xml:space="preserve"> </w:t>
            </w:r>
            <w:r w:rsidRPr="00E64EDB">
              <w:rPr>
                <w:rFonts w:ascii="Tahoma" w:eastAsia="Segoe UI" w:hAnsi="Tahoma" w:cs="Tahoma"/>
                <w:szCs w:val="22"/>
                <w:lang w:eastAsia="en-US"/>
              </w:rPr>
              <w:t>Particulières</w:t>
            </w:r>
            <w:r w:rsidRPr="00E64EDB">
              <w:rPr>
                <w:rFonts w:ascii="Tahoma" w:eastAsia="Segoe UI" w:hAnsi="Tahoma" w:cs="Tahoma"/>
                <w:spacing w:val="-10"/>
                <w:szCs w:val="22"/>
                <w:lang w:eastAsia="en-US"/>
              </w:rPr>
              <w:t xml:space="preserve"> </w:t>
            </w:r>
            <w:r w:rsidRPr="00E64EDB">
              <w:rPr>
                <w:rFonts w:ascii="Tahoma" w:eastAsia="Segoe UI" w:hAnsi="Tahoma" w:cs="Tahoma"/>
                <w:szCs w:val="22"/>
                <w:lang w:eastAsia="en-US"/>
              </w:rPr>
              <w:t>(CCAP)</w:t>
            </w:r>
            <w:r w:rsidRPr="00E64EDB">
              <w:rPr>
                <w:rFonts w:ascii="Tahoma" w:eastAsia="Segoe UI" w:hAnsi="Tahoma" w:cs="Tahoma"/>
                <w:spacing w:val="-3"/>
                <w:szCs w:val="22"/>
                <w:lang w:eastAsia="en-US"/>
              </w:rPr>
              <w:t xml:space="preserve"> </w:t>
            </w:r>
            <w:r w:rsidRPr="00E64EDB">
              <w:rPr>
                <w:rFonts w:ascii="Tahoma" w:eastAsia="Segoe UI" w:hAnsi="Tahoma" w:cs="Tahoma"/>
                <w:spacing w:val="-10"/>
                <w:szCs w:val="22"/>
                <w:lang w:eastAsia="en-US"/>
              </w:rPr>
              <w:t>;</w:t>
            </w:r>
          </w:p>
          <w:p w:rsidR="004B1FF8" w:rsidRPr="009F15F6" w:rsidRDefault="004B1FF8" w:rsidP="0071300E">
            <w:pPr>
              <w:widowControl w:val="0"/>
              <w:numPr>
                <w:ilvl w:val="1"/>
                <w:numId w:val="72"/>
              </w:numPr>
              <w:tabs>
                <w:tab w:val="left" w:pos="578"/>
                <w:tab w:val="left" w:pos="1003"/>
              </w:tabs>
              <w:autoSpaceDE w:val="0"/>
              <w:autoSpaceDN w:val="0"/>
              <w:spacing w:before="39" w:line="276" w:lineRule="auto"/>
              <w:ind w:left="578" w:right="222" w:firstLine="141"/>
              <w:jc w:val="both"/>
              <w:rPr>
                <w:rFonts w:ascii="Tahoma" w:eastAsia="Segoe UI" w:hAnsi="Tahoma" w:cs="Tahoma"/>
                <w:szCs w:val="22"/>
                <w:lang w:eastAsia="en-US"/>
              </w:rPr>
            </w:pPr>
            <w:r w:rsidRPr="009F15F6">
              <w:rPr>
                <w:rFonts w:ascii="Tahoma" w:eastAsia="Segoe UI" w:hAnsi="Tahoma" w:cs="Tahoma"/>
                <w:szCs w:val="22"/>
                <w:lang w:eastAsia="en-US"/>
              </w:rPr>
              <w:t xml:space="preserve">Cahier des Clauses </w:t>
            </w:r>
            <w:r>
              <w:rPr>
                <w:rFonts w:ascii="Tahoma" w:eastAsia="Segoe UI" w:hAnsi="Tahoma" w:cs="Tahoma"/>
                <w:szCs w:val="22"/>
                <w:lang w:eastAsia="en-US"/>
              </w:rPr>
              <w:t>Techniques Particulières (CCT</w:t>
            </w:r>
            <w:r w:rsidRPr="009F15F6">
              <w:rPr>
                <w:rFonts w:ascii="Tahoma" w:eastAsia="Segoe UI" w:hAnsi="Tahoma" w:cs="Tahoma"/>
                <w:szCs w:val="22"/>
                <w:lang w:eastAsia="en-US"/>
              </w:rPr>
              <w:t>P) ;</w:t>
            </w:r>
          </w:p>
          <w:p w:rsidR="004B1FF8" w:rsidRPr="00E64EDB" w:rsidRDefault="004B1FF8" w:rsidP="004B1FF8">
            <w:pPr>
              <w:widowControl w:val="0"/>
              <w:tabs>
                <w:tab w:val="left" w:pos="578"/>
                <w:tab w:val="left" w:pos="1003"/>
              </w:tabs>
              <w:autoSpaceDE w:val="0"/>
              <w:autoSpaceDN w:val="0"/>
              <w:spacing w:before="39" w:line="276" w:lineRule="auto"/>
              <w:ind w:left="3528" w:right="222"/>
              <w:jc w:val="both"/>
              <w:rPr>
                <w:rFonts w:ascii="Tahoma" w:eastAsia="Segoe UI" w:hAnsi="Tahoma" w:cs="Tahoma"/>
                <w:szCs w:val="22"/>
                <w:lang w:eastAsia="en-US"/>
              </w:rPr>
            </w:pPr>
          </w:p>
          <w:p w:rsidR="004B1FF8" w:rsidRPr="00983AEF" w:rsidRDefault="004B1FF8" w:rsidP="004B1FF8">
            <w:pPr>
              <w:widowControl w:val="0"/>
              <w:tabs>
                <w:tab w:val="left" w:pos="152"/>
              </w:tabs>
              <w:autoSpaceDE w:val="0"/>
              <w:autoSpaceDN w:val="0"/>
              <w:spacing w:before="125" w:line="237" w:lineRule="auto"/>
              <w:ind w:left="152" w:right="222"/>
              <w:jc w:val="both"/>
              <w:rPr>
                <w:rFonts w:ascii="Tahoma" w:eastAsia="Segoe UI" w:hAnsi="Tahoma" w:cs="Tahoma"/>
                <w:b/>
                <w:i/>
                <w:sz w:val="19"/>
                <w:szCs w:val="19"/>
                <w:lang w:eastAsia="en-US"/>
              </w:rPr>
            </w:pPr>
            <w:r w:rsidRPr="00983AEF">
              <w:rPr>
                <w:rFonts w:ascii="Tahoma" w:eastAsia="Segoe UI" w:hAnsi="Tahoma" w:cs="Tahoma"/>
                <w:b/>
                <w:i/>
                <w:sz w:val="19"/>
                <w:szCs w:val="19"/>
                <w:lang w:eastAsia="en-US"/>
              </w:rPr>
              <w:t>Les justifications administratives ci-dessus doivent dater de moins de trois (03) mois à la date initiale</w:t>
            </w:r>
            <w:r w:rsidRPr="00983AEF">
              <w:rPr>
                <w:rFonts w:ascii="Tahoma" w:eastAsia="Segoe UI" w:hAnsi="Tahoma" w:cs="Tahoma"/>
                <w:b/>
                <w:i/>
                <w:spacing w:val="80"/>
                <w:sz w:val="19"/>
                <w:szCs w:val="19"/>
                <w:lang w:eastAsia="en-US"/>
              </w:rPr>
              <w:t xml:space="preserve"> </w:t>
            </w:r>
            <w:r w:rsidRPr="00983AEF">
              <w:rPr>
                <w:rFonts w:ascii="Tahoma" w:eastAsia="Segoe UI" w:hAnsi="Tahoma" w:cs="Tahoma"/>
                <w:b/>
                <w:i/>
                <w:sz w:val="19"/>
                <w:szCs w:val="19"/>
                <w:lang w:eastAsia="en-US"/>
              </w:rPr>
              <w:t>de remise des offres.</w:t>
            </w:r>
          </w:p>
          <w:p w:rsidR="004B1FF8" w:rsidRPr="00E64EDB" w:rsidRDefault="00580B41" w:rsidP="004B1FF8">
            <w:pPr>
              <w:widowControl w:val="0"/>
              <w:tabs>
                <w:tab w:val="left" w:pos="152"/>
              </w:tabs>
              <w:autoSpaceDE w:val="0"/>
              <w:autoSpaceDN w:val="0"/>
              <w:spacing w:before="125" w:line="237" w:lineRule="auto"/>
              <w:ind w:left="152" w:right="222"/>
              <w:jc w:val="both"/>
              <w:rPr>
                <w:rFonts w:ascii="Tahoma" w:eastAsia="Segoe UI" w:hAnsi="Tahoma" w:cs="Tahoma"/>
                <w:b/>
                <w:lang w:eastAsia="en-US"/>
              </w:rPr>
            </w:pPr>
            <w:r w:rsidRPr="00983AEF">
              <w:rPr>
                <w:rFonts w:ascii="Tahoma" w:eastAsia="Segoe UI" w:hAnsi="Tahoma" w:cs="Tahoma"/>
                <w:b/>
                <w:i/>
                <w:sz w:val="19"/>
                <w:szCs w:val="19"/>
                <w:lang w:eastAsia="en-US"/>
              </w:rPr>
              <w:t>En cas de groupement d’</w:t>
            </w:r>
            <w:r w:rsidR="004B1FF8" w:rsidRPr="00983AEF">
              <w:rPr>
                <w:rFonts w:ascii="Tahoma" w:eastAsia="Segoe UI" w:hAnsi="Tahoma" w:cs="Tahoma"/>
                <w:b/>
                <w:i/>
                <w:sz w:val="19"/>
                <w:szCs w:val="19"/>
                <w:lang w:eastAsia="en-US"/>
              </w:rPr>
              <w:t>entreprises, chaque membre du groupement produira chacune des pièces administratives énumérées aux points 2 ; 5 et 6 du 14.1.1 ci-dessus</w:t>
            </w:r>
            <w:r w:rsidR="004B1FF8" w:rsidRPr="00E64EDB">
              <w:rPr>
                <w:rFonts w:ascii="Tahoma" w:eastAsia="Segoe UI" w:hAnsi="Tahoma" w:cs="Tahoma"/>
                <w:b/>
                <w:lang w:eastAsia="en-US"/>
              </w:rPr>
              <w:t>.</w:t>
            </w:r>
          </w:p>
          <w:p w:rsidR="00CE4983" w:rsidRPr="00A77480" w:rsidRDefault="00CE4983" w:rsidP="00CE4983">
            <w:pPr>
              <w:pStyle w:val="Corpsdetexte3"/>
              <w:tabs>
                <w:tab w:val="left" w:pos="426"/>
              </w:tabs>
              <w:jc w:val="both"/>
              <w:rPr>
                <w:rFonts w:ascii="Calibri" w:hAnsi="Calibri" w:cs="Calibri"/>
                <w:b w:val="0"/>
                <w:i w:val="0"/>
                <w:sz w:val="23"/>
                <w:szCs w:val="23"/>
              </w:rPr>
            </w:pPr>
          </w:p>
        </w:tc>
      </w:tr>
      <w:tr w:rsidR="009511BC" w:rsidRPr="00A77480" w:rsidTr="009511BC">
        <w:trPr>
          <w:trHeight w:val="4247"/>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rPr>
                <w:rFonts w:ascii="Calibri" w:hAnsi="Calibri" w:cs="Calibri"/>
                <w:sz w:val="24"/>
                <w:szCs w:val="24"/>
                <w:lang w:eastAsia="en-US"/>
              </w:rPr>
            </w:pPr>
          </w:p>
        </w:tc>
        <w:tc>
          <w:tcPr>
            <w:tcW w:w="9303" w:type="dxa"/>
            <w:tcBorders>
              <w:top w:val="single" w:sz="4" w:space="0" w:color="auto"/>
              <w:left w:val="single" w:sz="4" w:space="0" w:color="auto"/>
              <w:bottom w:val="single" w:sz="4" w:space="0" w:color="auto"/>
              <w:right w:val="single" w:sz="4" w:space="0" w:color="auto"/>
            </w:tcBorders>
          </w:tcPr>
          <w:p w:rsidR="009C36F0" w:rsidRPr="00A77480" w:rsidRDefault="009C36F0" w:rsidP="003B654A">
            <w:pPr>
              <w:pStyle w:val="Pieddepage"/>
              <w:tabs>
                <w:tab w:val="left" w:pos="708"/>
              </w:tabs>
              <w:spacing w:before="120"/>
              <w:rPr>
                <w:rFonts w:ascii="Calibri" w:hAnsi="Calibri" w:cs="Calibri"/>
                <w:b/>
                <w:i/>
                <w:sz w:val="22"/>
                <w:szCs w:val="22"/>
                <w:lang w:eastAsia="en-US"/>
              </w:rPr>
            </w:pPr>
            <w:r w:rsidRPr="00A77480">
              <w:rPr>
                <w:rFonts w:ascii="Calibri" w:hAnsi="Calibri" w:cs="Calibri"/>
                <w:b/>
                <w:i/>
                <w:sz w:val="22"/>
                <w:szCs w:val="22"/>
                <w:u w:val="single"/>
                <w:lang w:eastAsia="en-US"/>
              </w:rPr>
              <w:t>N.B.</w:t>
            </w:r>
            <w:r w:rsidRPr="00A77480">
              <w:rPr>
                <w:rFonts w:ascii="Calibri" w:hAnsi="Calibri" w:cs="Calibri"/>
                <w:i/>
                <w:sz w:val="22"/>
                <w:szCs w:val="22"/>
                <w:lang w:eastAsia="en-US"/>
              </w:rPr>
              <w:t xml:space="preserve"> : </w:t>
            </w:r>
            <w:r w:rsidRPr="00A77480">
              <w:rPr>
                <w:rFonts w:ascii="Calibri" w:hAnsi="Calibri" w:cs="Calibri"/>
                <w:b/>
                <w:i/>
                <w:sz w:val="22"/>
                <w:szCs w:val="22"/>
                <w:lang w:eastAsia="en-US"/>
              </w:rPr>
              <w:t>Toutes les pièces énumérées ci-dessus devront dater de moins de trois mois et être signées par l'autorité compétente des administrations concernées, les pièces certifiées devront l’être par les administrations signataires des originaux.</w:t>
            </w:r>
          </w:p>
          <w:p w:rsidR="009C36F0" w:rsidRPr="00A77480" w:rsidRDefault="009C36F0" w:rsidP="003B654A">
            <w:pPr>
              <w:ind w:left="340"/>
              <w:rPr>
                <w:rFonts w:ascii="Calibri" w:hAnsi="Calibri" w:cs="Calibri"/>
                <w:b/>
                <w:bCs/>
                <w:i/>
                <w:sz w:val="6"/>
                <w:szCs w:val="22"/>
                <w:lang w:eastAsia="en-US"/>
              </w:rPr>
            </w:pPr>
          </w:p>
          <w:p w:rsidR="00B55CED" w:rsidRPr="00A77480" w:rsidRDefault="00B55CED" w:rsidP="003B654A">
            <w:pPr>
              <w:ind w:left="340"/>
              <w:rPr>
                <w:rFonts w:ascii="Calibri" w:hAnsi="Calibri" w:cs="Calibri"/>
                <w:b/>
                <w:bCs/>
                <w:i/>
                <w:sz w:val="6"/>
                <w:szCs w:val="22"/>
                <w:lang w:eastAsia="en-US"/>
              </w:rPr>
            </w:pPr>
          </w:p>
          <w:p w:rsidR="004B1FF8" w:rsidRPr="00DB2727" w:rsidRDefault="004B1FF8" w:rsidP="004B1FF8">
            <w:pPr>
              <w:spacing w:line="276" w:lineRule="auto"/>
              <w:jc w:val="both"/>
              <w:rPr>
                <w:rFonts w:ascii="Tahoma" w:hAnsi="Tahoma" w:cs="Tahoma"/>
                <w:b/>
                <w:bCs/>
                <w:i/>
                <w:lang w:eastAsia="en-US"/>
              </w:rPr>
            </w:pPr>
          </w:p>
          <w:p w:rsidR="004B1FF8" w:rsidRPr="00DB2727" w:rsidRDefault="004B1FF8" w:rsidP="0071300E">
            <w:pPr>
              <w:pStyle w:val="Paragraphedeliste"/>
              <w:numPr>
                <w:ilvl w:val="4"/>
                <w:numId w:val="56"/>
              </w:numPr>
              <w:spacing w:line="276" w:lineRule="auto"/>
              <w:ind w:left="294" w:hanging="294"/>
              <w:jc w:val="both"/>
              <w:rPr>
                <w:rFonts w:ascii="Tahoma" w:hAnsi="Tahoma" w:cs="Tahoma"/>
                <w:b/>
                <w:bCs/>
                <w:i/>
                <w:lang w:eastAsia="en-US"/>
              </w:rPr>
            </w:pPr>
            <w:r w:rsidRPr="00DB2727">
              <w:rPr>
                <w:rFonts w:ascii="Tahoma" w:hAnsi="Tahoma" w:cs="Tahoma"/>
                <w:b/>
                <w:bCs/>
                <w:i/>
                <w:lang w:eastAsia="en-US"/>
              </w:rPr>
              <w:t>Evaluation des offres techniques (Enveloppe B)</w:t>
            </w:r>
          </w:p>
          <w:p w:rsidR="004B1FF8" w:rsidRPr="009511BC" w:rsidRDefault="004B1FF8" w:rsidP="0071300E">
            <w:pPr>
              <w:pStyle w:val="Paragraphedeliste"/>
              <w:widowControl w:val="0"/>
              <w:numPr>
                <w:ilvl w:val="0"/>
                <w:numId w:val="57"/>
              </w:numPr>
              <w:tabs>
                <w:tab w:val="clear" w:pos="1757"/>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511BC">
              <w:rPr>
                <w:rFonts w:ascii="Tahoma" w:eastAsia="Segoe UI" w:hAnsi="Tahoma" w:cs="Tahoma"/>
                <w:sz w:val="21"/>
                <w:szCs w:val="21"/>
                <w:lang w:eastAsia="en-US"/>
              </w:rPr>
              <w:t>La méthodologie d’exécution des travaux décrivant le mode d’exécution de chaque lot de travaux énuméré dans le devis quantitatif et estimatif ;</w:t>
            </w:r>
          </w:p>
          <w:p w:rsidR="004B1FF8" w:rsidRPr="009F15F6" w:rsidRDefault="004B1FF8" w:rsidP="0071300E">
            <w:pPr>
              <w:pStyle w:val="Paragraphedeliste"/>
              <w:widowControl w:val="0"/>
              <w:numPr>
                <w:ilvl w:val="0"/>
                <w:numId w:val="57"/>
              </w:numPr>
              <w:tabs>
                <w:tab w:val="clear" w:pos="1757"/>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Le planning des travaux comprenant toutes les tâches du devis quantitatif et estimatif ;</w:t>
            </w:r>
          </w:p>
          <w:p w:rsidR="004B1FF8" w:rsidRPr="009F15F6" w:rsidRDefault="004B1FF8" w:rsidP="0071300E">
            <w:pPr>
              <w:pStyle w:val="Paragraphedeliste"/>
              <w:widowControl w:val="0"/>
              <w:numPr>
                <w:ilvl w:val="0"/>
                <w:numId w:val="57"/>
              </w:numPr>
              <w:tabs>
                <w:tab w:val="clear" w:pos="1757"/>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le planning</w:t>
            </w:r>
            <w:r w:rsidRPr="009F15F6">
              <w:rPr>
                <w:rFonts w:ascii="Tahoma" w:eastAsia="Segoe UI" w:hAnsi="Tahoma" w:cs="Tahoma"/>
                <w:sz w:val="21"/>
                <w:szCs w:val="21"/>
                <w:lang w:eastAsia="en-US"/>
              </w:rPr>
              <w:tab/>
              <w:t>d’approvisionnements et de mobilisation du matériel concordant avec le planning d’exécution des travaux ;</w:t>
            </w:r>
          </w:p>
          <w:p w:rsidR="004B1FF8" w:rsidRPr="009F15F6" w:rsidRDefault="004B1FF8" w:rsidP="0071300E">
            <w:pPr>
              <w:pStyle w:val="Paragraphedeliste"/>
              <w:widowControl w:val="0"/>
              <w:numPr>
                <w:ilvl w:val="0"/>
                <w:numId w:val="57"/>
              </w:numPr>
              <w:tabs>
                <w:tab w:val="clear" w:pos="1757"/>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La capacité Financière</w:t>
            </w:r>
            <w:r w:rsidRPr="009511BC">
              <w:rPr>
                <w:rFonts w:ascii="Tahoma" w:eastAsia="Segoe UI" w:hAnsi="Tahoma" w:cs="Tahoma"/>
                <w:sz w:val="21"/>
                <w:szCs w:val="21"/>
                <w:lang w:eastAsia="en-US"/>
              </w:rPr>
              <w:t xml:space="preserve"> d’</w:t>
            </w:r>
            <w:r w:rsidR="00983AEF" w:rsidRPr="009511BC">
              <w:rPr>
                <w:rFonts w:ascii="Tahoma" w:eastAsia="Segoe UI" w:hAnsi="Tahoma" w:cs="Tahoma"/>
                <w:sz w:val="21"/>
                <w:szCs w:val="21"/>
                <w:lang w:eastAsia="en-US"/>
              </w:rPr>
              <w:t>un montant supérieur ou égal à 4</w:t>
            </w:r>
            <w:r w:rsidRPr="009511BC">
              <w:rPr>
                <w:rFonts w:ascii="Tahoma" w:eastAsia="Segoe UI" w:hAnsi="Tahoma" w:cs="Tahoma"/>
                <w:sz w:val="21"/>
                <w:szCs w:val="21"/>
                <w:lang w:eastAsia="en-US"/>
              </w:rPr>
              <w:t>0% du montant prévisionnel;</w:t>
            </w:r>
          </w:p>
          <w:p w:rsidR="004B1FF8" w:rsidRDefault="004B1FF8" w:rsidP="0071300E">
            <w:pPr>
              <w:pStyle w:val="Paragraphedeliste"/>
              <w:widowControl w:val="0"/>
              <w:numPr>
                <w:ilvl w:val="0"/>
                <w:numId w:val="57"/>
              </w:numPr>
              <w:tabs>
                <w:tab w:val="clear" w:pos="1757"/>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w:t>
            </w:r>
            <w:r w:rsidRPr="00E64EDB">
              <w:rPr>
                <w:rFonts w:ascii="Tahoma" w:eastAsia="Segoe UI" w:hAnsi="Tahoma" w:cs="Tahoma"/>
                <w:sz w:val="21"/>
                <w:szCs w:val="21"/>
                <w:lang w:eastAsia="en-US"/>
              </w:rPr>
              <w:t xml:space="preserve">Attestation de catégorisation ou la décision rendant publique la classification dans </w:t>
            </w:r>
            <w:r w:rsidRPr="009511BC">
              <w:rPr>
                <w:rFonts w:ascii="Tahoma" w:eastAsia="Segoe UI" w:hAnsi="Tahoma" w:cs="Tahoma"/>
                <w:b/>
                <w:sz w:val="21"/>
                <w:szCs w:val="21"/>
                <w:lang w:eastAsia="en-US"/>
              </w:rPr>
              <w:t>le sous-secteur d’activités «</w:t>
            </w:r>
            <w:r w:rsidR="00983AEF" w:rsidRPr="009511BC">
              <w:rPr>
                <w:rFonts w:ascii="Tahoma" w:eastAsia="Segoe UI" w:hAnsi="Tahoma" w:cs="Tahoma"/>
                <w:b/>
                <w:sz w:val="21"/>
                <w:szCs w:val="21"/>
                <w:lang w:eastAsia="en-US"/>
              </w:rPr>
              <w:t>ROUTE</w:t>
            </w:r>
            <w:r w:rsidRPr="009511BC">
              <w:rPr>
                <w:rFonts w:ascii="Tahoma" w:eastAsia="Segoe UI" w:hAnsi="Tahoma" w:cs="Tahoma"/>
                <w:b/>
                <w:sz w:val="21"/>
                <w:szCs w:val="21"/>
                <w:lang w:eastAsia="en-US"/>
              </w:rPr>
              <w:t>» du soumissionnaire D ou supérieur (C, B, A).</w:t>
            </w:r>
          </w:p>
          <w:p w:rsidR="004B1FF8" w:rsidRPr="009F15F6" w:rsidRDefault="004B1FF8" w:rsidP="004B1FF8">
            <w:pPr>
              <w:pStyle w:val="Paragraphedeliste"/>
              <w:widowControl w:val="0"/>
              <w:tabs>
                <w:tab w:val="left" w:pos="578"/>
              </w:tabs>
              <w:autoSpaceDE w:val="0"/>
              <w:autoSpaceDN w:val="0"/>
              <w:spacing w:before="41" w:line="276" w:lineRule="auto"/>
              <w:ind w:right="222"/>
              <w:jc w:val="both"/>
              <w:rPr>
                <w:rFonts w:ascii="Tahoma" w:eastAsia="Segoe UI" w:hAnsi="Tahoma" w:cs="Tahoma"/>
                <w:sz w:val="21"/>
                <w:szCs w:val="21"/>
                <w:lang w:eastAsia="en-US"/>
              </w:rPr>
            </w:pPr>
          </w:p>
          <w:p w:rsidR="004B1FF8" w:rsidRPr="009F15F6" w:rsidRDefault="004B1FF8" w:rsidP="004B1FF8">
            <w:pPr>
              <w:ind w:left="340"/>
              <w:rPr>
                <w:rFonts w:ascii="Calibri" w:hAnsi="Calibri" w:cs="Calibri"/>
                <w:sz w:val="21"/>
                <w:szCs w:val="21"/>
                <w:lang w:eastAsia="en-US"/>
              </w:rPr>
            </w:pPr>
            <w:r w:rsidRPr="00FF7DAE">
              <w:rPr>
                <w:rFonts w:ascii="Tahoma" w:hAnsi="Tahoma" w:cs="Tahoma"/>
                <w:b/>
                <w:bCs/>
                <w:sz w:val="22"/>
                <w:szCs w:val="22"/>
                <w:lang w:eastAsia="en-US"/>
              </w:rPr>
              <w:t>Les offres techniques seront évaluées sur les cinq (05) critères de qualifications ci-après</w:t>
            </w:r>
            <w:r w:rsidRPr="009F15F6">
              <w:rPr>
                <w:rFonts w:ascii="Calibri" w:hAnsi="Calibri" w:cs="Calibri"/>
                <w:bCs/>
                <w:sz w:val="21"/>
                <w:szCs w:val="21"/>
                <w:lang w:eastAsia="en-US"/>
              </w:rPr>
              <w:t> :</w:t>
            </w:r>
          </w:p>
          <w:p w:rsidR="004B1FF8" w:rsidRPr="009511BC" w:rsidRDefault="004B1FF8" w:rsidP="004B1FF8">
            <w:pPr>
              <w:spacing w:before="120"/>
              <w:jc w:val="both"/>
              <w:rPr>
                <w:rFonts w:ascii="Calibri" w:hAnsi="Calibri" w:cs="Calibri"/>
                <w:b/>
                <w:i/>
                <w:sz w:val="24"/>
                <w:szCs w:val="24"/>
                <w:lang w:eastAsia="en-US"/>
              </w:rPr>
            </w:pPr>
            <w:r w:rsidRPr="009511BC">
              <w:rPr>
                <w:rFonts w:ascii="Calibri" w:hAnsi="Calibri" w:cs="Calibri"/>
                <w:b/>
                <w:i/>
                <w:sz w:val="24"/>
                <w:szCs w:val="24"/>
                <w:lang w:eastAsia="en-US"/>
              </w:rPr>
              <w:t>Seules les offres financières des soumissionnaires qui obtiendront un pourcentage de « Oui » supérieur ou égal à 80% (dont quatre (4) «Oui» sur les cinq (5) critères B-1 ; B-2 ; B-3 ; B-4 ; et B-5) seront évaluées.</w:t>
            </w:r>
          </w:p>
          <w:p w:rsidR="004B1FF8" w:rsidRPr="009F15F6" w:rsidRDefault="004B1FF8" w:rsidP="004B1FF8">
            <w:pPr>
              <w:spacing w:line="276" w:lineRule="auto"/>
              <w:ind w:left="207"/>
              <w:rPr>
                <w:rFonts w:ascii="Calibri" w:hAnsi="Calibri" w:cs="Calibri"/>
                <w:i/>
                <w:sz w:val="21"/>
                <w:szCs w:val="21"/>
                <w:lang w:eastAsia="en-US"/>
              </w:rPr>
            </w:pPr>
          </w:p>
          <w:p w:rsidR="004B1FF8" w:rsidRPr="00DB2727" w:rsidRDefault="004B1FF8" w:rsidP="0071300E">
            <w:pPr>
              <w:pStyle w:val="Paragraphedeliste"/>
              <w:numPr>
                <w:ilvl w:val="4"/>
                <w:numId w:val="56"/>
              </w:numPr>
              <w:spacing w:line="276" w:lineRule="auto"/>
              <w:ind w:left="294" w:hanging="294"/>
              <w:jc w:val="both"/>
              <w:rPr>
                <w:rFonts w:ascii="Tahoma" w:hAnsi="Tahoma" w:cs="Tahoma"/>
                <w:b/>
                <w:bCs/>
                <w:i/>
                <w:lang w:eastAsia="en-US"/>
              </w:rPr>
            </w:pPr>
            <w:r w:rsidRPr="00DB2727">
              <w:rPr>
                <w:rFonts w:ascii="Tahoma" w:hAnsi="Tahoma" w:cs="Tahoma"/>
                <w:b/>
                <w:bCs/>
                <w:i/>
                <w:lang w:eastAsia="en-US"/>
              </w:rPr>
              <w:t>Evaluation de l’offre financière (Enveloppe C)</w:t>
            </w:r>
          </w:p>
          <w:p w:rsidR="004B1FF8" w:rsidRPr="00DB2727" w:rsidRDefault="004B1FF8" w:rsidP="0071300E">
            <w:pPr>
              <w:pStyle w:val="Paragraphedeliste"/>
              <w:widowControl w:val="0"/>
              <w:numPr>
                <w:ilvl w:val="0"/>
                <w:numId w:val="73"/>
              </w:numPr>
              <w:autoSpaceDE w:val="0"/>
              <w:autoSpaceDN w:val="0"/>
              <w:spacing w:before="41" w:line="276" w:lineRule="auto"/>
              <w:ind w:right="222" w:hanging="46"/>
              <w:rPr>
                <w:rFonts w:ascii="Tahoma" w:hAnsi="Tahoma" w:cs="Tahoma"/>
                <w:sz w:val="21"/>
                <w:szCs w:val="21"/>
              </w:rPr>
            </w:pPr>
            <w:r w:rsidRPr="00DB2727">
              <w:rPr>
                <w:rFonts w:ascii="Tahoma" w:hAnsi="Tahoma" w:cs="Tahoma"/>
                <w:sz w:val="21"/>
                <w:szCs w:val="21"/>
              </w:rPr>
              <w:t>Une soumission conforme au modèle joint, timbrée, datée et signée;</w:t>
            </w:r>
          </w:p>
          <w:p w:rsidR="004B1FF8" w:rsidRPr="00DB2727" w:rsidRDefault="004B1FF8" w:rsidP="0071300E">
            <w:pPr>
              <w:pStyle w:val="Paragraphedeliste"/>
              <w:widowControl w:val="0"/>
              <w:numPr>
                <w:ilvl w:val="0"/>
                <w:numId w:val="73"/>
              </w:numPr>
              <w:tabs>
                <w:tab w:val="clear" w:pos="340"/>
                <w:tab w:val="num" w:pos="578"/>
              </w:tabs>
              <w:autoSpaceDE w:val="0"/>
              <w:autoSpaceDN w:val="0"/>
              <w:spacing w:before="41" w:line="276" w:lineRule="auto"/>
              <w:ind w:left="578" w:right="222" w:hanging="284"/>
              <w:rPr>
                <w:rFonts w:ascii="Tahoma" w:hAnsi="Tahoma" w:cs="Tahoma"/>
                <w:sz w:val="21"/>
                <w:szCs w:val="21"/>
              </w:rPr>
            </w:pPr>
            <w:r w:rsidRPr="00DB2727">
              <w:rPr>
                <w:rFonts w:ascii="Tahoma" w:hAnsi="Tahoma" w:cs="Tahoma"/>
                <w:sz w:val="21"/>
                <w:szCs w:val="21"/>
              </w:rPr>
              <w:t>Un bordereau des prix unitaires suivant le modèle avec indication des prix Hors Taxes en chiffres et en lettres, rempli de manière lisible ;</w:t>
            </w:r>
          </w:p>
          <w:p w:rsidR="004B1FF8" w:rsidRPr="00DB2727" w:rsidRDefault="004B1FF8" w:rsidP="0071300E">
            <w:pPr>
              <w:pStyle w:val="Paragraphedeliste"/>
              <w:widowControl w:val="0"/>
              <w:numPr>
                <w:ilvl w:val="0"/>
                <w:numId w:val="73"/>
              </w:numPr>
              <w:tabs>
                <w:tab w:val="clear" w:pos="340"/>
                <w:tab w:val="num" w:pos="578"/>
              </w:tabs>
              <w:autoSpaceDE w:val="0"/>
              <w:autoSpaceDN w:val="0"/>
              <w:spacing w:before="41" w:line="276" w:lineRule="auto"/>
              <w:ind w:left="578" w:right="222" w:hanging="284"/>
              <w:rPr>
                <w:rFonts w:ascii="Tahoma" w:hAnsi="Tahoma" w:cs="Tahoma"/>
                <w:sz w:val="21"/>
                <w:szCs w:val="21"/>
              </w:rPr>
            </w:pPr>
            <w:r w:rsidRPr="00DB2727">
              <w:rPr>
                <w:rFonts w:ascii="Tahoma" w:hAnsi="Tahoma" w:cs="Tahoma"/>
                <w:sz w:val="21"/>
                <w:szCs w:val="21"/>
              </w:rPr>
              <w:t>Le devis quantitatif et estimatif des travaux, daté et signé du soumissionnaire;</w:t>
            </w:r>
          </w:p>
          <w:p w:rsidR="004B1FF8" w:rsidRPr="009511BC" w:rsidRDefault="004B1FF8" w:rsidP="0071300E">
            <w:pPr>
              <w:pStyle w:val="Paragraphedeliste"/>
              <w:widowControl w:val="0"/>
              <w:numPr>
                <w:ilvl w:val="0"/>
                <w:numId w:val="73"/>
              </w:numPr>
              <w:tabs>
                <w:tab w:val="clear" w:pos="340"/>
                <w:tab w:val="num" w:pos="578"/>
              </w:tabs>
              <w:autoSpaceDE w:val="0"/>
              <w:autoSpaceDN w:val="0"/>
              <w:spacing w:before="41" w:line="276" w:lineRule="auto"/>
              <w:ind w:left="578" w:right="222" w:hanging="284"/>
              <w:jc w:val="both"/>
              <w:rPr>
                <w:rFonts w:ascii="Tahoma" w:hAnsi="Tahoma" w:cs="Tahoma"/>
                <w:sz w:val="21"/>
                <w:szCs w:val="21"/>
              </w:rPr>
            </w:pPr>
            <w:r w:rsidRPr="00DB2727">
              <w:rPr>
                <w:rFonts w:ascii="Tahoma" w:hAnsi="Tahoma" w:cs="Tahoma"/>
                <w:sz w:val="21"/>
                <w:szCs w:val="21"/>
              </w:rPr>
              <w:t>Le sous-détail des prix unitaires</w:t>
            </w:r>
            <w:r>
              <w:rPr>
                <w:rFonts w:ascii="Tahoma" w:hAnsi="Tahoma" w:cs="Tahoma"/>
                <w:sz w:val="21"/>
                <w:szCs w:val="21"/>
              </w:rPr>
              <w:t>.</w:t>
            </w:r>
          </w:p>
          <w:p w:rsidR="004B1FF8" w:rsidRPr="004B1FF8" w:rsidRDefault="004B1FF8" w:rsidP="004B1FF8">
            <w:pPr>
              <w:spacing w:before="120" w:line="276" w:lineRule="auto"/>
              <w:jc w:val="both"/>
              <w:rPr>
                <w:rFonts w:ascii="Tahoma" w:hAnsi="Tahoma" w:cs="Tahoma"/>
                <w:i/>
                <w:sz w:val="24"/>
                <w:szCs w:val="24"/>
                <w:lang w:eastAsia="en-US"/>
              </w:rPr>
            </w:pPr>
            <w:r w:rsidRPr="004B1FF8">
              <w:rPr>
                <w:rFonts w:ascii="Tahoma" w:hAnsi="Tahoma" w:cs="Tahoma"/>
                <w:i/>
                <w:sz w:val="24"/>
                <w:szCs w:val="24"/>
                <w:lang w:eastAsia="en-US"/>
              </w:rPr>
              <w:t>Pendant l’évaluation, le montant final de l’offre proposée sera arrêté comme suit :</w:t>
            </w:r>
          </w:p>
          <w:p w:rsidR="004B1FF8" w:rsidRPr="00DB2727" w:rsidRDefault="004B1FF8" w:rsidP="0071300E">
            <w:pPr>
              <w:pStyle w:val="Paragraphedeliste"/>
              <w:numPr>
                <w:ilvl w:val="5"/>
                <w:numId w:val="56"/>
              </w:numPr>
              <w:ind w:left="436" w:hanging="142"/>
              <w:jc w:val="both"/>
              <w:rPr>
                <w:rFonts w:ascii="Tahoma" w:hAnsi="Tahoma" w:cs="Tahoma"/>
                <w:sz w:val="22"/>
                <w:szCs w:val="22"/>
                <w:lang w:eastAsia="en-US"/>
              </w:rPr>
            </w:pPr>
            <w:r w:rsidRPr="00DB2727">
              <w:rPr>
                <w:rFonts w:ascii="Tahoma" w:hAnsi="Tahoma" w:cs="Tahoma"/>
                <w:sz w:val="22"/>
                <w:szCs w:val="22"/>
                <w:lang w:eastAsia="en-US"/>
              </w:rPr>
              <w:t>Détermination par la sous-commission d’analyse, conformément aux spécifications  du CCTP, des quantités des matériaux entrant dans la constitution de chaque prix ;</w:t>
            </w:r>
          </w:p>
          <w:p w:rsidR="004B1FF8" w:rsidRPr="00DB2727" w:rsidRDefault="004B1FF8" w:rsidP="0071300E">
            <w:pPr>
              <w:pStyle w:val="Paragraphedeliste"/>
              <w:numPr>
                <w:ilvl w:val="5"/>
                <w:numId w:val="56"/>
              </w:numPr>
              <w:ind w:left="436" w:hanging="142"/>
              <w:jc w:val="both"/>
              <w:rPr>
                <w:rFonts w:ascii="Tahoma" w:hAnsi="Tahoma" w:cs="Tahoma"/>
                <w:sz w:val="22"/>
                <w:szCs w:val="22"/>
                <w:lang w:eastAsia="en-US"/>
              </w:rPr>
            </w:pPr>
            <w:r w:rsidRPr="00DB2727">
              <w:rPr>
                <w:rFonts w:ascii="Tahoma" w:hAnsi="Tahoma" w:cs="Tahoma"/>
                <w:sz w:val="22"/>
                <w:szCs w:val="22"/>
                <w:lang w:eastAsia="en-US"/>
              </w:rPr>
              <w:lastRenderedPageBreak/>
              <w:t>Correction des quantités de matériaux entrant dans la constitution  de chaque sous-détail de prix ;</w:t>
            </w:r>
          </w:p>
          <w:p w:rsidR="004B1FF8" w:rsidRPr="00DB2727" w:rsidRDefault="004B1FF8" w:rsidP="0071300E">
            <w:pPr>
              <w:pStyle w:val="Paragraphedeliste"/>
              <w:numPr>
                <w:ilvl w:val="5"/>
                <w:numId w:val="56"/>
              </w:numPr>
              <w:ind w:left="436" w:hanging="142"/>
              <w:jc w:val="both"/>
              <w:rPr>
                <w:rFonts w:ascii="Tahoma" w:hAnsi="Tahoma" w:cs="Tahoma"/>
                <w:sz w:val="22"/>
                <w:szCs w:val="22"/>
                <w:lang w:eastAsia="en-US"/>
              </w:rPr>
            </w:pPr>
            <w:r w:rsidRPr="00DB2727">
              <w:rPr>
                <w:rFonts w:ascii="Tahoma" w:hAnsi="Tahoma" w:cs="Tahoma"/>
                <w:sz w:val="22"/>
                <w:szCs w:val="22"/>
                <w:lang w:eastAsia="en-US"/>
              </w:rPr>
              <w:t>Lorsqu’il y a une différence entre les montants en chiffres et en lettres, le montant en lettres fera foi ;</w:t>
            </w:r>
          </w:p>
          <w:p w:rsidR="004B1FF8" w:rsidRPr="00DB2727" w:rsidRDefault="004B1FF8" w:rsidP="0071300E">
            <w:pPr>
              <w:pStyle w:val="Paragraphedeliste"/>
              <w:numPr>
                <w:ilvl w:val="5"/>
                <w:numId w:val="56"/>
              </w:numPr>
              <w:ind w:left="436" w:hanging="142"/>
              <w:jc w:val="both"/>
              <w:rPr>
                <w:rFonts w:ascii="Tahoma" w:hAnsi="Tahoma" w:cs="Tahoma"/>
                <w:sz w:val="22"/>
                <w:szCs w:val="22"/>
                <w:lang w:eastAsia="en-US"/>
              </w:rPr>
            </w:pPr>
            <w:r w:rsidRPr="00DB2727">
              <w:rPr>
                <w:rFonts w:ascii="Tahoma" w:hAnsi="Tahoma" w:cs="Tahoma"/>
                <w:sz w:val="22"/>
                <w:szCs w:val="22"/>
                <w:lang w:eastAsia="en-US"/>
              </w:rPr>
              <w:t>Lorsqu’il y a une incohérence entre le prix unitaire et le prix total obtenu en multipliant le prix unitaire par la quantité, le prix unitaire cité fera foi, à moins qu’il soit estimé qu’il s’agit d’une erreur grossière de virgule dans le prix unitaire, auquel cas le prix total tel qu’il est présenté fera foi et le prix unitaire corrigé ;</w:t>
            </w:r>
          </w:p>
          <w:p w:rsidR="007F6274" w:rsidRPr="00A77480" w:rsidRDefault="007F6274" w:rsidP="00847CE0">
            <w:pPr>
              <w:ind w:left="207"/>
              <w:jc w:val="both"/>
              <w:rPr>
                <w:rFonts w:ascii="Calibri" w:hAnsi="Calibri" w:cs="Calibri"/>
                <w:i/>
                <w:sz w:val="8"/>
                <w:szCs w:val="22"/>
                <w:lang w:eastAsia="en-US"/>
              </w:rPr>
            </w:pPr>
          </w:p>
          <w:p w:rsidR="007F6274" w:rsidRPr="00A77480" w:rsidRDefault="007F6274" w:rsidP="00847CE0">
            <w:pPr>
              <w:tabs>
                <w:tab w:val="right" w:pos="8067"/>
              </w:tabs>
              <w:jc w:val="both"/>
              <w:rPr>
                <w:rFonts w:ascii="Calibri" w:hAnsi="Calibri" w:cs="Calibri"/>
                <w:b/>
                <w:i/>
                <w:sz w:val="22"/>
                <w:szCs w:val="22"/>
                <w:lang w:eastAsia="en-US"/>
              </w:rPr>
            </w:pPr>
            <w:r w:rsidRPr="00A77480">
              <w:rPr>
                <w:rFonts w:ascii="Calibri" w:hAnsi="Calibri" w:cs="Calibri"/>
                <w:b/>
                <w:i/>
                <w:sz w:val="22"/>
                <w:szCs w:val="22"/>
                <w:lang w:eastAsia="en-US"/>
              </w:rPr>
              <w:t>N.B : Seront purement rejetées :</w:t>
            </w:r>
          </w:p>
          <w:p w:rsidR="007F6274" w:rsidRPr="00A77480" w:rsidRDefault="007F6274" w:rsidP="0071300E">
            <w:pPr>
              <w:numPr>
                <w:ilvl w:val="0"/>
                <w:numId w:val="58"/>
              </w:numPr>
              <w:ind w:hanging="61"/>
              <w:jc w:val="both"/>
              <w:rPr>
                <w:rFonts w:ascii="Calibri" w:hAnsi="Calibri" w:cs="Calibri"/>
                <w:b/>
                <w:i/>
                <w:sz w:val="22"/>
                <w:szCs w:val="22"/>
                <w:lang w:eastAsia="en-US"/>
              </w:rPr>
            </w:pPr>
            <w:r w:rsidRPr="00A77480">
              <w:rPr>
                <w:rFonts w:ascii="Calibri" w:hAnsi="Calibri" w:cs="Calibri"/>
                <w:b/>
                <w:i/>
                <w:sz w:val="22"/>
                <w:szCs w:val="22"/>
                <w:lang w:eastAsia="en-US"/>
              </w:rPr>
              <w:t>Les offres dans lesquelles il existe des postes du détail estimatif sans prix unitaires ;</w:t>
            </w:r>
          </w:p>
          <w:p w:rsidR="007F6274" w:rsidRPr="00A77480" w:rsidRDefault="007F6274" w:rsidP="0071300E">
            <w:pPr>
              <w:numPr>
                <w:ilvl w:val="0"/>
                <w:numId w:val="58"/>
              </w:numPr>
              <w:ind w:hanging="61"/>
              <w:jc w:val="both"/>
              <w:rPr>
                <w:rFonts w:ascii="Calibri" w:hAnsi="Calibri" w:cs="Calibri"/>
                <w:b/>
                <w:i/>
                <w:sz w:val="22"/>
                <w:szCs w:val="22"/>
                <w:lang w:eastAsia="en-US"/>
              </w:rPr>
            </w:pPr>
            <w:r w:rsidRPr="00A77480">
              <w:rPr>
                <w:rFonts w:ascii="Calibri" w:hAnsi="Calibri" w:cs="Calibri"/>
                <w:b/>
                <w:i/>
                <w:sz w:val="22"/>
                <w:szCs w:val="22"/>
                <w:lang w:eastAsia="en-US"/>
              </w:rPr>
              <w:t>Les offres dans lesquelles un sous-détail d’un  prix unitaire quantifié sera absent ;</w:t>
            </w:r>
          </w:p>
          <w:p w:rsidR="007F6274" w:rsidRPr="00A77480" w:rsidRDefault="007F6274" w:rsidP="007F6274">
            <w:pPr>
              <w:spacing w:line="276" w:lineRule="auto"/>
              <w:ind w:left="1126"/>
              <w:jc w:val="both"/>
              <w:rPr>
                <w:rFonts w:ascii="Calibri" w:hAnsi="Calibri" w:cs="Calibri"/>
                <w:b/>
                <w:i/>
                <w:sz w:val="6"/>
                <w:szCs w:val="6"/>
                <w:lang w:eastAsia="en-US"/>
              </w:rPr>
            </w:pPr>
          </w:p>
          <w:p w:rsidR="007F6274" w:rsidRPr="004B1FF8" w:rsidRDefault="007F6274" w:rsidP="0071300E">
            <w:pPr>
              <w:numPr>
                <w:ilvl w:val="0"/>
                <w:numId w:val="11"/>
              </w:numPr>
              <w:tabs>
                <w:tab w:val="clear" w:pos="340"/>
                <w:tab w:val="num" w:pos="567"/>
              </w:tabs>
              <w:spacing w:line="276" w:lineRule="auto"/>
              <w:ind w:left="567" w:hanging="283"/>
              <w:jc w:val="both"/>
              <w:rPr>
                <w:rFonts w:ascii="Calibri" w:hAnsi="Calibri" w:cs="Calibri"/>
                <w:b/>
                <w:i/>
                <w:sz w:val="24"/>
                <w:szCs w:val="24"/>
                <w:lang w:eastAsia="en-US"/>
              </w:rPr>
            </w:pPr>
            <w:r w:rsidRPr="004B1FF8">
              <w:rPr>
                <w:rFonts w:ascii="Calibri" w:hAnsi="Calibri" w:cs="Calibri"/>
                <w:i/>
                <w:sz w:val="24"/>
                <w:szCs w:val="24"/>
                <w:lang w:eastAsia="en-US"/>
              </w:rPr>
              <w:t>Correction des devis estimatifs des offres retenues ;</w:t>
            </w:r>
          </w:p>
          <w:p w:rsidR="007F6274" w:rsidRPr="009511BC" w:rsidRDefault="007F6274" w:rsidP="0071300E">
            <w:pPr>
              <w:numPr>
                <w:ilvl w:val="0"/>
                <w:numId w:val="11"/>
              </w:numPr>
              <w:tabs>
                <w:tab w:val="clear" w:pos="340"/>
                <w:tab w:val="num" w:pos="567"/>
              </w:tabs>
              <w:spacing w:line="276" w:lineRule="auto"/>
              <w:ind w:left="567" w:hanging="283"/>
              <w:jc w:val="both"/>
              <w:rPr>
                <w:rFonts w:ascii="Calibri" w:hAnsi="Calibri" w:cs="Calibri"/>
                <w:b/>
                <w:i/>
                <w:sz w:val="24"/>
                <w:szCs w:val="24"/>
                <w:lang w:eastAsia="en-US"/>
              </w:rPr>
            </w:pPr>
            <w:r w:rsidRPr="004B1FF8">
              <w:rPr>
                <w:rFonts w:ascii="Calibri" w:hAnsi="Calibri" w:cs="Calibri"/>
                <w:i/>
                <w:sz w:val="24"/>
                <w:szCs w:val="24"/>
                <w:lang w:eastAsia="en-US"/>
              </w:rPr>
              <w:t>Classification des offres par ordre de propositions  croissantes.</w:t>
            </w:r>
          </w:p>
          <w:p w:rsidR="007F6274" w:rsidRPr="00A77480" w:rsidRDefault="007F6274" w:rsidP="007F6274">
            <w:pPr>
              <w:rPr>
                <w:rFonts w:ascii="Calibri" w:hAnsi="Calibri" w:cs="Calibri"/>
                <w:i/>
                <w:sz w:val="22"/>
                <w:szCs w:val="22"/>
                <w:lang w:eastAsia="en-US"/>
              </w:rPr>
            </w:pPr>
            <w:r w:rsidRPr="004B1FF8">
              <w:rPr>
                <w:rFonts w:ascii="Calibri" w:hAnsi="Calibri" w:cs="Calibri"/>
                <w:sz w:val="24"/>
                <w:szCs w:val="24"/>
                <w:lang w:eastAsia="en-US"/>
              </w:rPr>
              <w:t xml:space="preserve"> Par ailleurs les prix proposés pour les postes où il n’est pas prévu de quantités ne feront pas partie du contrat.</w:t>
            </w:r>
          </w:p>
        </w:tc>
      </w:tr>
      <w:tr w:rsidR="009C36F0" w:rsidRPr="00A77480" w:rsidTr="00451960">
        <w:trPr>
          <w:trHeight w:val="61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lastRenderedPageBreak/>
              <w:t>7.3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567060">
            <w:pPr>
              <w:tabs>
                <w:tab w:val="left" w:pos="3900"/>
              </w:tabs>
              <w:jc w:val="both"/>
              <w:rPr>
                <w:rFonts w:ascii="Calibri" w:hAnsi="Calibri" w:cs="Calibri"/>
                <w:i/>
                <w:sz w:val="22"/>
                <w:szCs w:val="22"/>
                <w:lang w:eastAsia="en-US"/>
              </w:rPr>
            </w:pPr>
            <w:r w:rsidRPr="00A77480">
              <w:rPr>
                <w:rFonts w:ascii="Calibri" w:hAnsi="Calibri" w:cs="Calibri"/>
                <w:sz w:val="22"/>
                <w:szCs w:val="22"/>
                <w:u w:val="single"/>
                <w:lang w:eastAsia="en-US"/>
              </w:rPr>
              <w:t>Visite du site des travaux et réunion préparatoire</w:t>
            </w:r>
            <w:r w:rsidRPr="00A77480">
              <w:rPr>
                <w:rFonts w:ascii="Calibri" w:hAnsi="Calibri" w:cs="Calibri"/>
                <w:sz w:val="22"/>
                <w:szCs w:val="22"/>
                <w:lang w:eastAsia="en-US"/>
              </w:rPr>
              <w:t> :</w:t>
            </w:r>
            <w:r w:rsidRPr="00A77480">
              <w:rPr>
                <w:rFonts w:ascii="Calibri" w:hAnsi="Calibri" w:cs="Calibri"/>
                <w:i/>
                <w:sz w:val="22"/>
                <w:szCs w:val="22"/>
                <w:lang w:eastAsia="en-US"/>
              </w:rPr>
              <w:t xml:space="preserve"> Le soumissionnaire doit effectuer une visite du site des travaux.</w:t>
            </w:r>
          </w:p>
        </w:tc>
      </w:tr>
      <w:tr w:rsidR="009C36F0" w:rsidRPr="00A77480" w:rsidTr="00451960">
        <w:trPr>
          <w:trHeight w:val="22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12</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567060">
            <w:pPr>
              <w:tabs>
                <w:tab w:val="left" w:pos="3900"/>
              </w:tabs>
              <w:jc w:val="both"/>
              <w:rPr>
                <w:rFonts w:ascii="Calibri" w:hAnsi="Calibri" w:cs="Calibri"/>
                <w:b/>
                <w:i/>
                <w:sz w:val="22"/>
                <w:szCs w:val="22"/>
                <w:lang w:eastAsia="en-US"/>
              </w:rPr>
            </w:pPr>
            <w:r w:rsidRPr="00A77480">
              <w:rPr>
                <w:rFonts w:ascii="Calibri" w:hAnsi="Calibri" w:cs="Calibri"/>
                <w:sz w:val="22"/>
                <w:szCs w:val="22"/>
                <w:u w:val="single"/>
                <w:lang w:eastAsia="en-US"/>
              </w:rPr>
              <w:t>Langue de l’offre</w:t>
            </w:r>
            <w:r w:rsidRPr="00A77480">
              <w:rPr>
                <w:rFonts w:ascii="Calibri" w:hAnsi="Calibri" w:cs="Calibri"/>
                <w:b/>
                <w:i/>
                <w:sz w:val="22"/>
                <w:szCs w:val="22"/>
                <w:lang w:eastAsia="en-US"/>
              </w:rPr>
              <w:t xml:space="preserve"> : </w:t>
            </w:r>
            <w:r w:rsidRPr="00A77480">
              <w:rPr>
                <w:rFonts w:ascii="Calibri" w:hAnsi="Calibri" w:cs="Calibri"/>
                <w:i/>
                <w:sz w:val="22"/>
                <w:szCs w:val="22"/>
                <w:lang w:eastAsia="en-US"/>
              </w:rPr>
              <w:t>Français ou Anglais</w:t>
            </w:r>
          </w:p>
        </w:tc>
      </w:tr>
      <w:tr w:rsidR="009C36F0" w:rsidRPr="00A77480" w:rsidTr="00451960">
        <w:trPr>
          <w:trHeight w:val="215"/>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13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567060">
            <w:pPr>
              <w:tabs>
                <w:tab w:val="left" w:pos="3900"/>
              </w:tabs>
              <w:jc w:val="both"/>
              <w:rPr>
                <w:rFonts w:ascii="Calibri" w:hAnsi="Calibri" w:cs="Calibri"/>
                <w:b/>
                <w:i/>
                <w:sz w:val="22"/>
                <w:szCs w:val="22"/>
                <w:lang w:eastAsia="en-US"/>
              </w:rPr>
            </w:pPr>
            <w:r w:rsidRPr="00A77480">
              <w:rPr>
                <w:rFonts w:ascii="Calibri" w:hAnsi="Calibri" w:cs="Calibri"/>
                <w:b/>
                <w:i/>
                <w:sz w:val="22"/>
                <w:szCs w:val="22"/>
                <w:lang w:eastAsia="en-US"/>
              </w:rPr>
              <w:t>Documents constituant l’appel d’offres</w:t>
            </w:r>
          </w:p>
        </w:tc>
      </w:tr>
      <w:tr w:rsidR="009C36F0" w:rsidRPr="00A77480" w:rsidTr="00451960">
        <w:trPr>
          <w:trHeight w:val="15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i/>
                <w:sz w:val="22"/>
                <w:szCs w:val="22"/>
                <w:lang w:eastAsia="en-US"/>
              </w:rPr>
            </w:pPr>
            <w:r w:rsidRPr="00A77480">
              <w:rPr>
                <w:rFonts w:ascii="Calibri" w:hAnsi="Calibri" w:cs="Calibri"/>
                <w:i/>
                <w:sz w:val="22"/>
                <w:szCs w:val="22"/>
                <w:lang w:eastAsia="en-US"/>
              </w:rPr>
              <w:t>13.1</w:t>
            </w:r>
          </w:p>
        </w:tc>
        <w:tc>
          <w:tcPr>
            <w:tcW w:w="9303"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tabs>
                <w:tab w:val="left" w:pos="3900"/>
              </w:tabs>
              <w:spacing w:line="276" w:lineRule="auto"/>
              <w:jc w:val="both"/>
              <w:rPr>
                <w:rFonts w:ascii="Calibri" w:hAnsi="Calibri" w:cs="Calibri"/>
                <w:sz w:val="22"/>
                <w:szCs w:val="22"/>
                <w:lang w:eastAsia="en-US"/>
              </w:rPr>
            </w:pPr>
            <w:r w:rsidRPr="00A77480">
              <w:rPr>
                <w:rFonts w:ascii="Calibri" w:hAnsi="Calibri" w:cs="Calibri"/>
                <w:sz w:val="22"/>
                <w:szCs w:val="22"/>
                <w:lang w:eastAsia="en-US"/>
              </w:rPr>
              <w:t>La liste des documents visés à l’article 13 du RGAO devra être complétée, regroupée en trois volumes insérés respectivement dans des enveloppes intérieures et détaillée comme suit :</w:t>
            </w:r>
          </w:p>
          <w:p w:rsidR="009C36F0" w:rsidRPr="00A77480" w:rsidRDefault="009C36F0" w:rsidP="00A649C0">
            <w:pPr>
              <w:tabs>
                <w:tab w:val="left" w:pos="3900"/>
              </w:tabs>
              <w:spacing w:line="276" w:lineRule="auto"/>
              <w:jc w:val="both"/>
              <w:rPr>
                <w:rFonts w:ascii="Calibri" w:hAnsi="Calibri" w:cs="Calibri"/>
                <w:b/>
                <w:i/>
                <w:sz w:val="22"/>
                <w:szCs w:val="22"/>
                <w:lang w:eastAsia="en-US"/>
              </w:rPr>
            </w:pPr>
            <w:r w:rsidRPr="00A77480">
              <w:rPr>
                <w:rFonts w:ascii="Calibri" w:hAnsi="Calibri" w:cs="Calibri"/>
                <w:b/>
                <w:i/>
                <w:sz w:val="22"/>
                <w:szCs w:val="22"/>
                <w:lang w:eastAsia="en-US"/>
              </w:rPr>
              <w:t>Enveloppe A - Volume I : Pièces administratives</w:t>
            </w:r>
          </w:p>
          <w:p w:rsidR="00240FC8" w:rsidRPr="00395536" w:rsidRDefault="00240FC8" w:rsidP="0071300E">
            <w:pPr>
              <w:widowControl w:val="0"/>
              <w:numPr>
                <w:ilvl w:val="0"/>
                <w:numId w:val="6"/>
              </w:numPr>
              <w:tabs>
                <w:tab w:val="left" w:pos="578"/>
              </w:tabs>
              <w:autoSpaceDE w:val="0"/>
              <w:autoSpaceDN w:val="0"/>
              <w:spacing w:before="79" w:line="276" w:lineRule="auto"/>
              <w:ind w:right="222"/>
              <w:jc w:val="both"/>
              <w:rPr>
                <w:rFonts w:ascii="Tahoma" w:eastAsia="Segoe UI" w:hAnsi="Tahoma" w:cs="Tahoma"/>
                <w:sz w:val="19"/>
                <w:szCs w:val="19"/>
                <w:lang w:eastAsia="en-US"/>
              </w:rPr>
            </w:pPr>
            <w:r w:rsidRPr="00395536">
              <w:rPr>
                <w:rFonts w:ascii="Tahoma" w:eastAsia="Segoe UI" w:hAnsi="Tahoma" w:cs="Tahoma"/>
                <w:sz w:val="19"/>
                <w:szCs w:val="19"/>
                <w:lang w:eastAsia="en-US"/>
              </w:rPr>
              <w:t>Déclaration d’intention de soumissionner timbrée au tarif en vigueur ;</w:t>
            </w:r>
          </w:p>
          <w:p w:rsidR="00983AEF" w:rsidRPr="00983AEF" w:rsidRDefault="00983AEF" w:rsidP="0071300E">
            <w:pPr>
              <w:widowControl w:val="0"/>
              <w:numPr>
                <w:ilvl w:val="0"/>
                <w:numId w:val="6"/>
              </w:numPr>
              <w:tabs>
                <w:tab w:val="left" w:pos="578"/>
              </w:tabs>
              <w:autoSpaceDE w:val="0"/>
              <w:autoSpaceDN w:val="0"/>
              <w:spacing w:before="42"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La</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déclaration</w:t>
            </w:r>
            <w:r w:rsidRPr="00983AEF">
              <w:rPr>
                <w:rFonts w:ascii="Tahoma" w:eastAsia="Segoe UI" w:hAnsi="Tahoma" w:cs="Tahoma"/>
                <w:spacing w:val="-7"/>
                <w:sz w:val="19"/>
                <w:szCs w:val="19"/>
                <w:lang w:eastAsia="en-US"/>
              </w:rPr>
              <w:t xml:space="preserve"> </w:t>
            </w:r>
            <w:r w:rsidRPr="00983AEF">
              <w:rPr>
                <w:rFonts w:ascii="Tahoma" w:eastAsia="Segoe UI" w:hAnsi="Tahoma" w:cs="Tahoma"/>
                <w:sz w:val="19"/>
                <w:szCs w:val="19"/>
                <w:lang w:eastAsia="en-US"/>
              </w:rPr>
              <w:t>d’intention</w:t>
            </w:r>
            <w:r w:rsidRPr="00983AEF">
              <w:rPr>
                <w:rFonts w:ascii="Tahoma" w:eastAsia="Segoe UI" w:hAnsi="Tahoma" w:cs="Tahoma"/>
                <w:spacing w:val="-6"/>
                <w:sz w:val="19"/>
                <w:szCs w:val="19"/>
                <w:lang w:eastAsia="en-US"/>
              </w:rPr>
              <w:t xml:space="preserve"> </w:t>
            </w:r>
            <w:r w:rsidRPr="00983AEF">
              <w:rPr>
                <w:rFonts w:ascii="Tahoma" w:eastAsia="Segoe UI" w:hAnsi="Tahoma" w:cs="Tahoma"/>
                <w:sz w:val="19"/>
                <w:szCs w:val="19"/>
                <w:lang w:eastAsia="en-US"/>
              </w:rPr>
              <w:t>de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soumissionner</w:t>
            </w:r>
            <w:r w:rsidRPr="00983AEF">
              <w:rPr>
                <w:rFonts w:ascii="Tahoma" w:eastAsia="Segoe UI" w:hAnsi="Tahoma" w:cs="Tahoma"/>
                <w:spacing w:val="-6"/>
                <w:sz w:val="19"/>
                <w:szCs w:val="19"/>
                <w:lang w:eastAsia="en-US"/>
              </w:rPr>
              <w:t xml:space="preserve"> </w:t>
            </w:r>
            <w:r w:rsidRPr="00983AEF">
              <w:rPr>
                <w:rFonts w:ascii="Tahoma" w:eastAsia="Segoe UI" w:hAnsi="Tahoma" w:cs="Tahoma"/>
                <w:sz w:val="19"/>
                <w:szCs w:val="19"/>
                <w:lang w:eastAsia="en-US"/>
              </w:rPr>
              <w:t>datée,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signée</w:t>
            </w:r>
            <w:r w:rsidRPr="00983AEF">
              <w:rPr>
                <w:rFonts w:ascii="Tahoma" w:eastAsia="Segoe UI" w:hAnsi="Tahoma" w:cs="Tahoma"/>
                <w:spacing w:val="-6"/>
                <w:sz w:val="19"/>
                <w:szCs w:val="19"/>
                <w:lang w:eastAsia="en-US"/>
              </w:rPr>
              <w:t xml:space="preserve"> </w:t>
            </w:r>
            <w:r w:rsidRPr="00983AEF">
              <w:rPr>
                <w:rFonts w:ascii="Tahoma" w:eastAsia="Segoe UI" w:hAnsi="Tahoma" w:cs="Tahoma"/>
                <w:sz w:val="19"/>
                <w:szCs w:val="19"/>
                <w:lang w:eastAsia="en-US"/>
              </w:rPr>
              <w:t>et</w:t>
            </w:r>
            <w:r w:rsidRPr="00983AEF">
              <w:rPr>
                <w:rFonts w:ascii="Tahoma" w:eastAsia="Segoe UI" w:hAnsi="Tahoma" w:cs="Tahoma"/>
                <w:spacing w:val="42"/>
                <w:sz w:val="19"/>
                <w:szCs w:val="19"/>
                <w:lang w:eastAsia="en-US"/>
              </w:rPr>
              <w:t xml:space="preserve"> </w:t>
            </w:r>
            <w:r w:rsidRPr="00983AEF">
              <w:rPr>
                <w:rFonts w:ascii="Tahoma" w:eastAsia="Segoe UI" w:hAnsi="Tahoma" w:cs="Tahoma"/>
                <w:sz w:val="19"/>
                <w:szCs w:val="19"/>
                <w:lang w:eastAsia="en-US"/>
              </w:rPr>
              <w:t>timbrée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au</w:t>
            </w:r>
            <w:r w:rsidRPr="00983AEF">
              <w:rPr>
                <w:rFonts w:ascii="Tahoma" w:eastAsia="Segoe UI" w:hAnsi="Tahoma" w:cs="Tahoma"/>
                <w:spacing w:val="-7"/>
                <w:sz w:val="19"/>
                <w:szCs w:val="19"/>
                <w:lang w:eastAsia="en-US"/>
              </w:rPr>
              <w:t xml:space="preserve"> </w:t>
            </w:r>
            <w:r w:rsidRPr="00983AEF">
              <w:rPr>
                <w:rFonts w:ascii="Tahoma" w:eastAsia="Segoe UI" w:hAnsi="Tahoma" w:cs="Tahoma"/>
                <w:sz w:val="19"/>
                <w:szCs w:val="19"/>
                <w:lang w:eastAsia="en-US"/>
              </w:rPr>
              <w:t>tarif</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en</w:t>
            </w:r>
            <w:r w:rsidRPr="00983AEF">
              <w:rPr>
                <w:rFonts w:ascii="Tahoma" w:eastAsia="Segoe UI" w:hAnsi="Tahoma" w:cs="Tahoma"/>
                <w:spacing w:val="-6"/>
                <w:sz w:val="19"/>
                <w:szCs w:val="19"/>
                <w:lang w:eastAsia="en-US"/>
              </w:rPr>
              <w:t xml:space="preserve"> </w:t>
            </w:r>
            <w:r w:rsidRPr="00983AEF">
              <w:rPr>
                <w:rFonts w:ascii="Tahoma" w:eastAsia="Segoe UI" w:hAnsi="Tahoma" w:cs="Tahoma"/>
                <w:spacing w:val="-2"/>
                <w:sz w:val="19"/>
                <w:szCs w:val="19"/>
                <w:lang w:eastAsia="en-US"/>
              </w:rPr>
              <w:t>vigueur.</w:t>
            </w:r>
          </w:p>
          <w:p w:rsidR="00983AEF" w:rsidRPr="00983AEF" w:rsidRDefault="00983AEF" w:rsidP="0071300E">
            <w:pPr>
              <w:widowControl w:val="0"/>
              <w:numPr>
                <w:ilvl w:val="0"/>
                <w:numId w:val="6"/>
              </w:numPr>
              <w:tabs>
                <w:tab w:val="left" w:pos="578"/>
              </w:tabs>
              <w:autoSpaceDE w:val="0"/>
              <w:autoSpaceDN w:val="0"/>
              <w:spacing w:before="79"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L’attestation</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de</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conformité fiscale</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datant</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de</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moins</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de</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trois</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(03)</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mois,</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délivrée</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par</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un</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Inspecteur des Impôts du ressort ;</w:t>
            </w:r>
          </w:p>
          <w:p w:rsidR="00983AEF" w:rsidRPr="00983AEF" w:rsidRDefault="00983AEF" w:rsidP="0071300E">
            <w:pPr>
              <w:widowControl w:val="0"/>
              <w:numPr>
                <w:ilvl w:val="0"/>
                <w:numId w:val="6"/>
              </w:numPr>
              <w:tabs>
                <w:tab w:val="left" w:pos="578"/>
              </w:tabs>
              <w:autoSpaceDE w:val="0"/>
              <w:autoSpaceDN w:val="0"/>
              <w:spacing w:before="41" w:line="276" w:lineRule="auto"/>
              <w:ind w:right="222"/>
              <w:jc w:val="both"/>
              <w:rPr>
                <w:rFonts w:ascii="Tahoma" w:eastAsia="Segoe UI" w:hAnsi="Tahoma" w:cs="Tahoma"/>
                <w:sz w:val="19"/>
                <w:szCs w:val="19"/>
                <w:lang w:eastAsia="en-US"/>
              </w:rPr>
            </w:pPr>
            <w:r w:rsidRPr="00983AEF">
              <w:rPr>
                <w:rFonts w:ascii="Tahoma" w:eastAsia="Segoe UI" w:hAnsi="Tahoma" w:cs="Tahoma"/>
                <w:spacing w:val="-2"/>
                <w:sz w:val="19"/>
                <w:szCs w:val="19"/>
                <w:lang w:eastAsia="en-US"/>
              </w:rPr>
              <w:t>La</w:t>
            </w:r>
            <w:r w:rsidRPr="00983AEF">
              <w:rPr>
                <w:rFonts w:ascii="Tahoma" w:eastAsia="Segoe UI" w:hAnsi="Tahoma" w:cs="Tahoma"/>
                <w:spacing w:val="-9"/>
                <w:sz w:val="19"/>
                <w:szCs w:val="19"/>
                <w:lang w:eastAsia="en-US"/>
              </w:rPr>
              <w:t xml:space="preserve"> </w:t>
            </w:r>
            <w:r w:rsidRPr="00983AEF">
              <w:rPr>
                <w:rFonts w:ascii="Tahoma" w:eastAsia="Segoe UI" w:hAnsi="Tahoma" w:cs="Tahoma"/>
                <w:spacing w:val="-2"/>
                <w:sz w:val="19"/>
                <w:szCs w:val="19"/>
                <w:lang w:eastAsia="en-US"/>
              </w:rPr>
              <w:t>quittance</w:t>
            </w:r>
            <w:r w:rsidRPr="00983AEF">
              <w:rPr>
                <w:rFonts w:ascii="Tahoma" w:eastAsia="Segoe UI" w:hAnsi="Tahoma" w:cs="Tahoma"/>
                <w:spacing w:val="-7"/>
                <w:sz w:val="19"/>
                <w:szCs w:val="19"/>
                <w:lang w:eastAsia="en-US"/>
              </w:rPr>
              <w:t xml:space="preserve"> </w:t>
            </w:r>
            <w:r w:rsidRPr="00983AEF">
              <w:rPr>
                <w:rFonts w:ascii="Tahoma" w:eastAsia="Segoe UI" w:hAnsi="Tahoma" w:cs="Tahoma"/>
                <w:spacing w:val="-2"/>
                <w:sz w:val="19"/>
                <w:szCs w:val="19"/>
                <w:lang w:eastAsia="en-US"/>
              </w:rPr>
              <w:t>d’achat</w:t>
            </w:r>
            <w:r w:rsidRPr="00983AEF">
              <w:rPr>
                <w:rFonts w:ascii="Tahoma" w:eastAsia="Segoe UI" w:hAnsi="Tahoma" w:cs="Tahoma"/>
                <w:spacing w:val="-7"/>
                <w:sz w:val="19"/>
                <w:szCs w:val="19"/>
                <w:lang w:eastAsia="en-US"/>
              </w:rPr>
              <w:t xml:space="preserve"> </w:t>
            </w:r>
            <w:r w:rsidRPr="00983AEF">
              <w:rPr>
                <w:rFonts w:ascii="Tahoma" w:eastAsia="Segoe UI" w:hAnsi="Tahoma" w:cs="Tahoma"/>
                <w:spacing w:val="-2"/>
                <w:sz w:val="19"/>
                <w:szCs w:val="19"/>
                <w:lang w:eastAsia="en-US"/>
              </w:rPr>
              <w:t>du</w:t>
            </w:r>
            <w:r w:rsidRPr="00983AEF">
              <w:rPr>
                <w:rFonts w:ascii="Tahoma" w:eastAsia="Segoe UI" w:hAnsi="Tahoma" w:cs="Tahoma"/>
                <w:spacing w:val="-6"/>
                <w:sz w:val="19"/>
                <w:szCs w:val="19"/>
                <w:lang w:eastAsia="en-US"/>
              </w:rPr>
              <w:t xml:space="preserve"> </w:t>
            </w:r>
            <w:r w:rsidRPr="00983AEF">
              <w:rPr>
                <w:rFonts w:ascii="Tahoma" w:eastAsia="Segoe UI" w:hAnsi="Tahoma" w:cs="Tahoma"/>
                <w:spacing w:val="-2"/>
                <w:sz w:val="19"/>
                <w:szCs w:val="19"/>
                <w:lang w:eastAsia="en-US"/>
              </w:rPr>
              <w:t>Dossier</w:t>
            </w:r>
            <w:r w:rsidRPr="00983AEF">
              <w:rPr>
                <w:rFonts w:ascii="Tahoma" w:eastAsia="Segoe UI" w:hAnsi="Tahoma" w:cs="Tahoma"/>
                <w:spacing w:val="-6"/>
                <w:sz w:val="19"/>
                <w:szCs w:val="19"/>
                <w:lang w:eastAsia="en-US"/>
              </w:rPr>
              <w:t xml:space="preserve"> </w:t>
            </w:r>
            <w:r w:rsidRPr="00983AEF">
              <w:rPr>
                <w:rFonts w:ascii="Tahoma" w:eastAsia="Segoe UI" w:hAnsi="Tahoma" w:cs="Tahoma"/>
                <w:spacing w:val="-2"/>
                <w:sz w:val="19"/>
                <w:szCs w:val="19"/>
                <w:lang w:eastAsia="en-US"/>
              </w:rPr>
              <w:t>d’appel</w:t>
            </w:r>
            <w:r w:rsidRPr="00983AEF">
              <w:rPr>
                <w:rFonts w:ascii="Tahoma" w:eastAsia="Segoe UI" w:hAnsi="Tahoma" w:cs="Tahoma"/>
                <w:spacing w:val="-7"/>
                <w:sz w:val="19"/>
                <w:szCs w:val="19"/>
                <w:lang w:eastAsia="en-US"/>
              </w:rPr>
              <w:t xml:space="preserve"> </w:t>
            </w:r>
            <w:r w:rsidRPr="00983AEF">
              <w:rPr>
                <w:rFonts w:ascii="Tahoma" w:eastAsia="Segoe UI" w:hAnsi="Tahoma" w:cs="Tahoma"/>
                <w:spacing w:val="-2"/>
                <w:sz w:val="19"/>
                <w:szCs w:val="19"/>
                <w:lang w:eastAsia="en-US"/>
              </w:rPr>
              <w:t xml:space="preserve">d’offres </w:t>
            </w:r>
            <w:r w:rsidRPr="00983AEF">
              <w:rPr>
                <w:rFonts w:ascii="Tahoma" w:eastAsia="Segoe UI" w:hAnsi="Tahoma" w:cs="Tahoma"/>
                <w:spacing w:val="-10"/>
                <w:sz w:val="19"/>
                <w:szCs w:val="19"/>
                <w:lang w:eastAsia="en-US"/>
              </w:rPr>
              <w:t>;</w:t>
            </w:r>
          </w:p>
          <w:p w:rsidR="00983AEF" w:rsidRPr="00983AEF" w:rsidRDefault="00983AEF" w:rsidP="0071300E">
            <w:pPr>
              <w:widowControl w:val="0"/>
              <w:numPr>
                <w:ilvl w:val="0"/>
                <w:numId w:val="6"/>
              </w:numPr>
              <w:tabs>
                <w:tab w:val="left" w:pos="578"/>
              </w:tabs>
              <w:autoSpaceDE w:val="0"/>
              <w:autoSpaceDN w:val="0"/>
              <w:spacing w:before="80"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Une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copie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du</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Relevé</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d’identité</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Bancaire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datant</w:t>
            </w:r>
            <w:r w:rsidRPr="00983AEF">
              <w:rPr>
                <w:rFonts w:ascii="Tahoma" w:eastAsia="Segoe UI" w:hAnsi="Tahoma" w:cs="Tahoma"/>
                <w:spacing w:val="-7"/>
                <w:sz w:val="19"/>
                <w:szCs w:val="19"/>
                <w:lang w:eastAsia="en-US"/>
              </w:rPr>
              <w:t xml:space="preserve"> </w:t>
            </w:r>
            <w:r w:rsidRPr="00983AEF">
              <w:rPr>
                <w:rFonts w:ascii="Tahoma" w:eastAsia="Segoe UI" w:hAnsi="Tahoma" w:cs="Tahoma"/>
                <w:sz w:val="19"/>
                <w:szCs w:val="19"/>
                <w:lang w:eastAsia="en-US"/>
              </w:rPr>
              <w:t>de</w:t>
            </w:r>
            <w:r w:rsidRPr="00983AEF">
              <w:rPr>
                <w:rFonts w:ascii="Tahoma" w:eastAsia="Segoe UI" w:hAnsi="Tahoma" w:cs="Tahoma"/>
                <w:spacing w:val="-7"/>
                <w:sz w:val="19"/>
                <w:szCs w:val="19"/>
                <w:lang w:eastAsia="en-US"/>
              </w:rPr>
              <w:t xml:space="preserve"> </w:t>
            </w:r>
            <w:r w:rsidRPr="00983AEF">
              <w:rPr>
                <w:rFonts w:ascii="Tahoma" w:eastAsia="Segoe UI" w:hAnsi="Tahoma" w:cs="Tahoma"/>
                <w:sz w:val="19"/>
                <w:szCs w:val="19"/>
                <w:lang w:eastAsia="en-US"/>
              </w:rPr>
              <w:t>moins</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de</w:t>
            </w:r>
            <w:r w:rsidRPr="00983AEF">
              <w:rPr>
                <w:rFonts w:ascii="Tahoma" w:eastAsia="Segoe UI" w:hAnsi="Tahoma" w:cs="Tahoma"/>
                <w:spacing w:val="-8"/>
                <w:sz w:val="19"/>
                <w:szCs w:val="19"/>
                <w:lang w:eastAsia="en-US"/>
              </w:rPr>
              <w:t xml:space="preserve"> </w:t>
            </w:r>
            <w:r w:rsidRPr="00983AEF">
              <w:rPr>
                <w:rFonts w:ascii="Tahoma" w:eastAsia="Segoe UI" w:hAnsi="Tahoma" w:cs="Tahoma"/>
                <w:sz w:val="19"/>
                <w:szCs w:val="19"/>
                <w:lang w:eastAsia="en-US"/>
              </w:rPr>
              <w:t>trois</w:t>
            </w:r>
            <w:r w:rsidRPr="00983AEF">
              <w:rPr>
                <w:rFonts w:ascii="Tahoma" w:eastAsia="Segoe UI" w:hAnsi="Tahoma" w:cs="Tahoma"/>
                <w:spacing w:val="-6"/>
                <w:sz w:val="19"/>
                <w:szCs w:val="19"/>
                <w:lang w:eastAsia="en-US"/>
              </w:rPr>
              <w:t xml:space="preserve"> </w:t>
            </w:r>
            <w:r w:rsidRPr="00983AEF">
              <w:rPr>
                <w:rFonts w:ascii="Tahoma" w:eastAsia="Segoe UI" w:hAnsi="Tahoma" w:cs="Tahoma"/>
                <w:sz w:val="19"/>
                <w:szCs w:val="19"/>
                <w:lang w:eastAsia="en-US"/>
              </w:rPr>
              <w:t>mois</w:t>
            </w:r>
            <w:r w:rsidRPr="00983AEF">
              <w:rPr>
                <w:rFonts w:ascii="Tahoma" w:eastAsia="Segoe UI" w:hAnsi="Tahoma" w:cs="Tahoma"/>
                <w:spacing w:val="-2"/>
                <w:sz w:val="19"/>
                <w:szCs w:val="19"/>
                <w:lang w:eastAsia="en-US"/>
              </w:rPr>
              <w:t xml:space="preserve"> </w:t>
            </w:r>
            <w:r w:rsidRPr="00983AEF">
              <w:rPr>
                <w:rFonts w:ascii="Tahoma" w:eastAsia="Segoe UI" w:hAnsi="Tahoma" w:cs="Tahoma"/>
                <w:spacing w:val="-10"/>
                <w:sz w:val="19"/>
                <w:szCs w:val="19"/>
                <w:lang w:eastAsia="en-US"/>
              </w:rPr>
              <w:t>;</w:t>
            </w:r>
          </w:p>
          <w:p w:rsidR="00983AEF" w:rsidRPr="00983AEF" w:rsidRDefault="00983AEF" w:rsidP="0071300E">
            <w:pPr>
              <w:widowControl w:val="0"/>
              <w:numPr>
                <w:ilvl w:val="0"/>
                <w:numId w:val="6"/>
              </w:numPr>
              <w:tabs>
                <w:tab w:val="left" w:pos="578"/>
              </w:tabs>
              <w:autoSpaceDE w:val="0"/>
              <w:autoSpaceDN w:val="0"/>
              <w:spacing w:before="79"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La</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caution de soumission timbrée au tarif en vigueur délivrée par une banque de 1</w:t>
            </w:r>
            <w:r w:rsidRPr="00983AEF">
              <w:rPr>
                <w:rFonts w:ascii="Tahoma" w:eastAsia="Segoe UI" w:hAnsi="Tahoma" w:cs="Tahoma"/>
                <w:sz w:val="19"/>
                <w:szCs w:val="19"/>
                <w:vertAlign w:val="superscript"/>
                <w:lang w:eastAsia="en-US"/>
              </w:rPr>
              <w:t>er</w:t>
            </w:r>
            <w:r w:rsidRPr="00983AEF">
              <w:rPr>
                <w:rFonts w:ascii="Tahoma" w:eastAsia="Segoe UI" w:hAnsi="Tahoma" w:cs="Tahoma"/>
                <w:sz w:val="19"/>
                <w:szCs w:val="19"/>
                <w:lang w:eastAsia="en-US"/>
              </w:rPr>
              <w:t xml:space="preserve"> ordre ou une compagnie d’assurance agréée par le MINFI suivant les conditions de la COBAC, de montant égal à 1% du</w:t>
            </w:r>
            <w:r w:rsidRPr="00983AEF">
              <w:rPr>
                <w:rFonts w:ascii="Tahoma" w:eastAsia="Segoe UI" w:hAnsi="Tahoma" w:cs="Tahoma"/>
                <w:spacing w:val="40"/>
                <w:sz w:val="19"/>
                <w:szCs w:val="19"/>
                <w:lang w:eastAsia="en-US"/>
              </w:rPr>
              <w:t xml:space="preserve"> </w:t>
            </w:r>
            <w:r w:rsidRPr="00983AEF">
              <w:rPr>
                <w:rFonts w:ascii="Tahoma" w:eastAsia="Segoe UI" w:hAnsi="Tahoma" w:cs="Tahoma"/>
                <w:sz w:val="19"/>
                <w:szCs w:val="19"/>
                <w:lang w:eastAsia="en-US"/>
              </w:rPr>
              <w:t xml:space="preserve">montant prévisionnel, </w:t>
            </w:r>
            <w:r w:rsidRPr="00983AEF">
              <w:rPr>
                <w:rFonts w:ascii="Tahoma" w:eastAsia="Segoe UI" w:hAnsi="Tahoma" w:cs="Tahoma"/>
                <w:b/>
                <w:i/>
                <w:sz w:val="19"/>
                <w:szCs w:val="19"/>
                <w:lang w:eastAsia="en-US"/>
              </w:rPr>
              <w:t>accompagnée du récépissé de l’organisme chargé des dépôts et consignations (CDEC)</w:t>
            </w:r>
            <w:r w:rsidRPr="00983AEF">
              <w:rPr>
                <w:rFonts w:ascii="Tahoma" w:eastAsia="Segoe UI" w:hAnsi="Tahoma" w:cs="Tahoma"/>
                <w:b/>
                <w:i/>
                <w:spacing w:val="40"/>
                <w:sz w:val="19"/>
                <w:szCs w:val="19"/>
                <w:lang w:eastAsia="en-US"/>
              </w:rPr>
              <w:t xml:space="preserve"> </w:t>
            </w:r>
            <w:r w:rsidRPr="00983AEF">
              <w:rPr>
                <w:rFonts w:ascii="Tahoma" w:eastAsia="Segoe UI" w:hAnsi="Tahoma" w:cs="Tahoma"/>
                <w:b/>
                <w:i/>
                <w:sz w:val="19"/>
                <w:szCs w:val="19"/>
                <w:lang w:eastAsia="en-US"/>
              </w:rPr>
              <w:t xml:space="preserve">attestant du dépôt dans son compte de la somme requise en numéraire au titre du cautionnement </w:t>
            </w:r>
            <w:r w:rsidRPr="00983AEF">
              <w:rPr>
                <w:rFonts w:ascii="Tahoma" w:eastAsia="Segoe UI" w:hAnsi="Tahoma" w:cs="Tahoma"/>
                <w:sz w:val="19"/>
                <w:szCs w:val="19"/>
                <w:lang w:eastAsia="en-US"/>
              </w:rPr>
              <w:t>;</w:t>
            </w:r>
          </w:p>
          <w:p w:rsidR="00983AEF" w:rsidRPr="00983AEF" w:rsidRDefault="00983AEF" w:rsidP="0071300E">
            <w:pPr>
              <w:widowControl w:val="0"/>
              <w:numPr>
                <w:ilvl w:val="0"/>
                <w:numId w:val="6"/>
              </w:numPr>
              <w:tabs>
                <w:tab w:val="left" w:pos="578"/>
              </w:tabs>
              <w:autoSpaceDE w:val="0"/>
              <w:autoSpaceDN w:val="0"/>
              <w:spacing w:before="41"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Le Certificat de non exclusion des Marchés Publics délivré par l’Agence de Régulation des Marchés Publics (ARMP) ;</w:t>
            </w:r>
          </w:p>
          <w:p w:rsidR="00983AEF" w:rsidRPr="00983AEF" w:rsidRDefault="00983AEF" w:rsidP="0071300E">
            <w:pPr>
              <w:widowControl w:val="0"/>
              <w:numPr>
                <w:ilvl w:val="0"/>
                <w:numId w:val="6"/>
              </w:numPr>
              <w:tabs>
                <w:tab w:val="left" w:pos="578"/>
              </w:tabs>
              <w:autoSpaceDE w:val="0"/>
              <w:autoSpaceDN w:val="0"/>
              <w:spacing w:before="39"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L’attestation pour soumission de la Caisse Nationale de Prévoyance Sociale, indépendante de la période de validité y portée mais datant de moins de trois (03) mois, ou tout autre document signé par la même administration certifiant que le soumissionnaire a satisfait à ses obligations vis-à-vis de ladite Caisse;</w:t>
            </w:r>
          </w:p>
          <w:p w:rsidR="00983AEF" w:rsidRPr="00983AEF" w:rsidRDefault="00983AEF" w:rsidP="0071300E">
            <w:pPr>
              <w:widowControl w:val="0"/>
              <w:numPr>
                <w:ilvl w:val="0"/>
                <w:numId w:val="6"/>
              </w:numPr>
              <w:tabs>
                <w:tab w:val="left" w:pos="578"/>
              </w:tabs>
              <w:autoSpaceDE w:val="0"/>
              <w:autoSpaceDN w:val="0"/>
              <w:spacing w:before="77"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La preuve de l’acceptation des conditions du marché comprenant les copies dûment paraphées sur chaque page et signées à la dernière page du :</w:t>
            </w:r>
          </w:p>
          <w:p w:rsidR="00983AEF" w:rsidRPr="00983AEF" w:rsidRDefault="00983AEF" w:rsidP="0071300E">
            <w:pPr>
              <w:widowControl w:val="0"/>
              <w:numPr>
                <w:ilvl w:val="1"/>
                <w:numId w:val="6"/>
              </w:numPr>
              <w:tabs>
                <w:tab w:val="left" w:pos="578"/>
                <w:tab w:val="left" w:pos="1003"/>
              </w:tabs>
              <w:autoSpaceDE w:val="0"/>
              <w:autoSpaceDN w:val="0"/>
              <w:spacing w:before="40" w:line="276" w:lineRule="auto"/>
              <w:ind w:right="222"/>
              <w:jc w:val="both"/>
              <w:rPr>
                <w:rFonts w:ascii="Tahoma" w:eastAsia="Segoe UI" w:hAnsi="Tahoma" w:cs="Tahoma"/>
                <w:sz w:val="19"/>
                <w:szCs w:val="19"/>
                <w:lang w:eastAsia="en-US"/>
              </w:rPr>
            </w:pPr>
            <w:r w:rsidRPr="00983AEF">
              <w:rPr>
                <w:rFonts w:ascii="Tahoma" w:eastAsia="Segoe UI" w:hAnsi="Tahoma" w:cs="Tahoma"/>
                <w:spacing w:val="-2"/>
                <w:sz w:val="19"/>
                <w:szCs w:val="19"/>
                <w:lang w:eastAsia="en-US"/>
              </w:rPr>
              <w:t>Règlement Particulier</w:t>
            </w:r>
            <w:r w:rsidRPr="00983AEF">
              <w:rPr>
                <w:rFonts w:ascii="Tahoma" w:eastAsia="Segoe UI" w:hAnsi="Tahoma" w:cs="Tahoma"/>
                <w:spacing w:val="-3"/>
                <w:sz w:val="19"/>
                <w:szCs w:val="19"/>
                <w:lang w:eastAsia="en-US"/>
              </w:rPr>
              <w:t xml:space="preserve"> </w:t>
            </w:r>
            <w:r w:rsidRPr="00983AEF">
              <w:rPr>
                <w:rFonts w:ascii="Tahoma" w:eastAsia="Segoe UI" w:hAnsi="Tahoma" w:cs="Tahoma"/>
                <w:spacing w:val="-2"/>
                <w:sz w:val="19"/>
                <w:szCs w:val="19"/>
                <w:lang w:eastAsia="en-US"/>
              </w:rPr>
              <w:t>de</w:t>
            </w:r>
            <w:r w:rsidRPr="00983AEF">
              <w:rPr>
                <w:rFonts w:ascii="Tahoma" w:eastAsia="Segoe UI" w:hAnsi="Tahoma" w:cs="Tahoma"/>
                <w:spacing w:val="-4"/>
                <w:sz w:val="19"/>
                <w:szCs w:val="19"/>
                <w:lang w:eastAsia="en-US"/>
              </w:rPr>
              <w:t xml:space="preserve"> </w:t>
            </w:r>
            <w:r w:rsidRPr="00983AEF">
              <w:rPr>
                <w:rFonts w:ascii="Tahoma" w:eastAsia="Segoe UI" w:hAnsi="Tahoma" w:cs="Tahoma"/>
                <w:spacing w:val="-2"/>
                <w:sz w:val="19"/>
                <w:szCs w:val="19"/>
                <w:lang w:eastAsia="en-US"/>
              </w:rPr>
              <w:t>l’appel</w:t>
            </w:r>
            <w:r w:rsidRPr="00983AEF">
              <w:rPr>
                <w:rFonts w:ascii="Tahoma" w:eastAsia="Segoe UI" w:hAnsi="Tahoma" w:cs="Tahoma"/>
                <w:spacing w:val="-4"/>
                <w:sz w:val="19"/>
                <w:szCs w:val="19"/>
                <w:lang w:eastAsia="en-US"/>
              </w:rPr>
              <w:t xml:space="preserve"> </w:t>
            </w:r>
            <w:r w:rsidRPr="00983AEF">
              <w:rPr>
                <w:rFonts w:ascii="Tahoma" w:eastAsia="Segoe UI" w:hAnsi="Tahoma" w:cs="Tahoma"/>
                <w:spacing w:val="-2"/>
                <w:sz w:val="19"/>
                <w:szCs w:val="19"/>
                <w:lang w:eastAsia="en-US"/>
              </w:rPr>
              <w:t>d’offres</w:t>
            </w:r>
            <w:r w:rsidRPr="00983AEF">
              <w:rPr>
                <w:rFonts w:ascii="Tahoma" w:eastAsia="Segoe UI" w:hAnsi="Tahoma" w:cs="Tahoma"/>
                <w:spacing w:val="-4"/>
                <w:sz w:val="19"/>
                <w:szCs w:val="19"/>
                <w:lang w:eastAsia="en-US"/>
              </w:rPr>
              <w:t xml:space="preserve"> </w:t>
            </w:r>
            <w:r w:rsidRPr="00983AEF">
              <w:rPr>
                <w:rFonts w:ascii="Tahoma" w:eastAsia="Segoe UI" w:hAnsi="Tahoma" w:cs="Tahoma"/>
                <w:spacing w:val="-2"/>
                <w:sz w:val="19"/>
                <w:szCs w:val="19"/>
                <w:lang w:eastAsia="en-US"/>
              </w:rPr>
              <w:t>(RPAO)</w:t>
            </w:r>
            <w:r w:rsidRPr="00983AEF">
              <w:rPr>
                <w:rFonts w:ascii="Tahoma" w:eastAsia="Segoe UI" w:hAnsi="Tahoma" w:cs="Tahoma"/>
                <w:spacing w:val="1"/>
                <w:sz w:val="19"/>
                <w:szCs w:val="19"/>
                <w:lang w:eastAsia="en-US"/>
              </w:rPr>
              <w:t xml:space="preserve"> </w:t>
            </w:r>
            <w:r w:rsidRPr="00983AEF">
              <w:rPr>
                <w:rFonts w:ascii="Tahoma" w:eastAsia="Segoe UI" w:hAnsi="Tahoma" w:cs="Tahoma"/>
                <w:spacing w:val="-10"/>
                <w:sz w:val="19"/>
                <w:szCs w:val="19"/>
                <w:lang w:eastAsia="en-US"/>
              </w:rPr>
              <w:t>;</w:t>
            </w:r>
          </w:p>
          <w:p w:rsidR="00983AEF" w:rsidRPr="00983AEF" w:rsidRDefault="00983AEF" w:rsidP="0071300E">
            <w:pPr>
              <w:widowControl w:val="0"/>
              <w:numPr>
                <w:ilvl w:val="1"/>
                <w:numId w:val="6"/>
              </w:numPr>
              <w:tabs>
                <w:tab w:val="left" w:pos="578"/>
                <w:tab w:val="left" w:pos="1003"/>
              </w:tabs>
              <w:autoSpaceDE w:val="0"/>
              <w:autoSpaceDN w:val="0"/>
              <w:spacing w:before="39"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Cahier</w:t>
            </w:r>
            <w:r w:rsidRPr="00983AEF">
              <w:rPr>
                <w:rFonts w:ascii="Tahoma" w:eastAsia="Segoe UI" w:hAnsi="Tahoma" w:cs="Tahoma"/>
                <w:spacing w:val="-9"/>
                <w:sz w:val="19"/>
                <w:szCs w:val="19"/>
                <w:lang w:eastAsia="en-US"/>
              </w:rPr>
              <w:t xml:space="preserve"> </w:t>
            </w:r>
            <w:r w:rsidRPr="00983AEF">
              <w:rPr>
                <w:rFonts w:ascii="Tahoma" w:eastAsia="Segoe UI" w:hAnsi="Tahoma" w:cs="Tahoma"/>
                <w:sz w:val="19"/>
                <w:szCs w:val="19"/>
                <w:lang w:eastAsia="en-US"/>
              </w:rPr>
              <w:t>des</w:t>
            </w:r>
            <w:r w:rsidRPr="00983AEF">
              <w:rPr>
                <w:rFonts w:ascii="Tahoma" w:eastAsia="Segoe UI" w:hAnsi="Tahoma" w:cs="Tahoma"/>
                <w:spacing w:val="-10"/>
                <w:sz w:val="19"/>
                <w:szCs w:val="19"/>
                <w:lang w:eastAsia="en-US"/>
              </w:rPr>
              <w:t xml:space="preserve"> </w:t>
            </w:r>
            <w:r w:rsidRPr="00983AEF">
              <w:rPr>
                <w:rFonts w:ascii="Tahoma" w:eastAsia="Segoe UI" w:hAnsi="Tahoma" w:cs="Tahoma"/>
                <w:sz w:val="19"/>
                <w:szCs w:val="19"/>
                <w:lang w:eastAsia="en-US"/>
              </w:rPr>
              <w:t>Clauses</w:t>
            </w:r>
            <w:r w:rsidRPr="00983AEF">
              <w:rPr>
                <w:rFonts w:ascii="Tahoma" w:eastAsia="Segoe UI" w:hAnsi="Tahoma" w:cs="Tahoma"/>
                <w:spacing w:val="-10"/>
                <w:sz w:val="19"/>
                <w:szCs w:val="19"/>
                <w:lang w:eastAsia="en-US"/>
              </w:rPr>
              <w:t xml:space="preserve"> </w:t>
            </w:r>
            <w:r w:rsidRPr="00983AEF">
              <w:rPr>
                <w:rFonts w:ascii="Tahoma" w:eastAsia="Segoe UI" w:hAnsi="Tahoma" w:cs="Tahoma"/>
                <w:sz w:val="19"/>
                <w:szCs w:val="19"/>
                <w:lang w:eastAsia="en-US"/>
              </w:rPr>
              <w:t>Administratives</w:t>
            </w:r>
            <w:r w:rsidRPr="00983AEF">
              <w:rPr>
                <w:rFonts w:ascii="Tahoma" w:eastAsia="Segoe UI" w:hAnsi="Tahoma" w:cs="Tahoma"/>
                <w:spacing w:val="-9"/>
                <w:sz w:val="19"/>
                <w:szCs w:val="19"/>
                <w:lang w:eastAsia="en-US"/>
              </w:rPr>
              <w:t xml:space="preserve"> </w:t>
            </w:r>
            <w:r w:rsidRPr="00983AEF">
              <w:rPr>
                <w:rFonts w:ascii="Tahoma" w:eastAsia="Segoe UI" w:hAnsi="Tahoma" w:cs="Tahoma"/>
                <w:sz w:val="19"/>
                <w:szCs w:val="19"/>
                <w:lang w:eastAsia="en-US"/>
              </w:rPr>
              <w:t>Particulières</w:t>
            </w:r>
            <w:r w:rsidRPr="00983AEF">
              <w:rPr>
                <w:rFonts w:ascii="Tahoma" w:eastAsia="Segoe UI" w:hAnsi="Tahoma" w:cs="Tahoma"/>
                <w:spacing w:val="-10"/>
                <w:sz w:val="19"/>
                <w:szCs w:val="19"/>
                <w:lang w:eastAsia="en-US"/>
              </w:rPr>
              <w:t xml:space="preserve"> </w:t>
            </w:r>
            <w:r w:rsidRPr="00983AEF">
              <w:rPr>
                <w:rFonts w:ascii="Tahoma" w:eastAsia="Segoe UI" w:hAnsi="Tahoma" w:cs="Tahoma"/>
                <w:sz w:val="19"/>
                <w:szCs w:val="19"/>
                <w:lang w:eastAsia="en-US"/>
              </w:rPr>
              <w:t>(CCAP)</w:t>
            </w:r>
            <w:r w:rsidRPr="00983AEF">
              <w:rPr>
                <w:rFonts w:ascii="Tahoma" w:eastAsia="Segoe UI" w:hAnsi="Tahoma" w:cs="Tahoma"/>
                <w:spacing w:val="-3"/>
                <w:sz w:val="19"/>
                <w:szCs w:val="19"/>
                <w:lang w:eastAsia="en-US"/>
              </w:rPr>
              <w:t xml:space="preserve"> </w:t>
            </w:r>
            <w:r w:rsidRPr="00983AEF">
              <w:rPr>
                <w:rFonts w:ascii="Tahoma" w:eastAsia="Segoe UI" w:hAnsi="Tahoma" w:cs="Tahoma"/>
                <w:spacing w:val="-10"/>
                <w:sz w:val="19"/>
                <w:szCs w:val="19"/>
                <w:lang w:eastAsia="en-US"/>
              </w:rPr>
              <w:t>;</w:t>
            </w:r>
          </w:p>
          <w:p w:rsidR="00983AEF" w:rsidRPr="00983AEF" w:rsidRDefault="00983AEF" w:rsidP="0071300E">
            <w:pPr>
              <w:widowControl w:val="0"/>
              <w:numPr>
                <w:ilvl w:val="1"/>
                <w:numId w:val="6"/>
              </w:numPr>
              <w:tabs>
                <w:tab w:val="left" w:pos="578"/>
                <w:tab w:val="left" w:pos="1003"/>
              </w:tabs>
              <w:autoSpaceDE w:val="0"/>
              <w:autoSpaceDN w:val="0"/>
              <w:spacing w:before="39" w:line="276" w:lineRule="auto"/>
              <w:ind w:right="222"/>
              <w:jc w:val="both"/>
              <w:rPr>
                <w:rFonts w:ascii="Tahoma" w:eastAsia="Segoe UI" w:hAnsi="Tahoma" w:cs="Tahoma"/>
                <w:sz w:val="19"/>
                <w:szCs w:val="19"/>
                <w:lang w:eastAsia="en-US"/>
              </w:rPr>
            </w:pPr>
            <w:r w:rsidRPr="00983AEF">
              <w:rPr>
                <w:rFonts w:ascii="Tahoma" w:eastAsia="Segoe UI" w:hAnsi="Tahoma" w:cs="Tahoma"/>
                <w:sz w:val="19"/>
                <w:szCs w:val="19"/>
                <w:lang w:eastAsia="en-US"/>
              </w:rPr>
              <w:t>Cahier des Clauses Techniques Particulières (CCTP) ;</w:t>
            </w:r>
          </w:p>
          <w:p w:rsidR="00983AEF" w:rsidRPr="00983AEF" w:rsidRDefault="00983AEF" w:rsidP="00983AEF">
            <w:pPr>
              <w:widowControl w:val="0"/>
              <w:tabs>
                <w:tab w:val="left" w:pos="152"/>
              </w:tabs>
              <w:autoSpaceDE w:val="0"/>
              <w:autoSpaceDN w:val="0"/>
              <w:spacing w:before="125" w:line="237" w:lineRule="auto"/>
              <w:ind w:left="152" w:right="222"/>
              <w:jc w:val="both"/>
              <w:rPr>
                <w:rFonts w:ascii="Tahoma" w:eastAsia="Segoe UI" w:hAnsi="Tahoma" w:cs="Tahoma"/>
                <w:b/>
                <w:i/>
                <w:sz w:val="19"/>
                <w:szCs w:val="19"/>
                <w:lang w:eastAsia="en-US"/>
              </w:rPr>
            </w:pPr>
            <w:r w:rsidRPr="00983AEF">
              <w:rPr>
                <w:rFonts w:ascii="Tahoma" w:eastAsia="Segoe UI" w:hAnsi="Tahoma" w:cs="Tahoma"/>
                <w:b/>
                <w:i/>
                <w:sz w:val="19"/>
                <w:szCs w:val="19"/>
                <w:lang w:eastAsia="en-US"/>
              </w:rPr>
              <w:t>Les justifications administratives ci-dessus doivent dater de moins de trois (03) mois à la date initiale</w:t>
            </w:r>
            <w:r w:rsidRPr="00983AEF">
              <w:rPr>
                <w:rFonts w:ascii="Tahoma" w:eastAsia="Segoe UI" w:hAnsi="Tahoma" w:cs="Tahoma"/>
                <w:b/>
                <w:i/>
                <w:spacing w:val="80"/>
                <w:sz w:val="19"/>
                <w:szCs w:val="19"/>
                <w:lang w:eastAsia="en-US"/>
              </w:rPr>
              <w:t xml:space="preserve"> </w:t>
            </w:r>
            <w:r w:rsidRPr="00983AEF">
              <w:rPr>
                <w:rFonts w:ascii="Tahoma" w:eastAsia="Segoe UI" w:hAnsi="Tahoma" w:cs="Tahoma"/>
                <w:b/>
                <w:i/>
                <w:sz w:val="19"/>
                <w:szCs w:val="19"/>
                <w:lang w:eastAsia="en-US"/>
              </w:rPr>
              <w:t>de remise des offres.</w:t>
            </w:r>
          </w:p>
          <w:p w:rsidR="00983AEF" w:rsidRPr="00E64EDB" w:rsidRDefault="00983AEF" w:rsidP="00983AEF">
            <w:pPr>
              <w:widowControl w:val="0"/>
              <w:tabs>
                <w:tab w:val="left" w:pos="152"/>
              </w:tabs>
              <w:autoSpaceDE w:val="0"/>
              <w:autoSpaceDN w:val="0"/>
              <w:spacing w:before="125" w:line="237" w:lineRule="auto"/>
              <w:ind w:left="152" w:right="222"/>
              <w:jc w:val="both"/>
              <w:rPr>
                <w:rFonts w:ascii="Tahoma" w:eastAsia="Segoe UI" w:hAnsi="Tahoma" w:cs="Tahoma"/>
                <w:b/>
                <w:lang w:eastAsia="en-US"/>
              </w:rPr>
            </w:pPr>
            <w:r w:rsidRPr="00983AEF">
              <w:rPr>
                <w:rFonts w:ascii="Tahoma" w:eastAsia="Segoe UI" w:hAnsi="Tahoma" w:cs="Tahoma"/>
                <w:b/>
                <w:i/>
                <w:sz w:val="19"/>
                <w:szCs w:val="19"/>
                <w:lang w:eastAsia="en-US"/>
              </w:rPr>
              <w:t>En cas de groupement d’entreprises, chaque membre du groupement produira chacune des pièces administratives énumérées aux points 2 ; 5 et 6 du 14.1.1 ci-dessus</w:t>
            </w:r>
            <w:r w:rsidRPr="00E64EDB">
              <w:rPr>
                <w:rFonts w:ascii="Tahoma" w:eastAsia="Segoe UI" w:hAnsi="Tahoma" w:cs="Tahoma"/>
                <w:b/>
                <w:lang w:eastAsia="en-US"/>
              </w:rPr>
              <w:t>.</w:t>
            </w:r>
          </w:p>
          <w:p w:rsidR="002E75A2" w:rsidRPr="00A77480" w:rsidRDefault="002E75A2" w:rsidP="002E75A2">
            <w:pPr>
              <w:ind w:left="630"/>
              <w:jc w:val="both"/>
              <w:rPr>
                <w:rFonts w:ascii="Calibri" w:hAnsi="Calibri" w:cs="Calibri"/>
                <w:b/>
                <w:sz w:val="6"/>
                <w:szCs w:val="6"/>
              </w:rPr>
            </w:pPr>
          </w:p>
          <w:p w:rsidR="009C36F0" w:rsidRDefault="009C36F0" w:rsidP="00792134">
            <w:pPr>
              <w:ind w:left="630"/>
              <w:jc w:val="both"/>
              <w:rPr>
                <w:rFonts w:ascii="Calibri" w:hAnsi="Calibri" w:cs="Calibri"/>
                <w:b/>
                <w:i/>
                <w:sz w:val="22"/>
                <w:szCs w:val="22"/>
                <w:lang w:eastAsia="en-US"/>
              </w:rPr>
            </w:pPr>
            <w:r w:rsidRPr="00A77480">
              <w:rPr>
                <w:rFonts w:ascii="Calibri" w:hAnsi="Calibri" w:cs="Calibri"/>
                <w:b/>
                <w:i/>
                <w:sz w:val="22"/>
                <w:szCs w:val="22"/>
                <w:u w:val="single"/>
                <w:lang w:eastAsia="en-US"/>
              </w:rPr>
              <w:t>N.B.</w:t>
            </w:r>
            <w:r w:rsidRPr="00A77480">
              <w:rPr>
                <w:rFonts w:ascii="Calibri" w:hAnsi="Calibri" w:cs="Calibri"/>
                <w:i/>
                <w:sz w:val="22"/>
                <w:szCs w:val="22"/>
                <w:lang w:eastAsia="en-US"/>
              </w:rPr>
              <w:t xml:space="preserve"> : </w:t>
            </w:r>
            <w:r w:rsidRPr="00A77480">
              <w:rPr>
                <w:rFonts w:ascii="Calibri" w:hAnsi="Calibri" w:cs="Calibri"/>
                <w:b/>
                <w:i/>
                <w:sz w:val="22"/>
                <w:szCs w:val="22"/>
                <w:lang w:eastAsia="en-US"/>
              </w:rPr>
              <w:t>Toutes les pièces énumérées ci-dessus devront dater de moins de trois mois et être signées par l'autorité compétente des administrations concernées, les pièces certifiées devront l’être par les administrations signataires des originaux.</w:t>
            </w:r>
          </w:p>
          <w:p w:rsidR="00983AEF" w:rsidRPr="00A77480" w:rsidRDefault="00983AEF" w:rsidP="00792134">
            <w:pPr>
              <w:ind w:left="630"/>
              <w:jc w:val="both"/>
              <w:rPr>
                <w:rFonts w:ascii="Calibri" w:hAnsi="Calibri" w:cs="Calibri"/>
                <w:i/>
                <w:sz w:val="22"/>
                <w:szCs w:val="22"/>
                <w:lang w:eastAsia="en-US"/>
              </w:rPr>
            </w:pPr>
          </w:p>
          <w:p w:rsidR="009C36F0" w:rsidRPr="00A77480" w:rsidRDefault="009C36F0" w:rsidP="00102AFA">
            <w:pPr>
              <w:tabs>
                <w:tab w:val="left" w:pos="3900"/>
              </w:tabs>
              <w:jc w:val="both"/>
              <w:rPr>
                <w:rFonts w:ascii="Calibri" w:hAnsi="Calibri" w:cs="Calibri"/>
                <w:b/>
                <w:i/>
                <w:sz w:val="22"/>
                <w:szCs w:val="22"/>
                <w:lang w:eastAsia="en-US"/>
              </w:rPr>
            </w:pPr>
            <w:r w:rsidRPr="00A77480">
              <w:rPr>
                <w:rFonts w:ascii="Calibri" w:hAnsi="Calibri" w:cs="Calibri"/>
                <w:b/>
                <w:i/>
                <w:sz w:val="22"/>
                <w:szCs w:val="22"/>
                <w:lang w:eastAsia="en-US"/>
              </w:rPr>
              <w:t>Enveloppe B - Volume II : Offre technique</w:t>
            </w:r>
          </w:p>
          <w:p w:rsidR="009C36F0" w:rsidRPr="00A77480" w:rsidRDefault="009C36F0" w:rsidP="00102AFA">
            <w:pPr>
              <w:tabs>
                <w:tab w:val="num" w:pos="1440"/>
              </w:tabs>
              <w:jc w:val="both"/>
              <w:rPr>
                <w:rFonts w:ascii="Calibri" w:hAnsi="Calibri" w:cs="Calibri"/>
                <w:bCs/>
                <w:sz w:val="22"/>
                <w:szCs w:val="22"/>
                <w:lang w:eastAsia="en-US"/>
              </w:rPr>
            </w:pPr>
            <w:r w:rsidRPr="00A77480">
              <w:rPr>
                <w:rFonts w:ascii="Calibri" w:hAnsi="Calibri" w:cs="Calibri"/>
                <w:bCs/>
                <w:sz w:val="22"/>
                <w:szCs w:val="22"/>
                <w:lang w:eastAsia="en-US"/>
              </w:rPr>
              <w:t xml:space="preserve">La note technique datée et signée, fournit tous les renseignements concernant : </w:t>
            </w:r>
          </w:p>
          <w:p w:rsidR="00983AEF" w:rsidRPr="00983AEF" w:rsidRDefault="00983AEF" w:rsidP="0071300E">
            <w:pPr>
              <w:numPr>
                <w:ilvl w:val="0"/>
                <w:numId w:val="6"/>
              </w:numPr>
              <w:spacing w:before="60" w:after="60" w:line="276" w:lineRule="auto"/>
              <w:jc w:val="both"/>
              <w:rPr>
                <w:rFonts w:ascii="Calibri" w:hAnsi="Calibri" w:cs="Calibri"/>
                <w:sz w:val="21"/>
                <w:szCs w:val="21"/>
                <w:lang w:eastAsia="en-US"/>
              </w:rPr>
            </w:pPr>
            <w:r w:rsidRPr="00983AEF">
              <w:rPr>
                <w:rFonts w:ascii="Calibri" w:hAnsi="Calibri" w:cs="Calibri"/>
                <w:sz w:val="21"/>
                <w:szCs w:val="21"/>
                <w:lang w:eastAsia="en-US"/>
              </w:rPr>
              <w:t>La méthodologie d’exécution des travaux décrivant le mode d’exécution de chaque lot de travaux énuméré dans le devis quantitatif et estimatif ;</w:t>
            </w:r>
          </w:p>
          <w:p w:rsidR="00983AEF" w:rsidRPr="00983AEF" w:rsidRDefault="00983AEF" w:rsidP="0071300E">
            <w:pPr>
              <w:numPr>
                <w:ilvl w:val="0"/>
                <w:numId w:val="6"/>
              </w:numPr>
              <w:spacing w:before="60" w:after="60" w:line="276" w:lineRule="auto"/>
              <w:jc w:val="both"/>
              <w:rPr>
                <w:rFonts w:ascii="Calibri" w:hAnsi="Calibri" w:cs="Calibri"/>
                <w:sz w:val="21"/>
                <w:szCs w:val="21"/>
                <w:lang w:eastAsia="en-US"/>
              </w:rPr>
            </w:pPr>
            <w:r w:rsidRPr="00983AEF">
              <w:rPr>
                <w:rFonts w:ascii="Calibri" w:hAnsi="Calibri" w:cs="Calibri"/>
                <w:sz w:val="21"/>
                <w:szCs w:val="21"/>
                <w:lang w:eastAsia="en-US"/>
              </w:rPr>
              <w:t xml:space="preserve"> Le planning des travaux comprenant toutes les tâches du devis quantitatif et estimatif ;</w:t>
            </w:r>
          </w:p>
          <w:p w:rsidR="00983AEF" w:rsidRPr="00983AEF" w:rsidRDefault="00983AEF" w:rsidP="0071300E">
            <w:pPr>
              <w:numPr>
                <w:ilvl w:val="0"/>
                <w:numId w:val="6"/>
              </w:numPr>
              <w:spacing w:before="60" w:after="60" w:line="276" w:lineRule="auto"/>
              <w:jc w:val="both"/>
              <w:rPr>
                <w:rFonts w:ascii="Calibri" w:hAnsi="Calibri" w:cs="Calibri"/>
                <w:sz w:val="21"/>
                <w:szCs w:val="21"/>
                <w:lang w:eastAsia="en-US"/>
              </w:rPr>
            </w:pPr>
            <w:r w:rsidRPr="00983AEF">
              <w:rPr>
                <w:rFonts w:ascii="Calibri" w:hAnsi="Calibri" w:cs="Calibri"/>
                <w:sz w:val="21"/>
                <w:szCs w:val="21"/>
                <w:lang w:eastAsia="en-US"/>
              </w:rPr>
              <w:t>le planning</w:t>
            </w:r>
            <w:r w:rsidRPr="00983AEF">
              <w:rPr>
                <w:rFonts w:ascii="Calibri" w:hAnsi="Calibri" w:cs="Calibri"/>
                <w:sz w:val="21"/>
                <w:szCs w:val="21"/>
                <w:lang w:eastAsia="en-US"/>
              </w:rPr>
              <w:tab/>
              <w:t>d’approvisionnements et de mobilisation du matériel concordant avec le planning d’exécution des travaux ;</w:t>
            </w:r>
          </w:p>
          <w:p w:rsidR="00983AEF" w:rsidRPr="00983AEF" w:rsidRDefault="00983AEF" w:rsidP="0071300E">
            <w:pPr>
              <w:numPr>
                <w:ilvl w:val="0"/>
                <w:numId w:val="6"/>
              </w:numPr>
              <w:spacing w:before="60" w:after="60" w:line="276" w:lineRule="auto"/>
              <w:jc w:val="both"/>
              <w:rPr>
                <w:rFonts w:ascii="Calibri" w:hAnsi="Calibri" w:cs="Calibri"/>
                <w:sz w:val="21"/>
                <w:szCs w:val="21"/>
                <w:lang w:eastAsia="en-US"/>
              </w:rPr>
            </w:pPr>
            <w:r w:rsidRPr="00983AEF">
              <w:rPr>
                <w:rFonts w:ascii="Calibri" w:hAnsi="Calibri" w:cs="Calibri"/>
                <w:sz w:val="21"/>
                <w:szCs w:val="21"/>
                <w:lang w:eastAsia="en-US"/>
              </w:rPr>
              <w:t xml:space="preserve"> La capacité Financière d’un montant supérieur ou égal à 40% du montant prévisionnel;</w:t>
            </w:r>
          </w:p>
          <w:p w:rsidR="00983AEF" w:rsidRPr="00983AEF" w:rsidRDefault="00983AEF" w:rsidP="0071300E">
            <w:pPr>
              <w:numPr>
                <w:ilvl w:val="0"/>
                <w:numId w:val="6"/>
              </w:numPr>
              <w:spacing w:before="60" w:after="60" w:line="276" w:lineRule="auto"/>
              <w:jc w:val="both"/>
              <w:rPr>
                <w:rFonts w:ascii="Calibri" w:hAnsi="Calibri" w:cs="Calibri"/>
                <w:sz w:val="21"/>
                <w:szCs w:val="21"/>
                <w:lang w:eastAsia="en-US"/>
              </w:rPr>
            </w:pPr>
            <w:r w:rsidRPr="00983AEF">
              <w:rPr>
                <w:rFonts w:ascii="Calibri" w:hAnsi="Calibri" w:cs="Calibri"/>
                <w:sz w:val="21"/>
                <w:szCs w:val="21"/>
                <w:lang w:eastAsia="en-US"/>
              </w:rPr>
              <w:t xml:space="preserve"> Attestation de catégorisation ou la décision rendant publique la classification dans </w:t>
            </w:r>
            <w:r w:rsidRPr="00983AEF">
              <w:rPr>
                <w:rFonts w:ascii="Calibri" w:hAnsi="Calibri" w:cs="Calibri"/>
                <w:b/>
                <w:sz w:val="21"/>
                <w:szCs w:val="21"/>
                <w:lang w:eastAsia="en-US"/>
              </w:rPr>
              <w:t>le sous-secteur d’activités «</w:t>
            </w:r>
            <w:r>
              <w:rPr>
                <w:rFonts w:ascii="Calibri" w:hAnsi="Calibri" w:cs="Calibri"/>
                <w:b/>
                <w:sz w:val="21"/>
                <w:szCs w:val="21"/>
                <w:lang w:eastAsia="en-US"/>
              </w:rPr>
              <w:t>ROUTE</w:t>
            </w:r>
            <w:r w:rsidRPr="00983AEF">
              <w:rPr>
                <w:rFonts w:ascii="Calibri" w:hAnsi="Calibri" w:cs="Calibri"/>
                <w:b/>
                <w:sz w:val="21"/>
                <w:szCs w:val="21"/>
                <w:lang w:eastAsia="en-US"/>
              </w:rPr>
              <w:t>» du soumissionnaire D ou supérieur (C, B, A).</w:t>
            </w:r>
          </w:p>
          <w:p w:rsidR="009C36F0" w:rsidRPr="00A77480" w:rsidRDefault="009C36F0" w:rsidP="00567060">
            <w:pPr>
              <w:tabs>
                <w:tab w:val="left" w:pos="3900"/>
              </w:tabs>
              <w:spacing w:before="120" w:after="120" w:line="276" w:lineRule="auto"/>
              <w:jc w:val="both"/>
              <w:rPr>
                <w:rFonts w:ascii="Calibri" w:hAnsi="Calibri" w:cs="Calibri"/>
                <w:b/>
                <w:i/>
                <w:sz w:val="22"/>
                <w:szCs w:val="22"/>
                <w:lang w:eastAsia="en-US"/>
              </w:rPr>
            </w:pPr>
            <w:r w:rsidRPr="00A77480">
              <w:rPr>
                <w:rFonts w:ascii="Calibri" w:hAnsi="Calibri" w:cs="Calibri"/>
                <w:b/>
                <w:i/>
                <w:sz w:val="22"/>
                <w:szCs w:val="22"/>
                <w:lang w:eastAsia="en-US"/>
              </w:rPr>
              <w:t>Enveloppe C-Volume III : Offre financière</w:t>
            </w:r>
          </w:p>
          <w:p w:rsidR="009C36F0" w:rsidRPr="00A77480" w:rsidRDefault="009C36F0" w:rsidP="0071300E">
            <w:pPr>
              <w:numPr>
                <w:ilvl w:val="0"/>
                <w:numId w:val="6"/>
              </w:numPr>
              <w:spacing w:before="60" w:after="60" w:line="276" w:lineRule="auto"/>
              <w:jc w:val="both"/>
              <w:rPr>
                <w:rFonts w:ascii="Calibri" w:hAnsi="Calibri" w:cs="Calibri"/>
                <w:sz w:val="21"/>
                <w:szCs w:val="21"/>
                <w:lang w:eastAsia="en-US"/>
              </w:rPr>
            </w:pPr>
            <w:r w:rsidRPr="00A77480">
              <w:rPr>
                <w:rFonts w:ascii="Calibri" w:hAnsi="Calibri" w:cs="Calibri"/>
                <w:sz w:val="21"/>
                <w:szCs w:val="21"/>
                <w:lang w:eastAsia="en-US"/>
              </w:rPr>
              <w:t>La soumission proprement dite, en original rédigée suivant le modèle fourni dans le présent Appel d’Offres, timbrée au tarif en vigueur, signée et datée ;</w:t>
            </w:r>
          </w:p>
          <w:p w:rsidR="009C36F0" w:rsidRPr="00A77480" w:rsidRDefault="009C36F0" w:rsidP="0071300E">
            <w:pPr>
              <w:numPr>
                <w:ilvl w:val="0"/>
                <w:numId w:val="6"/>
              </w:numPr>
              <w:spacing w:before="60" w:after="60" w:line="276" w:lineRule="auto"/>
              <w:jc w:val="both"/>
              <w:rPr>
                <w:rFonts w:ascii="Calibri" w:hAnsi="Calibri" w:cs="Calibri"/>
                <w:sz w:val="21"/>
                <w:szCs w:val="21"/>
                <w:lang w:eastAsia="en-US"/>
              </w:rPr>
            </w:pPr>
            <w:r w:rsidRPr="00A77480">
              <w:rPr>
                <w:rFonts w:ascii="Calibri" w:hAnsi="Calibri" w:cs="Calibri"/>
                <w:sz w:val="21"/>
                <w:szCs w:val="21"/>
                <w:lang w:eastAsia="en-US"/>
              </w:rPr>
              <w:t>Le Sous-détail des Prix Unitaires paraphé sur toutes les pages par le soumissionnaire ;</w:t>
            </w:r>
          </w:p>
          <w:p w:rsidR="009C36F0" w:rsidRPr="00A77480" w:rsidRDefault="009C36F0" w:rsidP="0071300E">
            <w:pPr>
              <w:numPr>
                <w:ilvl w:val="0"/>
                <w:numId w:val="6"/>
              </w:numPr>
              <w:spacing w:before="60" w:after="60" w:line="276" w:lineRule="auto"/>
              <w:jc w:val="both"/>
              <w:rPr>
                <w:rFonts w:ascii="Calibri" w:hAnsi="Calibri" w:cs="Calibri"/>
                <w:sz w:val="21"/>
                <w:szCs w:val="21"/>
                <w:lang w:eastAsia="en-US"/>
              </w:rPr>
            </w:pPr>
            <w:r w:rsidRPr="00A77480">
              <w:rPr>
                <w:rFonts w:ascii="Calibri" w:hAnsi="Calibri" w:cs="Calibri"/>
                <w:sz w:val="21"/>
                <w:szCs w:val="21"/>
                <w:lang w:eastAsia="en-US"/>
              </w:rPr>
              <w:t>Le Bordereau des Prix Unitaires dûment rempli daté et signé par le soumissionnaire :</w:t>
            </w:r>
          </w:p>
          <w:p w:rsidR="009C36F0" w:rsidRPr="00A77480" w:rsidRDefault="009C36F0" w:rsidP="0071300E">
            <w:pPr>
              <w:numPr>
                <w:ilvl w:val="0"/>
                <w:numId w:val="6"/>
              </w:numPr>
              <w:spacing w:before="60" w:after="60" w:line="276" w:lineRule="auto"/>
              <w:jc w:val="both"/>
              <w:rPr>
                <w:rFonts w:ascii="Calibri" w:hAnsi="Calibri" w:cs="Calibri"/>
                <w:sz w:val="22"/>
                <w:szCs w:val="22"/>
                <w:lang w:eastAsia="en-US"/>
              </w:rPr>
            </w:pPr>
            <w:r w:rsidRPr="00A77480">
              <w:rPr>
                <w:rFonts w:ascii="Calibri" w:hAnsi="Calibri" w:cs="Calibri"/>
                <w:sz w:val="21"/>
                <w:szCs w:val="21"/>
                <w:lang w:eastAsia="en-US"/>
              </w:rPr>
              <w:t>Le Détail Estimatif dûment rempli daté et signé par le soumissionnaire</w:t>
            </w:r>
            <w:r w:rsidRPr="00A77480">
              <w:rPr>
                <w:rFonts w:ascii="Calibri" w:hAnsi="Calibri" w:cs="Calibri"/>
                <w:sz w:val="22"/>
                <w:szCs w:val="22"/>
                <w:lang w:eastAsia="en-US"/>
              </w:rPr>
              <w:t> </w:t>
            </w:r>
          </w:p>
          <w:p w:rsidR="009C36F0" w:rsidRPr="00A77480" w:rsidRDefault="009C36F0" w:rsidP="00A649C0">
            <w:pPr>
              <w:spacing w:line="276" w:lineRule="auto"/>
              <w:jc w:val="both"/>
              <w:rPr>
                <w:rFonts w:ascii="Calibri" w:hAnsi="Calibri" w:cs="Calibri"/>
                <w:sz w:val="22"/>
                <w:szCs w:val="22"/>
                <w:lang w:eastAsia="en-US"/>
              </w:rPr>
            </w:pPr>
            <w:r w:rsidRPr="00A77480">
              <w:rPr>
                <w:rFonts w:ascii="Calibri" w:hAnsi="Calibri" w:cs="Calibri"/>
                <w:sz w:val="22"/>
                <w:szCs w:val="22"/>
                <w:lang w:eastAsia="en-US"/>
              </w:rPr>
              <w:t>Chacune des enveloppes A, B et C contenant l'original et les copies sera fermée et scellée.</w:t>
            </w:r>
          </w:p>
          <w:p w:rsidR="009C36F0" w:rsidRPr="00A77480" w:rsidRDefault="009C36F0" w:rsidP="00A649C0">
            <w:pPr>
              <w:spacing w:line="276" w:lineRule="auto"/>
              <w:jc w:val="both"/>
              <w:rPr>
                <w:rFonts w:ascii="Calibri" w:hAnsi="Calibri" w:cs="Calibri"/>
                <w:sz w:val="22"/>
                <w:szCs w:val="22"/>
                <w:lang w:eastAsia="en-US"/>
              </w:rPr>
            </w:pPr>
            <w:r w:rsidRPr="00A77480">
              <w:rPr>
                <w:rFonts w:ascii="Calibri" w:hAnsi="Calibri" w:cs="Calibri"/>
                <w:sz w:val="22"/>
                <w:szCs w:val="22"/>
                <w:lang w:eastAsia="en-US"/>
              </w:rPr>
              <w:t>Les trois enveloppes seront placées dans une quatrième enveloppe elle-même fermée et scellée portant la mention suivante :</w:t>
            </w:r>
          </w:p>
          <w:p w:rsidR="009C36F0" w:rsidRPr="00A77480" w:rsidRDefault="009C36F0" w:rsidP="00102AFA">
            <w:pPr>
              <w:jc w:val="center"/>
              <w:rPr>
                <w:rFonts w:ascii="Calibri" w:hAnsi="Calibri" w:cs="Calibri"/>
                <w:b/>
                <w:sz w:val="24"/>
                <w:szCs w:val="24"/>
                <w:lang w:eastAsia="en-US"/>
              </w:rPr>
            </w:pPr>
            <w:r w:rsidRPr="00A77480">
              <w:rPr>
                <w:rFonts w:ascii="Calibri" w:hAnsi="Calibri" w:cs="Calibri"/>
                <w:b/>
                <w:sz w:val="24"/>
                <w:szCs w:val="24"/>
                <w:lang w:eastAsia="en-US"/>
              </w:rPr>
              <w:t xml:space="preserve">APPEL D’OFFRES NATIONAL OUVERT </w:t>
            </w:r>
          </w:p>
          <w:p w:rsidR="00867AE8" w:rsidRPr="00A77480" w:rsidRDefault="00592DCF" w:rsidP="00102AFA">
            <w:pPr>
              <w:jc w:val="center"/>
              <w:rPr>
                <w:rFonts w:ascii="Calibri" w:hAnsi="Calibri" w:cs="Calibri"/>
                <w:b/>
                <w:sz w:val="24"/>
                <w:szCs w:val="24"/>
                <w:lang w:eastAsia="en-US"/>
              </w:rPr>
            </w:pPr>
            <w:r w:rsidRPr="00A77480">
              <w:rPr>
                <w:rFonts w:ascii="Calibri" w:hAnsi="Calibri" w:cs="Calibri"/>
                <w:b/>
                <w:sz w:val="24"/>
                <w:szCs w:val="24"/>
                <w:lang w:eastAsia="en-US"/>
              </w:rPr>
              <w:t>N°</w:t>
            </w:r>
            <w:r w:rsidR="0039117B" w:rsidRPr="00A77480">
              <w:rPr>
                <w:rFonts w:ascii="Calibri" w:hAnsi="Calibri" w:cs="Calibri"/>
                <w:b/>
                <w:sz w:val="24"/>
                <w:szCs w:val="24"/>
                <w:lang w:eastAsia="en-US"/>
              </w:rPr>
              <w:t>_____</w:t>
            </w:r>
            <w:r w:rsidR="00836482" w:rsidRPr="00A77480">
              <w:rPr>
                <w:rFonts w:ascii="Calibri" w:hAnsi="Calibri" w:cs="Calibri"/>
                <w:b/>
                <w:sz w:val="24"/>
                <w:szCs w:val="24"/>
                <w:lang w:eastAsia="en-US"/>
              </w:rPr>
              <w:t>/AONO/</w:t>
            </w:r>
            <w:r w:rsidR="00F418BD" w:rsidRPr="00A77480">
              <w:rPr>
                <w:rFonts w:ascii="Calibri" w:hAnsi="Calibri" w:cs="Calibri"/>
                <w:b/>
                <w:sz w:val="24"/>
                <w:szCs w:val="24"/>
                <w:lang w:eastAsia="en-US"/>
              </w:rPr>
              <w:t>C.SAL</w:t>
            </w:r>
            <w:r w:rsidR="009C36F0" w:rsidRPr="00A77480">
              <w:rPr>
                <w:rFonts w:ascii="Calibri" w:hAnsi="Calibri" w:cs="Calibri"/>
                <w:b/>
                <w:sz w:val="24"/>
                <w:szCs w:val="24"/>
                <w:lang w:eastAsia="en-US"/>
              </w:rPr>
              <w:t>/</w:t>
            </w:r>
            <w:r w:rsidR="00792134" w:rsidRPr="00A77480">
              <w:rPr>
                <w:rFonts w:ascii="Calibri" w:hAnsi="Calibri" w:cs="Calibri"/>
                <w:b/>
                <w:sz w:val="24"/>
                <w:szCs w:val="24"/>
                <w:lang w:eastAsia="en-US"/>
              </w:rPr>
              <w:t>SG/ST/CI</w:t>
            </w:r>
            <w:r w:rsidR="009C36F0" w:rsidRPr="00A77480">
              <w:rPr>
                <w:rFonts w:ascii="Calibri" w:hAnsi="Calibri" w:cs="Calibri"/>
                <w:b/>
                <w:sz w:val="24"/>
                <w:szCs w:val="24"/>
                <w:lang w:eastAsia="en-US"/>
              </w:rPr>
              <w:t>PM</w:t>
            </w:r>
            <w:r w:rsidR="00DD1A78" w:rsidRPr="00A77480">
              <w:rPr>
                <w:rFonts w:ascii="Calibri" w:hAnsi="Calibri" w:cs="Calibri"/>
                <w:b/>
                <w:sz w:val="24"/>
                <w:szCs w:val="24"/>
                <w:lang w:eastAsia="en-US"/>
              </w:rPr>
              <w:t xml:space="preserve"> </w:t>
            </w:r>
            <w:r w:rsidR="00792134" w:rsidRPr="00A77480">
              <w:rPr>
                <w:rFonts w:ascii="Calibri" w:hAnsi="Calibri" w:cs="Calibri"/>
                <w:b/>
                <w:sz w:val="24"/>
                <w:szCs w:val="24"/>
                <w:lang w:eastAsia="en-US"/>
              </w:rPr>
              <w:t>/</w:t>
            </w:r>
            <w:r w:rsidR="0025711B" w:rsidRPr="00A77480">
              <w:rPr>
                <w:rFonts w:ascii="Calibri" w:hAnsi="Calibri" w:cs="Calibri"/>
                <w:b/>
                <w:sz w:val="24"/>
                <w:szCs w:val="24"/>
                <w:lang w:eastAsia="en-US"/>
              </w:rPr>
              <w:t>2026</w:t>
            </w:r>
            <w:r w:rsidR="00DD1A78" w:rsidRPr="00A77480">
              <w:rPr>
                <w:rFonts w:ascii="Calibri" w:hAnsi="Calibri" w:cs="Calibri"/>
                <w:b/>
                <w:sz w:val="24"/>
                <w:szCs w:val="24"/>
                <w:lang w:eastAsia="en-US"/>
              </w:rPr>
              <w:t xml:space="preserve"> DU</w:t>
            </w:r>
            <w:r w:rsidR="00574BFC" w:rsidRPr="00A77480">
              <w:rPr>
                <w:rFonts w:ascii="Calibri" w:hAnsi="Calibri" w:cs="Calibri"/>
                <w:b/>
                <w:sz w:val="24"/>
                <w:szCs w:val="24"/>
                <w:lang w:eastAsia="en-US"/>
              </w:rPr>
              <w:t xml:space="preserve"> </w:t>
            </w:r>
            <w:r w:rsidR="0039117B" w:rsidRPr="00A77480">
              <w:rPr>
                <w:rFonts w:ascii="Calibri" w:hAnsi="Calibri" w:cs="Calibri"/>
                <w:b/>
                <w:sz w:val="24"/>
                <w:szCs w:val="24"/>
                <w:lang w:eastAsia="en-US"/>
              </w:rPr>
              <w:t>__________</w:t>
            </w:r>
            <w:r w:rsidR="00734FFB" w:rsidRPr="00A77480">
              <w:rPr>
                <w:rFonts w:ascii="Jokerman" w:hAnsi="Jokerman" w:cs="Calibri"/>
                <w:b/>
                <w:bCs/>
                <w:sz w:val="28"/>
                <w:szCs w:val="22"/>
              </w:rPr>
              <w:t xml:space="preserve"> </w:t>
            </w:r>
            <w:r w:rsidR="009C36F0" w:rsidRPr="00A77480">
              <w:rPr>
                <w:rFonts w:ascii="Calibri" w:hAnsi="Calibri" w:cs="Calibri"/>
                <w:b/>
                <w:sz w:val="24"/>
                <w:szCs w:val="24"/>
                <w:lang w:eastAsia="en-US"/>
              </w:rPr>
              <w:t xml:space="preserve">POUR </w:t>
            </w:r>
            <w:r w:rsidR="00836482" w:rsidRPr="00A77480">
              <w:rPr>
                <w:rFonts w:ascii="Calibri" w:hAnsi="Calibri" w:cs="Calibri"/>
                <w:b/>
                <w:sz w:val="24"/>
                <w:szCs w:val="24"/>
                <w:lang w:eastAsia="en-US"/>
              </w:rPr>
              <w:t>LES TRAVAUX</w:t>
            </w:r>
            <w:r w:rsidR="00620AAD" w:rsidRPr="00A77480">
              <w:rPr>
                <w:rFonts w:ascii="Calibri" w:hAnsi="Calibri" w:cs="Calibri"/>
                <w:b/>
                <w:sz w:val="24"/>
                <w:szCs w:val="24"/>
                <w:lang w:eastAsia="en-US"/>
              </w:rPr>
              <w:t xml:space="preserve"> DE REHABILITATION</w:t>
            </w:r>
            <w:r w:rsidR="00836482" w:rsidRPr="00A77480">
              <w:rPr>
                <w:rFonts w:ascii="Calibri" w:hAnsi="Calibri" w:cs="Calibri"/>
                <w:b/>
                <w:sz w:val="24"/>
                <w:szCs w:val="24"/>
                <w:lang w:eastAsia="en-US"/>
              </w:rPr>
              <w:t xml:space="preserve"> </w:t>
            </w:r>
            <w:r w:rsidR="00451960" w:rsidRPr="00A77480">
              <w:rPr>
                <w:rFonts w:ascii="Calibri" w:hAnsi="Calibri" w:cs="Calibri"/>
                <w:b/>
                <w:sz w:val="24"/>
                <w:szCs w:val="24"/>
                <w:lang w:eastAsia="en-US"/>
              </w:rPr>
              <w:t>DE CERTAINES INFRASTRUCTURES ROUTIÈRES</w:t>
            </w:r>
            <w:r w:rsidR="007E7613" w:rsidRPr="00A77480">
              <w:rPr>
                <w:rFonts w:ascii="Calibri" w:hAnsi="Calibri" w:cs="Calibri"/>
                <w:b/>
                <w:sz w:val="24"/>
                <w:szCs w:val="24"/>
                <w:lang w:eastAsia="en-US"/>
              </w:rPr>
              <w:t xml:space="preserve"> </w:t>
            </w:r>
            <w:r w:rsidR="00DD1A78" w:rsidRPr="00A77480">
              <w:rPr>
                <w:rFonts w:ascii="Calibri" w:hAnsi="Calibri" w:cs="Calibri"/>
                <w:b/>
                <w:sz w:val="24"/>
                <w:szCs w:val="24"/>
                <w:lang w:eastAsia="en-US"/>
              </w:rPr>
              <w:t>DANS</w:t>
            </w:r>
            <w:r w:rsidR="00836482" w:rsidRPr="00A77480">
              <w:rPr>
                <w:rFonts w:ascii="Calibri" w:hAnsi="Calibri" w:cs="Calibri"/>
                <w:b/>
                <w:sz w:val="24"/>
                <w:szCs w:val="24"/>
                <w:lang w:eastAsia="en-US"/>
              </w:rPr>
              <w:t xml:space="preserve"> LA COMMUNE DE </w:t>
            </w:r>
            <w:r w:rsidR="00DD1A78" w:rsidRPr="00A77480">
              <w:rPr>
                <w:rFonts w:ascii="Calibri" w:hAnsi="Calibri" w:cs="Calibri"/>
                <w:b/>
                <w:sz w:val="24"/>
                <w:szCs w:val="24"/>
                <w:lang w:eastAsia="en-US"/>
              </w:rPr>
              <w:t>SALAPOUMBE,</w:t>
            </w:r>
            <w:r w:rsidR="00836482" w:rsidRPr="00A77480">
              <w:rPr>
                <w:rFonts w:ascii="Calibri" w:hAnsi="Calibri" w:cs="Calibri"/>
                <w:b/>
                <w:sz w:val="24"/>
                <w:szCs w:val="24"/>
                <w:lang w:eastAsia="en-US"/>
              </w:rPr>
              <w:t xml:space="preserve"> DEPARTEMENT </w:t>
            </w:r>
            <w:r w:rsidR="008C08C7" w:rsidRPr="00A77480">
              <w:rPr>
                <w:rFonts w:ascii="Calibri" w:hAnsi="Calibri" w:cs="Calibri"/>
                <w:b/>
                <w:sz w:val="24"/>
                <w:szCs w:val="24"/>
                <w:lang w:eastAsia="en-US"/>
              </w:rPr>
              <w:t>DE LA BOUMBA ET NGOKO</w:t>
            </w:r>
            <w:r w:rsidR="00836482" w:rsidRPr="00A77480">
              <w:rPr>
                <w:rFonts w:ascii="Calibri" w:hAnsi="Calibri" w:cs="Calibri"/>
                <w:b/>
                <w:sz w:val="24"/>
                <w:szCs w:val="24"/>
                <w:lang w:eastAsia="en-US"/>
              </w:rPr>
              <w:t>, REGION DE L’EST</w:t>
            </w:r>
            <w:r w:rsidR="00580B41">
              <w:rPr>
                <w:rFonts w:ascii="Calibri" w:hAnsi="Calibri" w:cs="Calibri"/>
                <w:b/>
                <w:sz w:val="24"/>
                <w:szCs w:val="24"/>
                <w:lang w:eastAsia="en-US"/>
              </w:rPr>
              <w:t xml:space="preserve"> REPARTIS EN TROIS LOTS.</w:t>
            </w:r>
          </w:p>
          <w:p w:rsidR="009C36F0" w:rsidRPr="00A77480" w:rsidRDefault="00867AE8" w:rsidP="00867AE8">
            <w:pPr>
              <w:jc w:val="center"/>
              <w:rPr>
                <w:b/>
                <w:sz w:val="22"/>
                <w:szCs w:val="22"/>
              </w:rPr>
            </w:pPr>
            <w:r w:rsidRPr="00A77480">
              <w:rPr>
                <w:b/>
                <w:sz w:val="22"/>
                <w:szCs w:val="22"/>
              </w:rPr>
              <w:t>Préci</w:t>
            </w:r>
            <w:r w:rsidR="00620AAD" w:rsidRPr="00A77480">
              <w:rPr>
                <w:b/>
                <w:sz w:val="22"/>
                <w:szCs w:val="22"/>
              </w:rPr>
              <w:t>ser le lot sollicité (</w:t>
            </w:r>
            <w:r w:rsidR="00580B41">
              <w:rPr>
                <w:b/>
                <w:sz w:val="22"/>
                <w:szCs w:val="22"/>
              </w:rPr>
              <w:t>_______</w:t>
            </w:r>
            <w:r w:rsidRPr="00A77480">
              <w:rPr>
                <w:b/>
                <w:sz w:val="22"/>
                <w:szCs w:val="22"/>
              </w:rPr>
              <w:t>)</w:t>
            </w:r>
            <w:r w:rsidR="00836482" w:rsidRPr="00A77480">
              <w:rPr>
                <w:rFonts w:ascii="Consolas" w:eastAsia="BatangChe" w:hAnsi="Consolas" w:cs="Consolas"/>
                <w:b/>
                <w:i/>
                <w:sz w:val="28"/>
                <w:szCs w:val="28"/>
              </w:rPr>
              <w:t xml:space="preserve">    </w:t>
            </w:r>
          </w:p>
          <w:p w:rsidR="00867AE8" w:rsidRPr="00A77480" w:rsidRDefault="009C36F0" w:rsidP="00867AE8">
            <w:pPr>
              <w:pStyle w:val="Retraitcorpsdetexte"/>
              <w:spacing w:before="60" w:line="276" w:lineRule="auto"/>
              <w:ind w:left="0"/>
              <w:jc w:val="center"/>
              <w:rPr>
                <w:rFonts w:ascii="Calibri" w:hAnsi="Calibri" w:cs="Calibri"/>
                <w:b/>
                <w:bCs/>
                <w:i/>
                <w:iCs/>
                <w:szCs w:val="24"/>
                <w:lang w:eastAsia="en-US"/>
              </w:rPr>
            </w:pPr>
            <w:r w:rsidRPr="00A77480">
              <w:rPr>
                <w:rFonts w:ascii="Calibri" w:hAnsi="Calibri" w:cs="Calibri"/>
                <w:b/>
                <w:bCs/>
                <w:i/>
                <w:iCs/>
                <w:szCs w:val="24"/>
                <w:lang w:eastAsia="en-US"/>
              </w:rPr>
              <w:t>" A n'ouvrir qu'en séance de dépouillement "</w:t>
            </w:r>
          </w:p>
          <w:p w:rsidR="009C36F0" w:rsidRPr="00A77480" w:rsidRDefault="009C36F0" w:rsidP="00A649C0">
            <w:pPr>
              <w:pStyle w:val="Retraitcorpsdetexte"/>
              <w:spacing w:line="276" w:lineRule="auto"/>
              <w:ind w:left="0"/>
              <w:jc w:val="center"/>
              <w:rPr>
                <w:rFonts w:ascii="Calibri" w:hAnsi="Calibri" w:cs="Calibri"/>
                <w:b/>
                <w:bCs/>
                <w:i/>
                <w:iCs/>
                <w:sz w:val="10"/>
                <w:szCs w:val="10"/>
                <w:lang w:eastAsia="en-US"/>
              </w:rPr>
            </w:pPr>
          </w:p>
          <w:p w:rsidR="009C36F0" w:rsidRPr="00A77480" w:rsidRDefault="009C36F0" w:rsidP="00A649C0">
            <w:pPr>
              <w:tabs>
                <w:tab w:val="left" w:pos="3900"/>
              </w:tabs>
              <w:spacing w:line="276" w:lineRule="auto"/>
              <w:jc w:val="both"/>
              <w:rPr>
                <w:rFonts w:ascii="Calibri" w:hAnsi="Calibri" w:cs="Calibri"/>
                <w:i/>
                <w:sz w:val="22"/>
                <w:szCs w:val="22"/>
                <w:lang w:eastAsia="en-US"/>
              </w:rPr>
            </w:pPr>
            <w:r w:rsidRPr="00A77480">
              <w:rPr>
                <w:rFonts w:ascii="Calibri" w:hAnsi="Calibri" w:cs="Calibri"/>
                <w:b/>
                <w:i/>
                <w:szCs w:val="22"/>
                <w:lang w:eastAsia="en-US"/>
              </w:rPr>
              <w:t>NB :</w:t>
            </w:r>
            <w:r w:rsidRPr="00A77480">
              <w:rPr>
                <w:rFonts w:ascii="Calibri" w:hAnsi="Calibri" w:cs="Calibri"/>
                <w:i/>
                <w:szCs w:val="22"/>
                <w:lang w:eastAsia="en-US"/>
              </w:rPr>
              <w:t xml:space="preserve"> </w:t>
            </w:r>
            <w:r w:rsidRPr="0082779F">
              <w:rPr>
                <w:rFonts w:ascii="Calibri" w:hAnsi="Calibri" w:cs="Calibri"/>
                <w:b/>
                <w:i/>
                <w:sz w:val="22"/>
                <w:szCs w:val="22"/>
                <w:lang w:eastAsia="en-US"/>
              </w:rPr>
              <w:t>Les différentes parties d’un même dossier doivent obligatoirement être séparées par les intercalaires de couleur aussi bien dans l’original que dans les copies, de manière à faciliter son examen.</w:t>
            </w:r>
          </w:p>
        </w:tc>
      </w:tr>
      <w:tr w:rsidR="009C36F0" w:rsidRPr="00A77480" w:rsidTr="00451960">
        <w:trPr>
          <w:trHeight w:val="276"/>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tabs>
                <w:tab w:val="left" w:pos="3900"/>
              </w:tabs>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both"/>
              <w:rPr>
                <w:rFonts w:ascii="Calibri" w:hAnsi="Calibri" w:cs="Calibri"/>
                <w:b/>
                <w:i/>
                <w:sz w:val="22"/>
                <w:szCs w:val="22"/>
                <w:lang w:eastAsia="en-US"/>
              </w:rPr>
            </w:pPr>
            <w:r w:rsidRPr="00A77480">
              <w:rPr>
                <w:rFonts w:ascii="Calibri" w:hAnsi="Calibri" w:cs="Calibri"/>
                <w:b/>
                <w:i/>
                <w:sz w:val="22"/>
                <w:szCs w:val="22"/>
                <w:lang w:eastAsia="en-US"/>
              </w:rPr>
              <w:t>Prix et monnaie de l’offre</w:t>
            </w:r>
          </w:p>
        </w:tc>
      </w:tr>
      <w:tr w:rsidR="009C36F0" w:rsidRPr="00A77480" w:rsidTr="00451960">
        <w:trPr>
          <w:trHeight w:val="388"/>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sz w:val="22"/>
                <w:szCs w:val="22"/>
                <w:lang w:eastAsia="en-US"/>
              </w:rPr>
            </w:pPr>
            <w:r w:rsidRPr="00A77480">
              <w:rPr>
                <w:rFonts w:ascii="Calibri" w:hAnsi="Calibri" w:cs="Calibri"/>
                <w:sz w:val="22"/>
                <w:szCs w:val="22"/>
                <w:lang w:eastAsia="en-US"/>
              </w:rPr>
              <w:t>14.4</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both"/>
              <w:rPr>
                <w:rFonts w:ascii="Calibri" w:hAnsi="Calibri" w:cs="Calibri"/>
                <w:i/>
                <w:sz w:val="22"/>
                <w:szCs w:val="22"/>
                <w:lang w:eastAsia="en-US"/>
              </w:rPr>
            </w:pPr>
            <w:r w:rsidRPr="00A77480">
              <w:rPr>
                <w:rFonts w:ascii="Calibri" w:hAnsi="Calibri" w:cs="Calibri"/>
                <w:sz w:val="22"/>
                <w:szCs w:val="22"/>
                <w:u w:val="single"/>
                <w:lang w:eastAsia="en-US"/>
              </w:rPr>
              <w:t>Révision des prix</w:t>
            </w:r>
            <w:r w:rsidRPr="00A77480">
              <w:rPr>
                <w:rFonts w:ascii="Calibri" w:hAnsi="Calibri" w:cs="Calibri"/>
                <w:i/>
                <w:sz w:val="22"/>
                <w:szCs w:val="22"/>
                <w:lang w:eastAsia="en-US"/>
              </w:rPr>
              <w:t> : Les prix du Marché ne sont pas révisables</w:t>
            </w:r>
          </w:p>
        </w:tc>
      </w:tr>
      <w:tr w:rsidR="009C36F0" w:rsidRPr="00A77480" w:rsidTr="00451960">
        <w:trPr>
          <w:trHeight w:val="276"/>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szCs w:val="22"/>
                <w:lang w:eastAsia="en-US"/>
              </w:rPr>
            </w:pPr>
            <w:r w:rsidRPr="00A77480">
              <w:rPr>
                <w:rFonts w:ascii="Calibri" w:hAnsi="Calibri" w:cs="Calibri"/>
                <w:szCs w:val="22"/>
                <w:lang w:eastAsia="en-US"/>
              </w:rPr>
              <w:t>15.2 et</w:t>
            </w:r>
          </w:p>
          <w:p w:rsidR="009C36F0" w:rsidRPr="00A77480" w:rsidRDefault="009C36F0" w:rsidP="00A649C0">
            <w:pPr>
              <w:tabs>
                <w:tab w:val="left" w:pos="3900"/>
              </w:tabs>
              <w:spacing w:line="276" w:lineRule="auto"/>
              <w:jc w:val="center"/>
              <w:rPr>
                <w:rFonts w:ascii="Calibri" w:hAnsi="Calibri" w:cs="Calibri"/>
                <w:sz w:val="22"/>
                <w:szCs w:val="22"/>
                <w:lang w:eastAsia="en-US"/>
              </w:rPr>
            </w:pPr>
            <w:r w:rsidRPr="00A77480">
              <w:rPr>
                <w:rFonts w:ascii="Calibri" w:hAnsi="Calibri" w:cs="Calibri"/>
                <w:szCs w:val="22"/>
                <w:lang w:eastAsia="en-US"/>
              </w:rPr>
              <w:t>15.3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rPr>
                <w:rFonts w:ascii="Calibri" w:hAnsi="Calibri" w:cs="Calibri"/>
                <w:i/>
                <w:sz w:val="22"/>
                <w:szCs w:val="22"/>
                <w:lang w:eastAsia="en-US"/>
              </w:rPr>
            </w:pPr>
            <w:r w:rsidRPr="00A77480">
              <w:rPr>
                <w:rFonts w:ascii="Calibri" w:hAnsi="Calibri" w:cs="Calibri"/>
                <w:sz w:val="22"/>
                <w:szCs w:val="22"/>
                <w:u w:val="single"/>
                <w:lang w:eastAsia="en-US"/>
              </w:rPr>
              <w:t>Monnaie du pays du Maître d’Ouvrage</w:t>
            </w:r>
            <w:r w:rsidRPr="00A77480">
              <w:rPr>
                <w:rFonts w:ascii="Calibri" w:hAnsi="Calibri" w:cs="Calibri"/>
                <w:sz w:val="22"/>
                <w:szCs w:val="22"/>
                <w:lang w:eastAsia="en-US"/>
              </w:rPr>
              <w:t xml:space="preserve"> (monnaie nationale)</w:t>
            </w:r>
            <w:r w:rsidRPr="00A77480">
              <w:rPr>
                <w:rFonts w:ascii="Calibri" w:hAnsi="Calibri" w:cs="Calibri"/>
                <w:i/>
                <w:sz w:val="22"/>
                <w:szCs w:val="22"/>
                <w:lang w:eastAsia="en-US"/>
              </w:rPr>
              <w:t> : Franc CFA (FCFA)</w:t>
            </w:r>
          </w:p>
        </w:tc>
      </w:tr>
      <w:tr w:rsidR="009C36F0" w:rsidRPr="00A77480" w:rsidTr="00451960">
        <w:trPr>
          <w:trHeight w:val="360"/>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tabs>
                <w:tab w:val="left" w:pos="3900"/>
              </w:tabs>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both"/>
              <w:rPr>
                <w:rFonts w:ascii="Calibri" w:hAnsi="Calibri" w:cs="Calibri"/>
                <w:b/>
                <w:i/>
                <w:sz w:val="22"/>
                <w:szCs w:val="22"/>
                <w:lang w:eastAsia="en-US"/>
              </w:rPr>
            </w:pPr>
            <w:r w:rsidRPr="00A77480">
              <w:rPr>
                <w:rFonts w:ascii="Calibri" w:hAnsi="Calibri" w:cs="Calibri"/>
                <w:b/>
                <w:i/>
                <w:sz w:val="22"/>
                <w:szCs w:val="22"/>
                <w:lang w:eastAsia="en-US"/>
              </w:rPr>
              <w:t>Préparation et dépôt des offres</w:t>
            </w:r>
          </w:p>
        </w:tc>
      </w:tr>
      <w:tr w:rsidR="009C36F0" w:rsidRPr="00A77480" w:rsidTr="00451960">
        <w:trPr>
          <w:trHeight w:val="650"/>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sz w:val="22"/>
                <w:szCs w:val="22"/>
                <w:lang w:eastAsia="en-US"/>
              </w:rPr>
            </w:pPr>
            <w:r w:rsidRPr="00A77480">
              <w:rPr>
                <w:rFonts w:ascii="Calibri" w:hAnsi="Calibri" w:cs="Calibri"/>
                <w:sz w:val="22"/>
                <w:szCs w:val="22"/>
                <w:lang w:eastAsia="en-US"/>
              </w:rPr>
              <w:t>16.1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both"/>
              <w:rPr>
                <w:rFonts w:ascii="Calibri" w:hAnsi="Calibri" w:cs="Calibri"/>
                <w:sz w:val="22"/>
                <w:szCs w:val="22"/>
                <w:u w:val="single"/>
                <w:lang w:eastAsia="en-US"/>
              </w:rPr>
            </w:pPr>
            <w:r w:rsidRPr="00A77480">
              <w:rPr>
                <w:rFonts w:ascii="Calibri" w:hAnsi="Calibri" w:cs="Calibri"/>
                <w:sz w:val="22"/>
                <w:szCs w:val="22"/>
                <w:u w:val="single"/>
                <w:lang w:eastAsia="en-US"/>
              </w:rPr>
              <w:t>Période de validité des Offres</w:t>
            </w:r>
            <w:r w:rsidRPr="00A77480">
              <w:rPr>
                <w:rFonts w:ascii="Calibri" w:hAnsi="Calibri" w:cs="Calibri"/>
                <w:sz w:val="22"/>
                <w:szCs w:val="22"/>
                <w:lang w:eastAsia="en-US"/>
              </w:rPr>
              <w:t xml:space="preserve"> : </w:t>
            </w:r>
            <w:r w:rsidRPr="00A77480">
              <w:rPr>
                <w:rFonts w:ascii="Calibri" w:hAnsi="Calibri" w:cs="Calibri"/>
                <w:i/>
                <w:sz w:val="22"/>
                <w:szCs w:val="22"/>
                <w:lang w:eastAsia="en-US"/>
              </w:rPr>
              <w:t xml:space="preserve">La période de validité des offres est de </w:t>
            </w:r>
            <w:r w:rsidRPr="00A77480">
              <w:rPr>
                <w:rFonts w:ascii="Calibri" w:hAnsi="Calibri" w:cs="Calibri"/>
                <w:b/>
                <w:i/>
                <w:sz w:val="22"/>
                <w:szCs w:val="22"/>
                <w:lang w:eastAsia="en-US"/>
              </w:rPr>
              <w:t>60 (soixante) jours</w:t>
            </w:r>
            <w:r w:rsidRPr="00A77480">
              <w:rPr>
                <w:rFonts w:ascii="Calibri" w:hAnsi="Calibri" w:cs="Calibri"/>
                <w:i/>
                <w:sz w:val="22"/>
                <w:szCs w:val="22"/>
                <w:lang w:eastAsia="en-US"/>
              </w:rPr>
              <w:t xml:space="preserve"> à partir de la date limite de dépôt des offres </w:t>
            </w:r>
          </w:p>
        </w:tc>
      </w:tr>
      <w:tr w:rsidR="009C36F0" w:rsidRPr="00A77480" w:rsidTr="00451960">
        <w:trPr>
          <w:trHeight w:val="418"/>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sz w:val="22"/>
                <w:szCs w:val="22"/>
                <w:lang w:eastAsia="en-US"/>
              </w:rPr>
            </w:pPr>
            <w:r w:rsidRPr="00A77480">
              <w:rPr>
                <w:rFonts w:ascii="Calibri" w:hAnsi="Calibri" w:cs="Calibri"/>
                <w:sz w:val="22"/>
                <w:szCs w:val="22"/>
                <w:lang w:eastAsia="en-US"/>
              </w:rPr>
              <w:t>17.1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9262EA">
            <w:pPr>
              <w:tabs>
                <w:tab w:val="left" w:pos="3900"/>
              </w:tabs>
              <w:spacing w:before="60" w:after="60"/>
              <w:jc w:val="both"/>
              <w:rPr>
                <w:rFonts w:ascii="Calibri" w:hAnsi="Calibri" w:cs="Calibri"/>
                <w:i/>
                <w:sz w:val="22"/>
                <w:szCs w:val="22"/>
              </w:rPr>
            </w:pPr>
            <w:r w:rsidRPr="00A77480">
              <w:rPr>
                <w:rFonts w:ascii="Calibri" w:hAnsi="Calibri" w:cs="Calibri"/>
                <w:sz w:val="22"/>
                <w:szCs w:val="22"/>
                <w:u w:val="single"/>
              </w:rPr>
              <w:t>Montant de la caution de soumission</w:t>
            </w:r>
            <w:r w:rsidRPr="00A77480">
              <w:rPr>
                <w:rFonts w:ascii="Calibri" w:hAnsi="Calibri" w:cs="Calibri"/>
                <w:b/>
                <w:i/>
                <w:sz w:val="22"/>
                <w:szCs w:val="22"/>
              </w:rPr>
              <w:t xml:space="preserve"> :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536"/>
              <w:gridCol w:w="1559"/>
              <w:gridCol w:w="1701"/>
            </w:tblGrid>
            <w:tr w:rsidR="00620AAD" w:rsidRPr="00A77480" w:rsidTr="006D3156">
              <w:trPr>
                <w:trHeight w:val="370"/>
              </w:trPr>
              <w:tc>
                <w:tcPr>
                  <w:tcW w:w="993" w:type="dxa"/>
                  <w:vAlign w:val="center"/>
                </w:tcPr>
                <w:p w:rsidR="00620AAD" w:rsidRPr="00A77480" w:rsidRDefault="00620AAD" w:rsidP="00620AAD">
                  <w:pPr>
                    <w:widowControl w:val="0"/>
                    <w:autoSpaceDE w:val="0"/>
                    <w:autoSpaceDN w:val="0"/>
                    <w:adjustRightInd w:val="0"/>
                    <w:jc w:val="center"/>
                    <w:rPr>
                      <w:rFonts w:eastAsia="Arial Unicode MS"/>
                      <w:b/>
                      <w:sz w:val="22"/>
                      <w:szCs w:val="22"/>
                    </w:rPr>
                  </w:pPr>
                  <w:r w:rsidRPr="00A77480">
                    <w:rPr>
                      <w:rFonts w:eastAsia="Arial Unicode MS"/>
                      <w:b/>
                      <w:sz w:val="22"/>
                      <w:szCs w:val="22"/>
                    </w:rPr>
                    <w:t>N° Lot</w:t>
                  </w:r>
                </w:p>
              </w:tc>
              <w:tc>
                <w:tcPr>
                  <w:tcW w:w="4536" w:type="dxa"/>
                  <w:vAlign w:val="center"/>
                </w:tcPr>
                <w:p w:rsidR="00620AAD" w:rsidRPr="00A77480" w:rsidRDefault="00620AAD" w:rsidP="00620AAD">
                  <w:pPr>
                    <w:widowControl w:val="0"/>
                    <w:autoSpaceDE w:val="0"/>
                    <w:autoSpaceDN w:val="0"/>
                    <w:adjustRightInd w:val="0"/>
                    <w:jc w:val="center"/>
                    <w:rPr>
                      <w:rFonts w:eastAsia="Arial Unicode MS"/>
                      <w:b/>
                      <w:sz w:val="22"/>
                      <w:szCs w:val="22"/>
                    </w:rPr>
                  </w:pPr>
                  <w:r w:rsidRPr="00A77480">
                    <w:rPr>
                      <w:rFonts w:eastAsia="Arial Unicode MS"/>
                      <w:b/>
                      <w:sz w:val="22"/>
                      <w:szCs w:val="22"/>
                    </w:rPr>
                    <w:t>Désignations</w:t>
                  </w:r>
                </w:p>
              </w:tc>
              <w:tc>
                <w:tcPr>
                  <w:tcW w:w="1559" w:type="dxa"/>
                  <w:vAlign w:val="center"/>
                </w:tcPr>
                <w:p w:rsidR="00620AAD" w:rsidRPr="00A77480" w:rsidRDefault="00620AAD" w:rsidP="00620AAD">
                  <w:pPr>
                    <w:widowControl w:val="0"/>
                    <w:autoSpaceDE w:val="0"/>
                    <w:autoSpaceDN w:val="0"/>
                    <w:adjustRightInd w:val="0"/>
                    <w:jc w:val="center"/>
                    <w:rPr>
                      <w:rFonts w:eastAsia="Arial Unicode MS"/>
                      <w:b/>
                      <w:sz w:val="22"/>
                      <w:szCs w:val="22"/>
                    </w:rPr>
                  </w:pPr>
                  <w:r w:rsidRPr="00A77480">
                    <w:rPr>
                      <w:rFonts w:eastAsia="Arial Unicode MS"/>
                      <w:b/>
                      <w:sz w:val="22"/>
                      <w:szCs w:val="22"/>
                    </w:rPr>
                    <w:t>Montant TTC</w:t>
                  </w:r>
                </w:p>
                <w:p w:rsidR="00620AAD" w:rsidRPr="00A77480" w:rsidRDefault="00620AAD" w:rsidP="00620AAD">
                  <w:pPr>
                    <w:widowControl w:val="0"/>
                    <w:autoSpaceDE w:val="0"/>
                    <w:autoSpaceDN w:val="0"/>
                    <w:adjustRightInd w:val="0"/>
                    <w:jc w:val="center"/>
                    <w:rPr>
                      <w:rFonts w:eastAsia="Arial Unicode MS"/>
                      <w:b/>
                      <w:sz w:val="22"/>
                      <w:szCs w:val="22"/>
                    </w:rPr>
                  </w:pPr>
                  <w:r w:rsidRPr="00A77480">
                    <w:rPr>
                      <w:rFonts w:eastAsia="Arial Unicode MS"/>
                      <w:b/>
                      <w:sz w:val="22"/>
                      <w:szCs w:val="22"/>
                    </w:rPr>
                    <w:t>F CFA</w:t>
                  </w:r>
                </w:p>
              </w:tc>
              <w:tc>
                <w:tcPr>
                  <w:tcW w:w="1701" w:type="dxa"/>
                  <w:vAlign w:val="center"/>
                </w:tcPr>
                <w:p w:rsidR="00620AAD" w:rsidRPr="00A77480" w:rsidRDefault="00620AAD" w:rsidP="00620AAD">
                  <w:pPr>
                    <w:widowControl w:val="0"/>
                    <w:autoSpaceDE w:val="0"/>
                    <w:autoSpaceDN w:val="0"/>
                    <w:adjustRightInd w:val="0"/>
                    <w:jc w:val="center"/>
                    <w:rPr>
                      <w:rFonts w:eastAsia="Arial Unicode MS"/>
                      <w:b/>
                      <w:sz w:val="22"/>
                      <w:szCs w:val="22"/>
                    </w:rPr>
                  </w:pPr>
                  <w:r w:rsidRPr="00A77480">
                    <w:rPr>
                      <w:rFonts w:eastAsia="Arial Unicode MS"/>
                      <w:b/>
                      <w:sz w:val="22"/>
                      <w:szCs w:val="22"/>
                    </w:rPr>
                    <w:t>Caution de soumission</w:t>
                  </w:r>
                </w:p>
              </w:tc>
            </w:tr>
            <w:tr w:rsidR="00620AAD" w:rsidRPr="00A77480" w:rsidTr="006D3156">
              <w:tc>
                <w:tcPr>
                  <w:tcW w:w="993" w:type="dxa"/>
                  <w:vAlign w:val="center"/>
                </w:tcPr>
                <w:p w:rsidR="00620AAD" w:rsidRPr="00A77480" w:rsidRDefault="00620AAD" w:rsidP="00620AAD">
                  <w:pPr>
                    <w:widowControl w:val="0"/>
                    <w:autoSpaceDE w:val="0"/>
                    <w:autoSpaceDN w:val="0"/>
                    <w:adjustRightInd w:val="0"/>
                    <w:jc w:val="center"/>
                    <w:rPr>
                      <w:rFonts w:eastAsia="Arial Unicode MS"/>
                      <w:sz w:val="22"/>
                      <w:szCs w:val="22"/>
                    </w:rPr>
                  </w:pPr>
                  <w:r w:rsidRPr="00A77480">
                    <w:rPr>
                      <w:rFonts w:eastAsia="Arial Unicode MS"/>
                      <w:sz w:val="22"/>
                      <w:szCs w:val="22"/>
                    </w:rPr>
                    <w:t>01</w:t>
                  </w:r>
                </w:p>
              </w:tc>
              <w:tc>
                <w:tcPr>
                  <w:tcW w:w="4536" w:type="dxa"/>
                  <w:vAlign w:val="center"/>
                </w:tcPr>
                <w:p w:rsidR="00620AAD" w:rsidRPr="00A77480" w:rsidRDefault="00620AAD" w:rsidP="00620AAD">
                  <w:pPr>
                    <w:jc w:val="both"/>
                    <w:rPr>
                      <w:rFonts w:eastAsia="Arial Unicode MS"/>
                      <w:sz w:val="22"/>
                      <w:szCs w:val="22"/>
                    </w:rPr>
                  </w:pPr>
                  <w:r w:rsidRPr="00A77480">
                    <w:rPr>
                      <w:rFonts w:ascii="Cambria" w:hAnsi="Cambria"/>
                    </w:rPr>
                    <w:t xml:space="preserve">Réhabilitation de la route communale WELELE – BENGALO </w:t>
                  </w:r>
                </w:p>
              </w:tc>
              <w:tc>
                <w:tcPr>
                  <w:tcW w:w="1559" w:type="dxa"/>
                  <w:vAlign w:val="center"/>
                </w:tcPr>
                <w:p w:rsidR="00620AAD" w:rsidRPr="00A77480" w:rsidRDefault="00620AAD" w:rsidP="00620AAD">
                  <w:pPr>
                    <w:widowControl w:val="0"/>
                    <w:autoSpaceDE w:val="0"/>
                    <w:autoSpaceDN w:val="0"/>
                    <w:adjustRightInd w:val="0"/>
                    <w:jc w:val="center"/>
                    <w:rPr>
                      <w:rFonts w:eastAsia="Arial Unicode MS"/>
                      <w:sz w:val="22"/>
                      <w:szCs w:val="22"/>
                    </w:rPr>
                  </w:pPr>
                  <w:r w:rsidRPr="00A77480">
                    <w:rPr>
                      <w:rFonts w:eastAsia="Arial Unicode MS"/>
                      <w:sz w:val="22"/>
                      <w:szCs w:val="22"/>
                    </w:rPr>
                    <w:t>30 000 000</w:t>
                  </w:r>
                </w:p>
              </w:tc>
              <w:tc>
                <w:tcPr>
                  <w:tcW w:w="1701" w:type="dxa"/>
                  <w:vAlign w:val="center"/>
                </w:tcPr>
                <w:p w:rsidR="00620AAD" w:rsidRPr="00A77480" w:rsidRDefault="004866EE" w:rsidP="00620AAD">
                  <w:pPr>
                    <w:widowControl w:val="0"/>
                    <w:autoSpaceDE w:val="0"/>
                    <w:autoSpaceDN w:val="0"/>
                    <w:adjustRightInd w:val="0"/>
                    <w:jc w:val="center"/>
                    <w:rPr>
                      <w:rFonts w:eastAsia="Arial Unicode MS"/>
                      <w:sz w:val="22"/>
                      <w:szCs w:val="22"/>
                    </w:rPr>
                  </w:pPr>
                  <w:r>
                    <w:rPr>
                      <w:rFonts w:eastAsia="Arial Unicode MS"/>
                      <w:sz w:val="22"/>
                      <w:szCs w:val="22"/>
                    </w:rPr>
                    <w:t>3</w:t>
                  </w:r>
                  <w:r w:rsidR="00620AAD" w:rsidRPr="00A77480">
                    <w:rPr>
                      <w:rFonts w:eastAsia="Arial Unicode MS"/>
                      <w:sz w:val="22"/>
                      <w:szCs w:val="22"/>
                    </w:rPr>
                    <w:t xml:space="preserve">00 000 </w:t>
                  </w:r>
                  <w:proofErr w:type="spellStart"/>
                  <w:r w:rsidR="00620AAD" w:rsidRPr="00A77480">
                    <w:rPr>
                      <w:rFonts w:eastAsia="Arial Unicode MS"/>
                      <w:sz w:val="22"/>
                      <w:szCs w:val="22"/>
                    </w:rPr>
                    <w:t>Fcfa</w:t>
                  </w:r>
                  <w:proofErr w:type="spellEnd"/>
                </w:p>
              </w:tc>
            </w:tr>
            <w:tr w:rsidR="00620AAD" w:rsidRPr="00A77480" w:rsidTr="006D3156">
              <w:tc>
                <w:tcPr>
                  <w:tcW w:w="993" w:type="dxa"/>
                  <w:vAlign w:val="center"/>
                </w:tcPr>
                <w:p w:rsidR="00620AAD" w:rsidRPr="00A77480" w:rsidRDefault="00620AAD" w:rsidP="00620AAD">
                  <w:pPr>
                    <w:widowControl w:val="0"/>
                    <w:autoSpaceDE w:val="0"/>
                    <w:autoSpaceDN w:val="0"/>
                    <w:adjustRightInd w:val="0"/>
                    <w:spacing w:line="300" w:lineRule="exact"/>
                    <w:jc w:val="center"/>
                    <w:rPr>
                      <w:rFonts w:ascii="Cambria" w:hAnsi="Cambria"/>
                    </w:rPr>
                  </w:pPr>
                  <w:r w:rsidRPr="00A77480">
                    <w:rPr>
                      <w:rFonts w:ascii="Cambria" w:hAnsi="Cambria"/>
                    </w:rPr>
                    <w:t>2</w:t>
                  </w:r>
                </w:p>
              </w:tc>
              <w:tc>
                <w:tcPr>
                  <w:tcW w:w="4536" w:type="dxa"/>
                  <w:vAlign w:val="center"/>
                </w:tcPr>
                <w:p w:rsidR="00620AAD" w:rsidRPr="00A77480" w:rsidRDefault="00620AAD" w:rsidP="00620AAD">
                  <w:pPr>
                    <w:widowControl w:val="0"/>
                    <w:autoSpaceDE w:val="0"/>
                    <w:autoSpaceDN w:val="0"/>
                    <w:adjustRightInd w:val="0"/>
                    <w:rPr>
                      <w:rFonts w:ascii="Cambria" w:hAnsi="Cambria"/>
                    </w:rPr>
                  </w:pPr>
                  <w:r w:rsidRPr="00A77480">
                    <w:rPr>
                      <w:rFonts w:ascii="Cambria" w:hAnsi="Cambria"/>
                    </w:rPr>
                    <w:t>Réhabilitation de la route communale</w:t>
                  </w:r>
                  <w:r w:rsidRPr="00A77480">
                    <w:rPr>
                      <w:szCs w:val="24"/>
                    </w:rPr>
                    <w:t xml:space="preserve">  </w:t>
                  </w:r>
                  <w:r w:rsidRPr="00A77480">
                    <w:rPr>
                      <w:sz w:val="18"/>
                      <w:szCs w:val="24"/>
                    </w:rPr>
                    <w:t xml:space="preserve">DOUNOUKEFIO – SOKOULE </w:t>
                  </w:r>
                  <w:r w:rsidRPr="00A77480">
                    <w:rPr>
                      <w:szCs w:val="24"/>
                    </w:rPr>
                    <w:t xml:space="preserve">6 Km </w:t>
                  </w:r>
                </w:p>
              </w:tc>
              <w:tc>
                <w:tcPr>
                  <w:tcW w:w="1559" w:type="dxa"/>
                  <w:vAlign w:val="center"/>
                </w:tcPr>
                <w:p w:rsidR="00620AAD" w:rsidRPr="00A77480" w:rsidRDefault="00620AAD" w:rsidP="00620AAD">
                  <w:pPr>
                    <w:widowControl w:val="0"/>
                    <w:autoSpaceDE w:val="0"/>
                    <w:autoSpaceDN w:val="0"/>
                    <w:adjustRightInd w:val="0"/>
                    <w:jc w:val="center"/>
                    <w:rPr>
                      <w:rFonts w:eastAsia="Arial Unicode MS"/>
                      <w:sz w:val="22"/>
                      <w:szCs w:val="22"/>
                    </w:rPr>
                  </w:pPr>
                  <w:r w:rsidRPr="00A77480">
                    <w:rPr>
                      <w:rFonts w:eastAsia="Arial Unicode MS"/>
                      <w:sz w:val="22"/>
                      <w:szCs w:val="22"/>
                    </w:rPr>
                    <w:t>40 000 000</w:t>
                  </w:r>
                </w:p>
              </w:tc>
              <w:tc>
                <w:tcPr>
                  <w:tcW w:w="1701" w:type="dxa"/>
                  <w:vAlign w:val="center"/>
                </w:tcPr>
                <w:p w:rsidR="00620AAD" w:rsidRPr="00A77480" w:rsidRDefault="004866EE" w:rsidP="00620AAD">
                  <w:pPr>
                    <w:widowControl w:val="0"/>
                    <w:autoSpaceDE w:val="0"/>
                    <w:autoSpaceDN w:val="0"/>
                    <w:adjustRightInd w:val="0"/>
                    <w:jc w:val="center"/>
                    <w:rPr>
                      <w:rFonts w:eastAsia="Arial Unicode MS"/>
                      <w:sz w:val="22"/>
                      <w:szCs w:val="22"/>
                    </w:rPr>
                  </w:pPr>
                  <w:r>
                    <w:rPr>
                      <w:rFonts w:eastAsia="Arial Unicode MS"/>
                      <w:sz w:val="22"/>
                      <w:szCs w:val="22"/>
                    </w:rPr>
                    <w:t>4</w:t>
                  </w:r>
                  <w:r w:rsidR="00620AAD" w:rsidRPr="00A77480">
                    <w:rPr>
                      <w:rFonts w:eastAsia="Arial Unicode MS"/>
                      <w:sz w:val="22"/>
                      <w:szCs w:val="22"/>
                    </w:rPr>
                    <w:t xml:space="preserve">00 000 </w:t>
                  </w:r>
                  <w:proofErr w:type="spellStart"/>
                  <w:r w:rsidR="00620AAD" w:rsidRPr="00A77480">
                    <w:rPr>
                      <w:rFonts w:eastAsia="Arial Unicode MS"/>
                      <w:sz w:val="22"/>
                      <w:szCs w:val="22"/>
                    </w:rPr>
                    <w:t>Fcfa</w:t>
                  </w:r>
                  <w:proofErr w:type="spellEnd"/>
                </w:p>
              </w:tc>
            </w:tr>
            <w:tr w:rsidR="00620AAD" w:rsidRPr="00A77480" w:rsidTr="006D3156">
              <w:tc>
                <w:tcPr>
                  <w:tcW w:w="993" w:type="dxa"/>
                  <w:vAlign w:val="center"/>
                </w:tcPr>
                <w:p w:rsidR="00620AAD" w:rsidRPr="00A77480" w:rsidRDefault="00620AAD" w:rsidP="00620AAD">
                  <w:pPr>
                    <w:widowControl w:val="0"/>
                    <w:autoSpaceDE w:val="0"/>
                    <w:autoSpaceDN w:val="0"/>
                    <w:adjustRightInd w:val="0"/>
                    <w:spacing w:line="300" w:lineRule="exact"/>
                    <w:jc w:val="center"/>
                    <w:rPr>
                      <w:rFonts w:ascii="Cambria" w:hAnsi="Cambria"/>
                    </w:rPr>
                  </w:pPr>
                  <w:r w:rsidRPr="00A77480">
                    <w:rPr>
                      <w:rFonts w:ascii="Cambria" w:hAnsi="Cambria"/>
                    </w:rPr>
                    <w:t>3</w:t>
                  </w:r>
                </w:p>
              </w:tc>
              <w:tc>
                <w:tcPr>
                  <w:tcW w:w="4536" w:type="dxa"/>
                  <w:vAlign w:val="center"/>
                </w:tcPr>
                <w:p w:rsidR="00620AAD" w:rsidRPr="00A77480" w:rsidRDefault="00620AAD" w:rsidP="00620AAD">
                  <w:pPr>
                    <w:widowControl w:val="0"/>
                    <w:autoSpaceDE w:val="0"/>
                    <w:autoSpaceDN w:val="0"/>
                    <w:adjustRightInd w:val="0"/>
                    <w:rPr>
                      <w:rFonts w:ascii="Cambria" w:hAnsi="Cambria"/>
                    </w:rPr>
                  </w:pPr>
                  <w:r w:rsidRPr="00A77480">
                    <w:rPr>
                      <w:rFonts w:ascii="Cambria" w:hAnsi="Cambria"/>
                    </w:rPr>
                    <w:t xml:space="preserve">Réhabilitation de la route communale Sous-préfecture – </w:t>
                  </w:r>
                  <w:r w:rsidRPr="006F04D2">
                    <w:rPr>
                      <w:rFonts w:ascii="Cambria" w:hAnsi="Cambria"/>
                    </w:rPr>
                    <w:t xml:space="preserve">Brigade </w:t>
                  </w:r>
                  <w:r w:rsidR="006F04D2" w:rsidRPr="006F04D2">
                    <w:rPr>
                      <w:sz w:val="22"/>
                      <w:szCs w:val="22"/>
                    </w:rPr>
                    <w:t>(9 Km)</w:t>
                  </w:r>
                </w:p>
              </w:tc>
              <w:tc>
                <w:tcPr>
                  <w:tcW w:w="1559" w:type="dxa"/>
                  <w:vAlign w:val="center"/>
                </w:tcPr>
                <w:p w:rsidR="00620AAD" w:rsidRPr="00A77480" w:rsidRDefault="00620AAD" w:rsidP="00620AAD">
                  <w:pPr>
                    <w:widowControl w:val="0"/>
                    <w:autoSpaceDE w:val="0"/>
                    <w:autoSpaceDN w:val="0"/>
                    <w:adjustRightInd w:val="0"/>
                    <w:jc w:val="center"/>
                    <w:rPr>
                      <w:rFonts w:eastAsia="Arial Unicode MS"/>
                      <w:sz w:val="22"/>
                      <w:szCs w:val="22"/>
                    </w:rPr>
                  </w:pPr>
                  <w:r w:rsidRPr="00A77480">
                    <w:rPr>
                      <w:rFonts w:eastAsia="Arial Unicode MS"/>
                      <w:sz w:val="22"/>
                      <w:szCs w:val="22"/>
                    </w:rPr>
                    <w:t>30 000 000</w:t>
                  </w:r>
                </w:p>
              </w:tc>
              <w:tc>
                <w:tcPr>
                  <w:tcW w:w="1701" w:type="dxa"/>
                  <w:vAlign w:val="center"/>
                </w:tcPr>
                <w:p w:rsidR="00620AAD" w:rsidRPr="00A77480" w:rsidRDefault="004866EE" w:rsidP="00620AAD">
                  <w:pPr>
                    <w:widowControl w:val="0"/>
                    <w:autoSpaceDE w:val="0"/>
                    <w:autoSpaceDN w:val="0"/>
                    <w:adjustRightInd w:val="0"/>
                    <w:jc w:val="center"/>
                    <w:rPr>
                      <w:rFonts w:eastAsia="Arial Unicode MS"/>
                      <w:sz w:val="22"/>
                      <w:szCs w:val="22"/>
                    </w:rPr>
                  </w:pPr>
                  <w:r>
                    <w:rPr>
                      <w:rFonts w:eastAsia="Arial Unicode MS"/>
                      <w:sz w:val="22"/>
                      <w:szCs w:val="22"/>
                    </w:rPr>
                    <w:t>3</w:t>
                  </w:r>
                  <w:r w:rsidR="00620AAD" w:rsidRPr="00A77480">
                    <w:rPr>
                      <w:rFonts w:eastAsia="Arial Unicode MS"/>
                      <w:sz w:val="22"/>
                      <w:szCs w:val="22"/>
                    </w:rPr>
                    <w:t xml:space="preserve">00 000 </w:t>
                  </w:r>
                  <w:proofErr w:type="spellStart"/>
                  <w:r w:rsidR="00620AAD" w:rsidRPr="00A77480">
                    <w:rPr>
                      <w:rFonts w:eastAsia="Arial Unicode MS"/>
                      <w:sz w:val="22"/>
                      <w:szCs w:val="22"/>
                    </w:rPr>
                    <w:t>Fcfa</w:t>
                  </w:r>
                  <w:proofErr w:type="spellEnd"/>
                </w:p>
              </w:tc>
            </w:tr>
          </w:tbl>
          <w:p w:rsidR="009262EA" w:rsidRPr="00A77480" w:rsidRDefault="009262EA" w:rsidP="009262EA">
            <w:pPr>
              <w:tabs>
                <w:tab w:val="left" w:pos="3900"/>
              </w:tabs>
              <w:spacing w:before="60" w:after="60"/>
              <w:jc w:val="both"/>
              <w:rPr>
                <w:rFonts w:ascii="Calibri" w:hAnsi="Calibri" w:cs="Calibri"/>
                <w:b/>
                <w:i/>
                <w:sz w:val="22"/>
                <w:szCs w:val="22"/>
                <w:lang w:eastAsia="en-US"/>
              </w:rPr>
            </w:pPr>
          </w:p>
        </w:tc>
      </w:tr>
      <w:tr w:rsidR="009C36F0" w:rsidRPr="00A77480" w:rsidTr="00451960">
        <w:trPr>
          <w:trHeight w:val="90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center"/>
              <w:rPr>
                <w:rFonts w:ascii="Calibri" w:hAnsi="Calibri" w:cs="Calibri"/>
                <w:sz w:val="22"/>
                <w:szCs w:val="22"/>
                <w:lang w:eastAsia="en-US"/>
              </w:rPr>
            </w:pPr>
            <w:r w:rsidRPr="00A77480">
              <w:rPr>
                <w:rFonts w:ascii="Calibri" w:hAnsi="Calibri" w:cs="Calibri"/>
                <w:sz w:val="22"/>
                <w:szCs w:val="22"/>
                <w:lang w:eastAsia="en-US"/>
              </w:rPr>
              <w:lastRenderedPageBreak/>
              <w:t>18.1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both"/>
              <w:rPr>
                <w:rFonts w:ascii="Calibri" w:hAnsi="Calibri" w:cs="Calibri"/>
                <w:i/>
                <w:sz w:val="22"/>
                <w:szCs w:val="22"/>
                <w:lang w:eastAsia="en-US"/>
              </w:rPr>
            </w:pPr>
            <w:r w:rsidRPr="00A77480">
              <w:rPr>
                <w:rFonts w:ascii="Calibri" w:hAnsi="Calibri" w:cs="Calibri"/>
                <w:sz w:val="22"/>
                <w:szCs w:val="22"/>
                <w:lang w:eastAsia="en-US"/>
              </w:rPr>
              <w:t>Les offres sont appelées sur la base d’un délai d’exécution des travaux compris</w:t>
            </w:r>
            <w:r w:rsidR="00102AFA" w:rsidRPr="00A77480">
              <w:rPr>
                <w:rFonts w:ascii="Calibri" w:hAnsi="Calibri" w:cs="Calibri"/>
                <w:sz w:val="22"/>
                <w:szCs w:val="22"/>
                <w:lang w:eastAsia="en-US"/>
              </w:rPr>
              <w:t xml:space="preserve"> entre 60 jours au minimum et 9</w:t>
            </w:r>
            <w:r w:rsidRPr="00A77480">
              <w:rPr>
                <w:rFonts w:ascii="Calibri" w:hAnsi="Calibri" w:cs="Calibri"/>
                <w:sz w:val="22"/>
                <w:szCs w:val="22"/>
                <w:lang w:eastAsia="en-US"/>
              </w:rPr>
              <w:t>0 jours au maximum. Le délai d’exécution proposé par le soumissionnaire retenu deviendra le délai d’exécution contractuel.</w:t>
            </w:r>
          </w:p>
        </w:tc>
      </w:tr>
      <w:tr w:rsidR="009C36F0" w:rsidRPr="00A77480" w:rsidTr="00451960">
        <w:trPr>
          <w:trHeight w:val="48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spacing w:before="60" w:after="60"/>
              <w:jc w:val="center"/>
              <w:rPr>
                <w:rFonts w:ascii="Calibri" w:hAnsi="Calibri" w:cs="Calibri"/>
                <w:sz w:val="22"/>
                <w:szCs w:val="22"/>
                <w:lang w:eastAsia="en-US"/>
              </w:rPr>
            </w:pPr>
            <w:r w:rsidRPr="00A77480">
              <w:rPr>
                <w:rFonts w:ascii="Calibri" w:hAnsi="Calibri" w:cs="Calibri"/>
                <w:sz w:val="22"/>
                <w:szCs w:val="22"/>
                <w:lang w:eastAsia="en-US"/>
              </w:rPr>
              <w:t>18.3.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spacing w:before="60" w:after="60"/>
              <w:rPr>
                <w:rFonts w:ascii="Calibri" w:hAnsi="Calibri" w:cs="Calibri"/>
                <w:i/>
                <w:sz w:val="22"/>
                <w:szCs w:val="22"/>
                <w:lang w:eastAsia="en-US"/>
              </w:rPr>
            </w:pPr>
            <w:r w:rsidRPr="00A77480">
              <w:rPr>
                <w:rFonts w:ascii="Calibri" w:hAnsi="Calibri" w:cs="Calibri"/>
                <w:i/>
                <w:sz w:val="22"/>
                <w:szCs w:val="22"/>
                <w:lang w:eastAsia="en-US"/>
              </w:rPr>
              <w:t>Les variantes techniques sur la ou les parties des travaux spécifiés ci-dessous ne sont pas permises.</w:t>
            </w:r>
          </w:p>
        </w:tc>
      </w:tr>
      <w:tr w:rsidR="009C36F0" w:rsidRPr="00A77480" w:rsidTr="00451960">
        <w:trPr>
          <w:trHeight w:val="72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spacing w:before="60" w:after="60"/>
              <w:jc w:val="center"/>
              <w:rPr>
                <w:rFonts w:ascii="Calibri" w:hAnsi="Calibri" w:cs="Calibri"/>
                <w:sz w:val="22"/>
                <w:szCs w:val="22"/>
                <w:lang w:eastAsia="en-US"/>
              </w:rPr>
            </w:pPr>
            <w:r w:rsidRPr="00A77480">
              <w:rPr>
                <w:rFonts w:ascii="Calibri" w:hAnsi="Calibri" w:cs="Calibri"/>
                <w:sz w:val="22"/>
                <w:szCs w:val="22"/>
                <w:lang w:eastAsia="en-US"/>
              </w:rPr>
              <w:t>19.1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B55CED">
            <w:pPr>
              <w:spacing w:before="120" w:after="120"/>
              <w:rPr>
                <w:rFonts w:ascii="Calibri" w:hAnsi="Calibri" w:cs="Calibri"/>
                <w:i/>
                <w:sz w:val="22"/>
                <w:szCs w:val="22"/>
                <w:lang w:eastAsia="en-US"/>
              </w:rPr>
            </w:pPr>
            <w:r w:rsidRPr="00A77480">
              <w:rPr>
                <w:rFonts w:ascii="Calibri" w:hAnsi="Calibri" w:cs="Calibri"/>
                <w:i/>
                <w:sz w:val="22"/>
                <w:szCs w:val="22"/>
                <w:lang w:eastAsia="en-US"/>
              </w:rPr>
              <w:t>Il n’y aura pas de réunion préparatoire à l’établissement des offres. Cependant, une visite du site des travaux est obligatoire (Clause 7.3 du RGAO).</w:t>
            </w:r>
          </w:p>
        </w:tc>
      </w:tr>
      <w:tr w:rsidR="009C36F0" w:rsidRPr="00A77480" w:rsidTr="00451960">
        <w:trPr>
          <w:trHeight w:val="726"/>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center"/>
              <w:rPr>
                <w:rFonts w:ascii="Calibri" w:hAnsi="Calibri" w:cs="Calibri"/>
                <w:sz w:val="22"/>
                <w:szCs w:val="22"/>
                <w:lang w:eastAsia="en-US"/>
              </w:rPr>
            </w:pPr>
            <w:r w:rsidRPr="00A77480">
              <w:rPr>
                <w:rFonts w:ascii="Calibri" w:hAnsi="Calibri" w:cs="Calibri"/>
                <w:sz w:val="22"/>
                <w:szCs w:val="22"/>
                <w:lang w:eastAsia="en-US"/>
              </w:rPr>
              <w:t>20.1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B55CED">
            <w:pPr>
              <w:tabs>
                <w:tab w:val="left" w:pos="3900"/>
              </w:tabs>
              <w:spacing w:before="120" w:after="120"/>
              <w:jc w:val="both"/>
              <w:rPr>
                <w:rFonts w:ascii="Calibri" w:hAnsi="Calibri" w:cs="Calibri"/>
                <w:i/>
                <w:sz w:val="22"/>
                <w:szCs w:val="22"/>
                <w:lang w:eastAsia="en-US"/>
              </w:rPr>
            </w:pPr>
            <w:r w:rsidRPr="00A77480">
              <w:rPr>
                <w:rFonts w:ascii="Calibri" w:hAnsi="Calibri" w:cs="Calibri"/>
                <w:sz w:val="22"/>
                <w:szCs w:val="22"/>
                <w:u w:val="single"/>
                <w:lang w:eastAsia="en-US"/>
              </w:rPr>
              <w:t>Nombre de copies de l’offre qui doivent être remplies et envoyées</w:t>
            </w:r>
            <w:r w:rsidRPr="00A77480">
              <w:rPr>
                <w:rFonts w:ascii="Calibri" w:hAnsi="Calibri" w:cs="Calibri"/>
                <w:i/>
                <w:sz w:val="22"/>
                <w:szCs w:val="22"/>
                <w:lang w:eastAsia="en-US"/>
              </w:rPr>
              <w:t xml:space="preserve"> : 07 (sept) exemplaires dont (01) un original et 06 (six) </w:t>
            </w:r>
            <w:r w:rsidR="00B9734D" w:rsidRPr="00A77480">
              <w:rPr>
                <w:rFonts w:ascii="Calibri" w:hAnsi="Calibri" w:cs="Calibri"/>
                <w:i/>
                <w:sz w:val="22"/>
                <w:szCs w:val="22"/>
                <w:lang w:eastAsia="en-US"/>
              </w:rPr>
              <w:t>copies marquées</w:t>
            </w:r>
            <w:r w:rsidRPr="00A77480">
              <w:rPr>
                <w:rFonts w:ascii="Calibri" w:hAnsi="Calibri" w:cs="Calibri"/>
                <w:i/>
                <w:sz w:val="22"/>
                <w:szCs w:val="22"/>
                <w:lang w:eastAsia="en-US"/>
              </w:rPr>
              <w:t xml:space="preserve"> comme tels.</w:t>
            </w:r>
          </w:p>
        </w:tc>
      </w:tr>
      <w:tr w:rsidR="009C36F0" w:rsidRPr="00A77480" w:rsidTr="00451960">
        <w:trPr>
          <w:trHeight w:val="658"/>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center"/>
              <w:rPr>
                <w:rFonts w:ascii="Calibri" w:hAnsi="Calibri" w:cs="Calibri"/>
                <w:sz w:val="22"/>
                <w:szCs w:val="22"/>
                <w:lang w:eastAsia="en-US"/>
              </w:rPr>
            </w:pPr>
            <w:r w:rsidRPr="00A77480">
              <w:rPr>
                <w:rFonts w:ascii="Calibri" w:hAnsi="Calibri" w:cs="Calibri"/>
                <w:sz w:val="22"/>
                <w:szCs w:val="22"/>
                <w:lang w:eastAsia="en-US"/>
              </w:rPr>
              <w:t>21.2</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605C1">
            <w:pPr>
              <w:tabs>
                <w:tab w:val="left" w:pos="3900"/>
              </w:tabs>
              <w:spacing w:before="120" w:after="120"/>
              <w:jc w:val="both"/>
              <w:rPr>
                <w:rFonts w:ascii="Calibri" w:hAnsi="Calibri" w:cs="Calibri"/>
                <w:i/>
                <w:sz w:val="22"/>
                <w:szCs w:val="22"/>
                <w:lang w:eastAsia="en-US"/>
              </w:rPr>
            </w:pPr>
            <w:r w:rsidRPr="00A77480">
              <w:rPr>
                <w:rFonts w:ascii="Calibri" w:hAnsi="Calibri" w:cs="Calibri"/>
                <w:sz w:val="22"/>
                <w:szCs w:val="22"/>
                <w:u w:val="single"/>
                <w:lang w:eastAsia="en-US"/>
              </w:rPr>
              <w:t xml:space="preserve">Adresse </w:t>
            </w:r>
            <w:r w:rsidR="00102AFA" w:rsidRPr="00A77480">
              <w:rPr>
                <w:rFonts w:ascii="Calibri" w:hAnsi="Calibri" w:cs="Calibri"/>
                <w:sz w:val="22"/>
                <w:szCs w:val="22"/>
                <w:u w:val="single"/>
                <w:lang w:eastAsia="en-US"/>
              </w:rPr>
              <w:t>du Maître d’Ouvrage</w:t>
            </w:r>
            <w:r w:rsidRPr="00A77480">
              <w:rPr>
                <w:rFonts w:ascii="Calibri" w:hAnsi="Calibri" w:cs="Calibri"/>
                <w:sz w:val="22"/>
                <w:szCs w:val="22"/>
                <w:u w:val="single"/>
                <w:lang w:eastAsia="en-US"/>
              </w:rPr>
              <w:t xml:space="preserve"> à utiliser pour l’envoi des offres</w:t>
            </w:r>
            <w:r w:rsidRPr="00A77480">
              <w:rPr>
                <w:rFonts w:ascii="Calibri" w:hAnsi="Calibri" w:cs="Calibri"/>
                <w:i/>
                <w:sz w:val="22"/>
                <w:szCs w:val="22"/>
                <w:lang w:eastAsia="en-US"/>
              </w:rPr>
              <w:t xml:space="preserve"> : </w:t>
            </w:r>
            <w:r w:rsidR="00102AFA" w:rsidRPr="00A77480">
              <w:rPr>
                <w:rFonts w:ascii="Calibri" w:hAnsi="Calibri" w:cs="Calibri"/>
                <w:i/>
                <w:sz w:val="22"/>
                <w:szCs w:val="22"/>
                <w:lang w:eastAsia="en-US"/>
              </w:rPr>
              <w:t xml:space="preserve">Maire de la Commune de </w:t>
            </w:r>
            <w:r w:rsidR="000005AF" w:rsidRPr="00A77480">
              <w:rPr>
                <w:rFonts w:ascii="Calibri" w:hAnsi="Calibri" w:cs="Calibri"/>
                <w:i/>
                <w:sz w:val="22"/>
                <w:szCs w:val="22"/>
                <w:lang w:eastAsia="en-US"/>
              </w:rPr>
              <w:t>SALAPOUMBE</w:t>
            </w:r>
            <w:r w:rsidR="009262EA" w:rsidRPr="00A77480">
              <w:rPr>
                <w:rFonts w:ascii="Calibri" w:hAnsi="Calibri" w:cs="Calibri"/>
                <w:i/>
                <w:sz w:val="22"/>
                <w:szCs w:val="22"/>
                <w:lang w:eastAsia="en-US"/>
              </w:rPr>
              <w:t>,</w:t>
            </w:r>
            <w:r w:rsidR="00DD1A78" w:rsidRPr="00A77480">
              <w:rPr>
                <w:rFonts w:ascii="Calibri" w:hAnsi="Calibri" w:cs="Calibri"/>
                <w:i/>
                <w:sz w:val="22"/>
                <w:szCs w:val="22"/>
                <w:lang w:eastAsia="en-US"/>
              </w:rPr>
              <w:t xml:space="preserve"> service de </w:t>
            </w:r>
            <w:r w:rsidR="00B9734D" w:rsidRPr="00A77480">
              <w:rPr>
                <w:rFonts w:ascii="Calibri" w:hAnsi="Calibri" w:cs="Calibri"/>
                <w:i/>
                <w:sz w:val="22"/>
                <w:szCs w:val="22"/>
                <w:lang w:eastAsia="en-US"/>
              </w:rPr>
              <w:t>la planification et du développement local,</w:t>
            </w:r>
            <w:r w:rsidRPr="00A77480">
              <w:rPr>
                <w:rFonts w:ascii="Calibri" w:hAnsi="Calibri" w:cs="Calibri"/>
                <w:i/>
                <w:sz w:val="22"/>
                <w:szCs w:val="22"/>
                <w:lang w:eastAsia="en-US"/>
              </w:rPr>
              <w:t xml:space="preserve"> Tel : </w:t>
            </w:r>
            <w:r w:rsidR="00B9734D" w:rsidRPr="00A77480">
              <w:rPr>
                <w:rFonts w:ascii="Tahoma" w:hAnsi="Tahoma" w:cs="Tahoma"/>
                <w:sz w:val="22"/>
                <w:szCs w:val="21"/>
              </w:rPr>
              <w:t>691 701 441 / 670 621 257</w:t>
            </w:r>
          </w:p>
        </w:tc>
      </w:tr>
      <w:tr w:rsidR="009C36F0" w:rsidRPr="00A77480" w:rsidTr="00451960">
        <w:trPr>
          <w:trHeight w:val="75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4C6DDE">
            <w:pPr>
              <w:tabs>
                <w:tab w:val="left" w:pos="3900"/>
              </w:tabs>
              <w:spacing w:before="60" w:after="60"/>
              <w:jc w:val="center"/>
              <w:rPr>
                <w:rFonts w:ascii="Calibri" w:hAnsi="Calibri" w:cs="Calibri"/>
                <w:sz w:val="22"/>
                <w:szCs w:val="22"/>
                <w:lang w:eastAsia="en-US"/>
              </w:rPr>
            </w:pPr>
            <w:r w:rsidRPr="00A77480">
              <w:rPr>
                <w:rFonts w:ascii="Calibri" w:hAnsi="Calibri" w:cs="Calibri"/>
                <w:sz w:val="22"/>
                <w:szCs w:val="22"/>
                <w:lang w:eastAsia="en-US"/>
              </w:rPr>
              <w:t>22.1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9262EA">
            <w:pPr>
              <w:tabs>
                <w:tab w:val="left" w:pos="3900"/>
              </w:tabs>
              <w:spacing w:before="60" w:after="60"/>
              <w:jc w:val="both"/>
              <w:rPr>
                <w:rFonts w:ascii="Calibri" w:hAnsi="Calibri" w:cs="Calibri"/>
                <w:i/>
                <w:sz w:val="22"/>
                <w:szCs w:val="22"/>
                <w:lang w:eastAsia="en-US"/>
              </w:rPr>
            </w:pPr>
            <w:r w:rsidRPr="00A77480">
              <w:rPr>
                <w:rFonts w:ascii="Calibri" w:hAnsi="Calibri" w:cs="Calibri"/>
                <w:sz w:val="22"/>
                <w:szCs w:val="22"/>
                <w:u w:val="single"/>
                <w:lang w:eastAsia="en-US"/>
              </w:rPr>
              <w:t>Date et heure limites de dépôt des offres</w:t>
            </w:r>
            <w:r w:rsidRPr="00A77480">
              <w:rPr>
                <w:rFonts w:ascii="Calibri" w:hAnsi="Calibri" w:cs="Calibri"/>
                <w:i/>
                <w:sz w:val="22"/>
                <w:szCs w:val="22"/>
                <w:lang w:eastAsia="en-US"/>
              </w:rPr>
              <w:t> : au plus tard le</w:t>
            </w:r>
            <w:r w:rsidR="000E09C6" w:rsidRPr="00A77480">
              <w:rPr>
                <w:rFonts w:ascii="Calibri" w:hAnsi="Calibri" w:cs="Calibri"/>
                <w:i/>
                <w:sz w:val="22"/>
                <w:szCs w:val="22"/>
                <w:lang w:eastAsia="en-US"/>
              </w:rPr>
              <w:t xml:space="preserve"> </w:t>
            </w:r>
            <w:r w:rsidR="009262EA" w:rsidRPr="00A77480">
              <w:rPr>
                <w:rFonts w:ascii="Jokerman" w:hAnsi="Jokerman" w:cs="Calibri"/>
                <w:b/>
                <w:bCs/>
                <w:szCs w:val="22"/>
              </w:rPr>
              <w:t>___________</w:t>
            </w:r>
            <w:r w:rsidR="004C6DDE" w:rsidRPr="00A77480">
              <w:rPr>
                <w:rFonts w:ascii="Jokerman" w:hAnsi="Jokerman" w:cs="Calibri"/>
                <w:b/>
                <w:bCs/>
                <w:szCs w:val="22"/>
              </w:rPr>
              <w:t xml:space="preserve"> </w:t>
            </w:r>
            <w:r w:rsidR="00734FFB" w:rsidRPr="00A77480">
              <w:rPr>
                <w:rFonts w:ascii="Jokerman" w:hAnsi="Jokerman" w:cs="Calibri"/>
                <w:b/>
                <w:bCs/>
                <w:szCs w:val="22"/>
              </w:rPr>
              <w:t xml:space="preserve">à </w:t>
            </w:r>
            <w:r w:rsidR="009262EA" w:rsidRPr="00A77480">
              <w:rPr>
                <w:rFonts w:ascii="Jokerman" w:hAnsi="Jokerman" w:cs="Calibri"/>
                <w:b/>
                <w:bCs/>
                <w:szCs w:val="22"/>
              </w:rPr>
              <w:t>____</w:t>
            </w:r>
            <w:r w:rsidR="00734FFB" w:rsidRPr="00A77480">
              <w:rPr>
                <w:rFonts w:ascii="Jokerman" w:hAnsi="Jokerman" w:cs="Calibri"/>
                <w:b/>
                <w:bCs/>
                <w:szCs w:val="22"/>
              </w:rPr>
              <w:t xml:space="preserve"> </w:t>
            </w:r>
            <w:r w:rsidR="00B9734D" w:rsidRPr="00A77480">
              <w:rPr>
                <w:rFonts w:ascii="Jokerman" w:hAnsi="Jokerman" w:cs="Calibri"/>
                <w:b/>
                <w:bCs/>
                <w:szCs w:val="22"/>
              </w:rPr>
              <w:t>heures</w:t>
            </w:r>
            <w:r w:rsidR="00B9734D" w:rsidRPr="00A77480">
              <w:rPr>
                <w:rFonts w:ascii="Arial Black" w:hAnsi="Arial Black" w:cs="Calibri"/>
                <w:b/>
                <w:sz w:val="14"/>
                <w:szCs w:val="22"/>
              </w:rPr>
              <w:t xml:space="preserve"> </w:t>
            </w:r>
            <w:r w:rsidR="00B9734D" w:rsidRPr="00A77480">
              <w:rPr>
                <w:rFonts w:ascii="Calibri" w:hAnsi="Calibri" w:cs="Calibri"/>
                <w:b/>
                <w:sz w:val="14"/>
                <w:szCs w:val="21"/>
              </w:rPr>
              <w:t>(</w:t>
            </w:r>
            <w:r w:rsidRPr="00A77480">
              <w:rPr>
                <w:rFonts w:ascii="Calibri" w:hAnsi="Calibri" w:cs="Calibri"/>
                <w:i/>
                <w:sz w:val="22"/>
                <w:szCs w:val="22"/>
                <w:lang w:eastAsia="en-US"/>
              </w:rPr>
              <w:t>heure locale).</w:t>
            </w:r>
          </w:p>
        </w:tc>
      </w:tr>
      <w:tr w:rsidR="009C36F0" w:rsidRPr="00A77480" w:rsidTr="00451960">
        <w:trPr>
          <w:trHeight w:val="43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360" w:lineRule="auto"/>
              <w:jc w:val="center"/>
              <w:rPr>
                <w:rFonts w:ascii="Calibri" w:hAnsi="Calibri" w:cs="Calibri"/>
                <w:sz w:val="22"/>
                <w:szCs w:val="22"/>
                <w:lang w:eastAsia="en-US"/>
              </w:rPr>
            </w:pPr>
            <w:r w:rsidRPr="00A77480">
              <w:rPr>
                <w:rFonts w:ascii="Calibri" w:hAnsi="Calibri" w:cs="Calibri"/>
                <w:sz w:val="22"/>
                <w:szCs w:val="22"/>
                <w:lang w:eastAsia="en-US"/>
              </w:rPr>
              <w:t>25.1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9262EA">
            <w:pPr>
              <w:spacing w:before="60" w:after="60"/>
              <w:jc w:val="both"/>
              <w:rPr>
                <w:rFonts w:ascii="Calibri" w:hAnsi="Calibri" w:cs="Calibri"/>
                <w:sz w:val="22"/>
                <w:szCs w:val="22"/>
                <w:lang w:eastAsia="en-US"/>
              </w:rPr>
            </w:pPr>
            <w:r w:rsidRPr="00A77480">
              <w:rPr>
                <w:rFonts w:ascii="Calibri" w:hAnsi="Calibri" w:cs="Calibri"/>
                <w:sz w:val="22"/>
                <w:szCs w:val="22"/>
                <w:u w:val="single"/>
                <w:lang w:eastAsia="en-US"/>
              </w:rPr>
              <w:t>Lieu, date et heure de l’ouverture des plis</w:t>
            </w:r>
            <w:r w:rsidRPr="00A77480">
              <w:rPr>
                <w:rFonts w:ascii="Calibri" w:hAnsi="Calibri" w:cs="Calibri"/>
                <w:i/>
                <w:sz w:val="22"/>
                <w:szCs w:val="22"/>
                <w:lang w:eastAsia="en-US"/>
              </w:rPr>
              <w:t xml:space="preserve"> : le </w:t>
            </w:r>
            <w:r w:rsidR="009262EA" w:rsidRPr="00A77480">
              <w:rPr>
                <w:rFonts w:ascii="Jokerman" w:hAnsi="Jokerman" w:cs="Calibri"/>
                <w:b/>
                <w:bCs/>
                <w:szCs w:val="22"/>
              </w:rPr>
              <w:t>___________</w:t>
            </w:r>
            <w:r w:rsidR="00734FFB" w:rsidRPr="00A77480">
              <w:rPr>
                <w:rFonts w:ascii="Jokerman" w:hAnsi="Jokerman" w:cs="Calibri"/>
                <w:b/>
                <w:bCs/>
                <w:szCs w:val="22"/>
              </w:rPr>
              <w:t xml:space="preserve"> à </w:t>
            </w:r>
            <w:r w:rsidR="009262EA" w:rsidRPr="00A77480">
              <w:rPr>
                <w:rFonts w:ascii="Jokerman" w:hAnsi="Jokerman" w:cs="Calibri"/>
                <w:b/>
                <w:bCs/>
                <w:szCs w:val="22"/>
              </w:rPr>
              <w:t>____</w:t>
            </w:r>
            <w:r w:rsidR="00734FFB" w:rsidRPr="00A77480">
              <w:rPr>
                <w:rFonts w:ascii="Jokerman" w:hAnsi="Jokerman" w:cs="Calibri"/>
                <w:b/>
                <w:bCs/>
                <w:szCs w:val="22"/>
              </w:rPr>
              <w:t xml:space="preserve"> </w:t>
            </w:r>
            <w:r w:rsidR="007B199F" w:rsidRPr="00A77480">
              <w:rPr>
                <w:rFonts w:ascii="Jokerman" w:hAnsi="Jokerman" w:cs="Calibri"/>
                <w:b/>
                <w:bCs/>
                <w:szCs w:val="22"/>
              </w:rPr>
              <w:t>heures,</w:t>
            </w:r>
            <w:r w:rsidRPr="00A77480">
              <w:rPr>
                <w:rFonts w:ascii="Calibri" w:hAnsi="Calibri" w:cs="Calibri"/>
                <w:i/>
                <w:sz w:val="24"/>
                <w:szCs w:val="22"/>
                <w:lang w:eastAsia="en-US"/>
              </w:rPr>
              <w:t xml:space="preserve"> </w:t>
            </w:r>
            <w:r w:rsidRPr="00A77480">
              <w:rPr>
                <w:rFonts w:ascii="Calibri" w:hAnsi="Calibri" w:cs="Calibri"/>
                <w:i/>
                <w:sz w:val="22"/>
                <w:szCs w:val="22"/>
                <w:lang w:eastAsia="en-US"/>
              </w:rPr>
              <w:t xml:space="preserve">heure locale, à la </w:t>
            </w:r>
            <w:r w:rsidR="00102AFA" w:rsidRPr="00A77480">
              <w:rPr>
                <w:rFonts w:ascii="Calibri" w:hAnsi="Calibri" w:cs="Calibri"/>
                <w:i/>
                <w:sz w:val="22"/>
                <w:szCs w:val="22"/>
                <w:lang w:eastAsia="en-US"/>
              </w:rPr>
              <w:t xml:space="preserve">Mairie de </w:t>
            </w:r>
            <w:r w:rsidR="009262EA" w:rsidRPr="00A77480">
              <w:rPr>
                <w:rFonts w:ascii="Calibri" w:hAnsi="Calibri" w:cs="Calibri"/>
                <w:i/>
                <w:sz w:val="22"/>
                <w:szCs w:val="22"/>
                <w:lang w:eastAsia="en-US"/>
              </w:rPr>
              <w:t>SALAPOUMBE,</w:t>
            </w:r>
            <w:r w:rsidRPr="00A77480">
              <w:rPr>
                <w:rFonts w:ascii="Calibri" w:hAnsi="Calibri" w:cs="Calibri"/>
                <w:i/>
                <w:sz w:val="22"/>
                <w:szCs w:val="22"/>
                <w:lang w:eastAsia="en-US"/>
              </w:rPr>
              <w:t xml:space="preserve"> par la Commissi</w:t>
            </w:r>
            <w:r w:rsidR="00102AFA" w:rsidRPr="00A77480">
              <w:rPr>
                <w:rFonts w:ascii="Calibri" w:hAnsi="Calibri" w:cs="Calibri"/>
                <w:i/>
                <w:sz w:val="22"/>
                <w:szCs w:val="22"/>
                <w:lang w:eastAsia="en-US"/>
              </w:rPr>
              <w:t>on Interne</w:t>
            </w:r>
            <w:r w:rsidRPr="00A77480">
              <w:rPr>
                <w:rFonts w:ascii="Calibri" w:hAnsi="Calibri" w:cs="Calibri"/>
                <w:i/>
                <w:sz w:val="22"/>
                <w:szCs w:val="22"/>
                <w:lang w:eastAsia="en-US"/>
              </w:rPr>
              <w:t xml:space="preserve"> de Passation des Marchés d</w:t>
            </w:r>
            <w:r w:rsidR="00102AFA" w:rsidRPr="00A77480">
              <w:rPr>
                <w:rFonts w:ascii="Calibri" w:hAnsi="Calibri" w:cs="Calibri"/>
                <w:i/>
                <w:sz w:val="22"/>
                <w:szCs w:val="22"/>
                <w:lang w:eastAsia="en-US"/>
              </w:rPr>
              <w:t xml:space="preserve">e la Commune de </w:t>
            </w:r>
            <w:r w:rsidR="009262EA" w:rsidRPr="00A77480">
              <w:rPr>
                <w:rFonts w:ascii="Calibri" w:hAnsi="Calibri" w:cs="Calibri"/>
                <w:i/>
                <w:sz w:val="22"/>
                <w:szCs w:val="22"/>
                <w:lang w:eastAsia="en-US"/>
              </w:rPr>
              <w:t>SALAPOUMBE,</w:t>
            </w:r>
            <w:r w:rsidRPr="00A77480">
              <w:rPr>
                <w:rFonts w:ascii="Calibri" w:hAnsi="Calibri" w:cs="Calibri"/>
                <w:i/>
                <w:sz w:val="22"/>
                <w:szCs w:val="22"/>
                <w:lang w:eastAsia="en-US"/>
              </w:rPr>
              <w:t xml:space="preserve"> en présence ou non des soumissionnaires ou de leurs représentants dûment mandatés et ayant une parfaite connaissance de la soumission dont ils ont la charge.</w:t>
            </w:r>
          </w:p>
        </w:tc>
      </w:tr>
      <w:tr w:rsidR="009C36F0" w:rsidRPr="00A77480" w:rsidTr="00451960">
        <w:trPr>
          <w:trHeight w:val="470"/>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832537" w:rsidP="00A649C0">
            <w:pPr>
              <w:spacing w:line="276" w:lineRule="auto"/>
              <w:rPr>
                <w:rFonts w:ascii="Calibri" w:hAnsi="Calibri" w:cs="Calibri"/>
                <w:b/>
                <w:i/>
                <w:sz w:val="22"/>
                <w:szCs w:val="22"/>
                <w:lang w:eastAsia="en-US"/>
              </w:rPr>
            </w:pPr>
            <w:r w:rsidRPr="00A77480">
              <w:rPr>
                <w:rFonts w:ascii="Calibri" w:hAnsi="Calibri" w:cs="Calibri"/>
                <w:b/>
                <w:i/>
                <w:sz w:val="22"/>
                <w:szCs w:val="22"/>
                <w:lang w:eastAsia="en-US"/>
              </w:rPr>
              <w:t>ANALYSE DES OFFRES</w:t>
            </w:r>
          </w:p>
        </w:tc>
      </w:tr>
      <w:tr w:rsidR="00832537" w:rsidRPr="00A77480" w:rsidTr="00451960">
        <w:trPr>
          <w:trHeight w:val="470"/>
          <w:jc w:val="center"/>
        </w:trPr>
        <w:tc>
          <w:tcPr>
            <w:tcW w:w="1064" w:type="dxa"/>
            <w:tcBorders>
              <w:top w:val="single" w:sz="4" w:space="0" w:color="auto"/>
              <w:left w:val="single" w:sz="4" w:space="0" w:color="auto"/>
              <w:bottom w:val="single" w:sz="4" w:space="0" w:color="auto"/>
              <w:right w:val="single" w:sz="4" w:space="0" w:color="auto"/>
            </w:tcBorders>
            <w:vAlign w:val="center"/>
          </w:tcPr>
          <w:p w:rsidR="00832537" w:rsidRPr="00A77480" w:rsidRDefault="00832537" w:rsidP="00A649C0">
            <w:pPr>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832537" w:rsidRPr="00A77480" w:rsidRDefault="00832537" w:rsidP="00832537">
            <w:pPr>
              <w:spacing w:line="276" w:lineRule="auto"/>
              <w:rPr>
                <w:rFonts w:ascii="Calibri" w:hAnsi="Calibri" w:cs="Calibri"/>
                <w:sz w:val="22"/>
                <w:szCs w:val="22"/>
                <w:lang w:eastAsia="en-US"/>
              </w:rPr>
            </w:pPr>
            <w:r w:rsidRPr="00A77480">
              <w:rPr>
                <w:rFonts w:ascii="Calibri" w:hAnsi="Calibri" w:cs="Calibri"/>
                <w:sz w:val="22"/>
                <w:szCs w:val="22"/>
                <w:lang w:eastAsia="en-US"/>
              </w:rPr>
              <w:t xml:space="preserve">Le rapport d’analyse des </w:t>
            </w:r>
            <w:r w:rsidR="00B9734D" w:rsidRPr="00A77480">
              <w:rPr>
                <w:rFonts w:ascii="Calibri" w:hAnsi="Calibri" w:cs="Calibri"/>
                <w:sz w:val="22"/>
                <w:szCs w:val="22"/>
                <w:lang w:eastAsia="en-US"/>
              </w:rPr>
              <w:t>Offres respectera</w:t>
            </w:r>
            <w:r w:rsidRPr="00A77480">
              <w:rPr>
                <w:rFonts w:ascii="Calibri" w:hAnsi="Calibri" w:cs="Calibri"/>
                <w:sz w:val="22"/>
                <w:szCs w:val="22"/>
                <w:lang w:eastAsia="en-US"/>
              </w:rPr>
              <w:t xml:space="preserve"> le canevas indicatif ci-après :</w:t>
            </w:r>
          </w:p>
          <w:p w:rsidR="00832537" w:rsidRPr="00A77480" w:rsidRDefault="00832537" w:rsidP="0071300E">
            <w:pPr>
              <w:pStyle w:val="Corpsdetexte"/>
              <w:numPr>
                <w:ilvl w:val="3"/>
                <w:numId w:val="20"/>
              </w:numPr>
              <w:tabs>
                <w:tab w:val="clear" w:pos="3228"/>
              </w:tabs>
              <w:ind w:left="748" w:hanging="284"/>
              <w:rPr>
                <w:rFonts w:ascii="Candara" w:hAnsi="Candara" w:cs="Tahoma"/>
                <w:i/>
                <w:szCs w:val="24"/>
              </w:rPr>
            </w:pPr>
            <w:r w:rsidRPr="00A77480">
              <w:rPr>
                <w:rFonts w:ascii="Candara" w:hAnsi="Candara" w:cs="Tahoma"/>
                <w:i/>
                <w:szCs w:val="24"/>
              </w:rPr>
              <w:t xml:space="preserve"> GENERALITES</w:t>
            </w:r>
          </w:p>
          <w:p w:rsidR="00832537" w:rsidRPr="00A77480" w:rsidRDefault="00832537" w:rsidP="0071300E">
            <w:pPr>
              <w:pStyle w:val="Corpsdetexte"/>
              <w:numPr>
                <w:ilvl w:val="3"/>
                <w:numId w:val="20"/>
              </w:numPr>
              <w:tabs>
                <w:tab w:val="clear" w:pos="3228"/>
              </w:tabs>
              <w:ind w:left="576" w:hanging="142"/>
              <w:rPr>
                <w:rFonts w:ascii="Calibri" w:hAnsi="Calibri" w:cs="Tahoma"/>
                <w:b/>
              </w:rPr>
            </w:pPr>
            <w:r w:rsidRPr="00A77480">
              <w:rPr>
                <w:rFonts w:ascii="Calibri" w:hAnsi="Calibri" w:cs="Tahoma"/>
              </w:rPr>
              <w:t xml:space="preserve"> </w:t>
            </w:r>
            <w:r w:rsidRPr="00A77480">
              <w:rPr>
                <w:rFonts w:ascii="Candara" w:hAnsi="Candara" w:cs="Tahoma"/>
                <w:i/>
                <w:szCs w:val="24"/>
              </w:rPr>
              <w:t>COMPOSITION</w:t>
            </w:r>
            <w:r w:rsidRPr="00A77480">
              <w:rPr>
                <w:rFonts w:ascii="Candara" w:hAnsi="Candara" w:cs="Tahoma"/>
                <w:b/>
                <w:szCs w:val="24"/>
              </w:rPr>
              <w:t xml:space="preserve"> </w:t>
            </w:r>
            <w:r w:rsidRPr="00A77480">
              <w:rPr>
                <w:rFonts w:ascii="Calibri" w:hAnsi="Calibri" w:cs="Tahoma"/>
                <w:szCs w:val="24"/>
              </w:rPr>
              <w:t xml:space="preserve">ET MISSIONS ASSIGNEES A LA SOUS COMMISSION D’ANALYSE DES </w:t>
            </w:r>
            <w:r w:rsidR="00B9734D" w:rsidRPr="00A77480">
              <w:rPr>
                <w:rFonts w:ascii="Calibri" w:hAnsi="Calibri" w:cs="Tahoma"/>
                <w:szCs w:val="24"/>
              </w:rPr>
              <w:t>OFFRES ADMINISTRATIVE</w:t>
            </w:r>
            <w:r w:rsidRPr="00A77480">
              <w:rPr>
                <w:rFonts w:ascii="Calibri" w:hAnsi="Calibri" w:cs="Tahoma"/>
                <w:szCs w:val="24"/>
              </w:rPr>
              <w:t>, TECHNIQUE ET FINANCIERE.</w:t>
            </w:r>
          </w:p>
          <w:p w:rsidR="00832537" w:rsidRPr="00A77480" w:rsidRDefault="00832537" w:rsidP="00734FFB">
            <w:pPr>
              <w:pStyle w:val="Titre10"/>
              <w:tabs>
                <w:tab w:val="left" w:pos="602"/>
                <w:tab w:val="center" w:pos="4876"/>
              </w:tabs>
              <w:ind w:left="1001"/>
              <w:jc w:val="left"/>
              <w:rPr>
                <w:rFonts w:ascii="Calibri" w:hAnsi="Calibri" w:cs="Tahoma"/>
                <w:b w:val="0"/>
                <w:sz w:val="24"/>
                <w:szCs w:val="24"/>
              </w:rPr>
            </w:pPr>
            <w:r w:rsidRPr="00A77480">
              <w:rPr>
                <w:rFonts w:ascii="Calibri" w:hAnsi="Calibri" w:cs="Tahoma"/>
                <w:b w:val="0"/>
              </w:rPr>
              <w:t>II-1</w:t>
            </w:r>
            <w:r w:rsidRPr="00A77480">
              <w:rPr>
                <w:rFonts w:ascii="Calibri" w:hAnsi="Calibri" w:cs="Tahoma"/>
              </w:rPr>
              <w:t xml:space="preserve">   </w:t>
            </w:r>
            <w:r w:rsidRPr="00A77480">
              <w:rPr>
                <w:rFonts w:ascii="Calibri" w:hAnsi="Calibri" w:cs="Tahoma"/>
                <w:b w:val="0"/>
                <w:sz w:val="24"/>
                <w:szCs w:val="24"/>
              </w:rPr>
              <w:t xml:space="preserve">Composition de la Sous-commission d’analyse </w:t>
            </w:r>
          </w:p>
          <w:p w:rsidR="00832537" w:rsidRPr="00A77480" w:rsidRDefault="00832537" w:rsidP="00734FFB">
            <w:pPr>
              <w:pStyle w:val="Titre10"/>
              <w:ind w:left="1001"/>
              <w:jc w:val="left"/>
              <w:rPr>
                <w:rFonts w:ascii="Calibri" w:hAnsi="Calibri" w:cs="Tahoma"/>
                <w:b w:val="0"/>
                <w:sz w:val="24"/>
                <w:szCs w:val="24"/>
              </w:rPr>
            </w:pPr>
            <w:r w:rsidRPr="00A77480">
              <w:rPr>
                <w:rFonts w:ascii="Calibri" w:hAnsi="Calibri" w:cs="Tahoma"/>
                <w:b w:val="0"/>
                <w:sz w:val="24"/>
                <w:szCs w:val="24"/>
              </w:rPr>
              <w:t>II-</w:t>
            </w:r>
            <w:r w:rsidR="00B9734D" w:rsidRPr="00A77480">
              <w:rPr>
                <w:rFonts w:ascii="Calibri" w:hAnsi="Calibri" w:cs="Tahoma"/>
                <w:b w:val="0"/>
                <w:sz w:val="24"/>
                <w:szCs w:val="24"/>
              </w:rPr>
              <w:t>2 Rappel</w:t>
            </w:r>
            <w:r w:rsidRPr="00A77480">
              <w:rPr>
                <w:rFonts w:ascii="Calibri" w:hAnsi="Calibri" w:cs="Tahoma"/>
                <w:b w:val="0"/>
                <w:sz w:val="24"/>
                <w:szCs w:val="24"/>
              </w:rPr>
              <w:t xml:space="preserve"> des missions assignées à la </w:t>
            </w:r>
            <w:r w:rsidR="00E6350C" w:rsidRPr="00A77480">
              <w:rPr>
                <w:rFonts w:ascii="Calibri" w:hAnsi="Calibri" w:cs="Tahoma"/>
                <w:b w:val="0"/>
                <w:sz w:val="24"/>
                <w:szCs w:val="24"/>
              </w:rPr>
              <w:t>sous-commission</w:t>
            </w:r>
            <w:r w:rsidRPr="00A77480">
              <w:rPr>
                <w:rFonts w:ascii="Calibri" w:hAnsi="Calibri" w:cs="Tahoma"/>
                <w:b w:val="0"/>
                <w:sz w:val="24"/>
                <w:szCs w:val="24"/>
              </w:rPr>
              <w:t xml:space="preserve"> d’analyse des offres.</w:t>
            </w:r>
          </w:p>
          <w:p w:rsidR="00832537" w:rsidRPr="00A77480" w:rsidRDefault="00832537" w:rsidP="00734FFB">
            <w:pPr>
              <w:pStyle w:val="Corpsdetexte"/>
              <w:jc w:val="both"/>
              <w:outlineLvl w:val="0"/>
              <w:rPr>
                <w:rFonts w:ascii="Calibri" w:hAnsi="Calibri" w:cs="Tahoma"/>
                <w:sz w:val="10"/>
              </w:rPr>
            </w:pPr>
            <w:r w:rsidRPr="00A77480">
              <w:rPr>
                <w:rFonts w:ascii="Calibri" w:hAnsi="Calibri" w:cs="Tahoma"/>
                <w:b/>
                <w:sz w:val="22"/>
              </w:rPr>
              <w:t xml:space="preserve"> </w:t>
            </w:r>
          </w:p>
          <w:p w:rsidR="00832537" w:rsidRPr="00A77480" w:rsidRDefault="00832537" w:rsidP="0071300E">
            <w:pPr>
              <w:pStyle w:val="Corpsdetexte"/>
              <w:numPr>
                <w:ilvl w:val="3"/>
                <w:numId w:val="20"/>
              </w:numPr>
              <w:tabs>
                <w:tab w:val="clear" w:pos="3228"/>
              </w:tabs>
              <w:spacing w:before="120"/>
              <w:ind w:left="576" w:hanging="142"/>
              <w:rPr>
                <w:rFonts w:ascii="Calibri" w:hAnsi="Calibri" w:cs="Tahoma"/>
                <w:b/>
                <w:szCs w:val="24"/>
              </w:rPr>
            </w:pPr>
            <w:r w:rsidRPr="00A77480">
              <w:rPr>
                <w:rFonts w:ascii="Calibri" w:hAnsi="Calibri" w:cs="Tahoma"/>
                <w:szCs w:val="24"/>
              </w:rPr>
              <w:t xml:space="preserve"> </w:t>
            </w:r>
            <w:r w:rsidRPr="00A77480">
              <w:rPr>
                <w:rFonts w:ascii="Candara" w:hAnsi="Candara" w:cs="Tahoma"/>
                <w:i/>
                <w:szCs w:val="24"/>
              </w:rPr>
              <w:t>RAPPEL</w:t>
            </w:r>
            <w:r w:rsidRPr="00A77480">
              <w:rPr>
                <w:rFonts w:ascii="Calibri" w:hAnsi="Calibri" w:cs="Tahoma"/>
                <w:szCs w:val="24"/>
              </w:rPr>
              <w:t xml:space="preserve"> DU RESULTAT DU DEPOUILLEMENT DES OFFRES</w:t>
            </w:r>
          </w:p>
          <w:p w:rsidR="00832537" w:rsidRPr="00A77480" w:rsidRDefault="00832537" w:rsidP="0071300E">
            <w:pPr>
              <w:pStyle w:val="Corpsdetexte"/>
              <w:numPr>
                <w:ilvl w:val="3"/>
                <w:numId w:val="20"/>
              </w:numPr>
              <w:tabs>
                <w:tab w:val="clear" w:pos="3228"/>
              </w:tabs>
              <w:spacing w:before="120"/>
              <w:ind w:left="576" w:hanging="142"/>
              <w:rPr>
                <w:rFonts w:ascii="Candara" w:hAnsi="Candara" w:cs="Tahoma"/>
                <w:i/>
                <w:szCs w:val="24"/>
              </w:rPr>
            </w:pPr>
            <w:bookmarkStart w:id="1" w:name="_Toc474210425"/>
            <w:r w:rsidRPr="00A77480">
              <w:rPr>
                <w:rFonts w:ascii="Candara" w:hAnsi="Candara" w:cs="Tahoma"/>
                <w:i/>
                <w:szCs w:val="24"/>
              </w:rPr>
              <w:t>OBSERVATIONS EVENTUELLES RELEVEES DANS LE DOSSIER D’APPEL D’OFFRES</w:t>
            </w:r>
          </w:p>
          <w:p w:rsidR="00832537" w:rsidRPr="00A77480" w:rsidRDefault="00832537" w:rsidP="0071300E">
            <w:pPr>
              <w:pStyle w:val="Corpsdetexte"/>
              <w:numPr>
                <w:ilvl w:val="3"/>
                <w:numId w:val="20"/>
              </w:numPr>
              <w:tabs>
                <w:tab w:val="clear" w:pos="3228"/>
              </w:tabs>
              <w:spacing w:before="120"/>
              <w:ind w:left="576" w:hanging="142"/>
              <w:rPr>
                <w:rFonts w:ascii="Candara" w:hAnsi="Candara" w:cs="Tahoma"/>
                <w:szCs w:val="24"/>
              </w:rPr>
            </w:pPr>
            <w:bookmarkStart w:id="2" w:name="_Toc474210426"/>
            <w:r w:rsidRPr="00A77480">
              <w:rPr>
                <w:rFonts w:ascii="Calibri" w:hAnsi="Calibri" w:cs="Calibri"/>
                <w:bCs/>
              </w:rPr>
              <w:t xml:space="preserve"> </w:t>
            </w:r>
            <w:r w:rsidRPr="00A77480">
              <w:rPr>
                <w:rFonts w:ascii="Candara" w:hAnsi="Candara" w:cs="Tahoma"/>
                <w:szCs w:val="24"/>
              </w:rPr>
              <w:t>METHODOLOGIE DE TRAVAIL</w:t>
            </w:r>
            <w:bookmarkEnd w:id="2"/>
          </w:p>
          <w:p w:rsidR="00832537" w:rsidRPr="00A77480" w:rsidRDefault="00832537" w:rsidP="0071300E">
            <w:pPr>
              <w:pStyle w:val="Corpsdetexte"/>
              <w:numPr>
                <w:ilvl w:val="3"/>
                <w:numId w:val="20"/>
              </w:numPr>
              <w:tabs>
                <w:tab w:val="clear" w:pos="3228"/>
              </w:tabs>
              <w:spacing w:before="120"/>
              <w:ind w:left="576" w:hanging="142"/>
              <w:rPr>
                <w:rFonts w:ascii="Calibri" w:hAnsi="Calibri" w:cs="Calibri"/>
                <w:szCs w:val="24"/>
              </w:rPr>
            </w:pPr>
            <w:r w:rsidRPr="00A77480">
              <w:rPr>
                <w:rFonts w:ascii="Calibri" w:hAnsi="Calibri" w:cs="Calibri"/>
                <w:szCs w:val="24"/>
              </w:rPr>
              <w:t xml:space="preserve"> </w:t>
            </w:r>
            <w:r w:rsidRPr="00A77480">
              <w:rPr>
                <w:rFonts w:ascii="Calibri" w:hAnsi="Calibri" w:cs="Tahoma"/>
                <w:szCs w:val="24"/>
              </w:rPr>
              <w:t>DOCUMENTS</w:t>
            </w:r>
            <w:r w:rsidRPr="00A77480">
              <w:rPr>
                <w:rFonts w:ascii="Candara" w:hAnsi="Candara" w:cs="Tahoma"/>
                <w:szCs w:val="24"/>
              </w:rPr>
              <w:t xml:space="preserve"> RECUS DE LA COMMISSION DE PASSATION DES MARCHES </w:t>
            </w:r>
          </w:p>
          <w:p w:rsidR="00832537" w:rsidRPr="00A77480" w:rsidRDefault="00832537" w:rsidP="0071300E">
            <w:pPr>
              <w:pStyle w:val="Corpsdetexte"/>
              <w:numPr>
                <w:ilvl w:val="3"/>
                <w:numId w:val="20"/>
              </w:numPr>
              <w:tabs>
                <w:tab w:val="clear" w:pos="3228"/>
              </w:tabs>
              <w:spacing w:before="120"/>
              <w:ind w:left="718" w:hanging="425"/>
              <w:rPr>
                <w:rFonts w:ascii="Calibri" w:hAnsi="Calibri" w:cs="Tahoma"/>
              </w:rPr>
            </w:pPr>
            <w:r w:rsidRPr="00A77480">
              <w:rPr>
                <w:rFonts w:ascii="Calibri" w:hAnsi="Calibri" w:cs="Tahoma"/>
              </w:rPr>
              <w:t xml:space="preserve"> </w:t>
            </w:r>
            <w:r w:rsidRPr="00A77480">
              <w:rPr>
                <w:rFonts w:ascii="Calibri" w:hAnsi="Calibri" w:cs="Tahoma"/>
                <w:szCs w:val="24"/>
              </w:rPr>
              <w:t>EVALUATION</w:t>
            </w:r>
            <w:r w:rsidRPr="00A77480">
              <w:rPr>
                <w:rFonts w:ascii="Candara" w:hAnsi="Candara" w:cs="Tahoma"/>
                <w:i/>
                <w:szCs w:val="24"/>
              </w:rPr>
              <w:t xml:space="preserve"> DETAILLEE DES OFFRES</w:t>
            </w:r>
            <w:r w:rsidRPr="00A77480">
              <w:rPr>
                <w:rFonts w:ascii="Calibri" w:hAnsi="Calibri" w:cs="Tahoma"/>
              </w:rPr>
              <w:t xml:space="preserve"> </w:t>
            </w:r>
            <w:bookmarkEnd w:id="1"/>
          </w:p>
          <w:p w:rsidR="00832537" w:rsidRPr="00A77480" w:rsidRDefault="00832537" w:rsidP="0071300E">
            <w:pPr>
              <w:pStyle w:val="Corpsdetexte"/>
              <w:numPr>
                <w:ilvl w:val="4"/>
                <w:numId w:val="20"/>
              </w:numPr>
              <w:tabs>
                <w:tab w:val="clear" w:pos="3948"/>
                <w:tab w:val="num" w:pos="966"/>
              </w:tabs>
              <w:spacing w:before="120"/>
              <w:ind w:left="1108"/>
              <w:rPr>
                <w:rFonts w:ascii="Calibri" w:hAnsi="Calibri" w:cs="Tahoma"/>
                <w:i/>
              </w:rPr>
            </w:pPr>
            <w:r w:rsidRPr="00A77480">
              <w:rPr>
                <w:rFonts w:ascii="Calibri" w:hAnsi="Calibri" w:cs="Tahoma"/>
                <w:u w:val="single"/>
              </w:rPr>
              <w:t>Première étape</w:t>
            </w:r>
            <w:r w:rsidRPr="00A77480">
              <w:rPr>
                <w:rFonts w:ascii="Calibri" w:hAnsi="Calibri" w:cs="Tahoma"/>
              </w:rPr>
              <w:t> : Examen de la conformité des pièces administratives (volume 1)</w:t>
            </w:r>
          </w:p>
          <w:p w:rsidR="00832537" w:rsidRPr="00A77480" w:rsidRDefault="00832537" w:rsidP="00832537">
            <w:pPr>
              <w:pStyle w:val="Corpsdetexte"/>
              <w:ind w:left="1285"/>
              <w:rPr>
                <w:rFonts w:ascii="Calibri" w:hAnsi="Calibri" w:cs="Tahoma"/>
                <w:i/>
                <w:sz w:val="14"/>
              </w:rPr>
            </w:pPr>
          </w:p>
          <w:tbl>
            <w:tblPr>
              <w:tblW w:w="912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881"/>
              <w:gridCol w:w="1281"/>
              <w:gridCol w:w="2992"/>
              <w:gridCol w:w="2400"/>
            </w:tblGrid>
            <w:tr w:rsidR="00832537" w:rsidRPr="00A77480" w:rsidTr="001B652A">
              <w:trPr>
                <w:trHeight w:val="151"/>
              </w:trPr>
              <w:tc>
                <w:tcPr>
                  <w:tcW w:w="569" w:type="dxa"/>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N°</w:t>
                  </w:r>
                </w:p>
              </w:tc>
              <w:tc>
                <w:tcPr>
                  <w:tcW w:w="1881"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Entreprises</w:t>
                  </w:r>
                </w:p>
              </w:tc>
              <w:tc>
                <w:tcPr>
                  <w:tcW w:w="1281"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Lot postulé</w:t>
                  </w:r>
                </w:p>
              </w:tc>
              <w:tc>
                <w:tcPr>
                  <w:tcW w:w="2992"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Offre Administrative</w:t>
                  </w:r>
                </w:p>
              </w:tc>
              <w:tc>
                <w:tcPr>
                  <w:tcW w:w="2400" w:type="dxa"/>
                  <w:tcBorders>
                    <w:top w:val="single" w:sz="12" w:space="0" w:color="auto"/>
                    <w:left w:val="single" w:sz="4"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Observations</w:t>
                  </w:r>
                </w:p>
              </w:tc>
            </w:tr>
            <w:tr w:rsidR="00832537" w:rsidRPr="00A77480" w:rsidTr="001B652A">
              <w:trPr>
                <w:trHeight w:val="216"/>
              </w:trPr>
              <w:tc>
                <w:tcPr>
                  <w:tcW w:w="569"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8"/>
                      <w:szCs w:val="18"/>
                    </w:rPr>
                  </w:pPr>
                </w:p>
              </w:tc>
              <w:tc>
                <w:tcPr>
                  <w:tcW w:w="1881" w:type="dxa"/>
                  <w:tcBorders>
                    <w:top w:val="single" w:sz="12" w:space="0" w:color="auto"/>
                    <w:left w:val="single" w:sz="4" w:space="0" w:color="auto"/>
                    <w:bottom w:val="single" w:sz="4" w:space="0" w:color="auto"/>
                    <w:right w:val="single" w:sz="4" w:space="0" w:color="auto"/>
                  </w:tcBorders>
                  <w:shd w:val="clear" w:color="auto" w:fill="FFFFFF"/>
                  <w:vAlign w:val="center"/>
                </w:tcPr>
                <w:p w:rsidR="00832537" w:rsidRPr="00A77480" w:rsidRDefault="00832537" w:rsidP="001B652A">
                  <w:pPr>
                    <w:pStyle w:val="Paragraphedeliste"/>
                    <w:ind w:left="0"/>
                    <w:jc w:val="center"/>
                    <w:rPr>
                      <w:b/>
                      <w:bCs/>
                      <w:sz w:val="16"/>
                      <w:szCs w:val="16"/>
                    </w:rPr>
                  </w:pPr>
                </w:p>
              </w:tc>
              <w:tc>
                <w:tcPr>
                  <w:tcW w:w="1281" w:type="dxa"/>
                  <w:tcBorders>
                    <w:top w:val="single" w:sz="12" w:space="0" w:color="auto"/>
                    <w:left w:val="single" w:sz="4" w:space="0" w:color="auto"/>
                    <w:bottom w:val="single" w:sz="4" w:space="0" w:color="auto"/>
                    <w:right w:val="single" w:sz="4" w:space="0" w:color="auto"/>
                  </w:tcBorders>
                  <w:shd w:val="clear" w:color="auto" w:fill="FFFFFF"/>
                  <w:vAlign w:val="center"/>
                </w:tcPr>
                <w:p w:rsidR="00832537" w:rsidRPr="00A77480" w:rsidRDefault="00832537" w:rsidP="0071300E">
                  <w:pPr>
                    <w:pStyle w:val="Paragraphedeliste"/>
                    <w:numPr>
                      <w:ilvl w:val="0"/>
                      <w:numId w:val="59"/>
                    </w:numPr>
                    <w:ind w:left="0"/>
                    <w:jc w:val="center"/>
                    <w:rPr>
                      <w:b/>
                      <w:bCs/>
                      <w:sz w:val="16"/>
                      <w:szCs w:val="16"/>
                    </w:rPr>
                  </w:pPr>
                </w:p>
              </w:tc>
              <w:tc>
                <w:tcPr>
                  <w:tcW w:w="2992"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jc w:val="center"/>
                    <w:rPr>
                      <w:rFonts w:ascii="Calibri" w:hAnsi="Calibri"/>
                      <w:bCs/>
                      <w:sz w:val="16"/>
                      <w:szCs w:val="16"/>
                    </w:rPr>
                  </w:pPr>
                </w:p>
              </w:tc>
              <w:tc>
                <w:tcPr>
                  <w:tcW w:w="2400"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832537" w:rsidRPr="00A77480" w:rsidRDefault="00832537" w:rsidP="001B652A">
                  <w:pPr>
                    <w:jc w:val="center"/>
                    <w:rPr>
                      <w:rFonts w:ascii="Calibri" w:hAnsi="Calibri"/>
                      <w:b/>
                      <w:bCs/>
                      <w:sz w:val="18"/>
                      <w:szCs w:val="18"/>
                    </w:rPr>
                  </w:pPr>
                </w:p>
              </w:tc>
            </w:tr>
            <w:tr w:rsidR="00832537" w:rsidRPr="00A77480" w:rsidTr="001B652A">
              <w:trPr>
                <w:trHeight w:val="284"/>
              </w:trPr>
              <w:tc>
                <w:tcPr>
                  <w:tcW w:w="569"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8"/>
                      <w:szCs w:val="18"/>
                    </w:rPr>
                  </w:pPr>
                </w:p>
              </w:tc>
              <w:tc>
                <w:tcPr>
                  <w:tcW w:w="1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b/>
                      <w:bCs/>
                      <w:sz w:val="16"/>
                      <w:szCs w:val="16"/>
                      <w:lang w:val="en-US"/>
                    </w:rPr>
                  </w:pP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71300E">
                  <w:pPr>
                    <w:pStyle w:val="Paragraphedeliste"/>
                    <w:numPr>
                      <w:ilvl w:val="0"/>
                      <w:numId w:val="59"/>
                    </w:numPr>
                    <w:ind w:left="0"/>
                    <w:jc w:val="center"/>
                    <w:rPr>
                      <w:b/>
                      <w:bCs/>
                      <w:sz w:val="16"/>
                      <w:szCs w:val="16"/>
                    </w:rPr>
                  </w:pPr>
                </w:p>
              </w:tc>
              <w:tc>
                <w:tcPr>
                  <w:tcW w:w="2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Cs/>
                      <w:sz w:val="16"/>
                      <w:szCs w:val="16"/>
                    </w:rPr>
                  </w:pPr>
                </w:p>
              </w:tc>
              <w:tc>
                <w:tcPr>
                  <w:tcW w:w="2400"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32537" w:rsidRPr="00A77480" w:rsidRDefault="00832537" w:rsidP="001B652A">
                  <w:pPr>
                    <w:spacing w:line="276" w:lineRule="auto"/>
                    <w:jc w:val="center"/>
                    <w:rPr>
                      <w:rFonts w:ascii="Calibri" w:hAnsi="Calibri"/>
                      <w:bCs/>
                      <w:sz w:val="18"/>
                      <w:szCs w:val="18"/>
                    </w:rPr>
                  </w:pPr>
                </w:p>
              </w:tc>
            </w:tr>
          </w:tbl>
          <w:p w:rsidR="00832537" w:rsidRPr="00A77480" w:rsidRDefault="00832537" w:rsidP="00832537">
            <w:pPr>
              <w:pStyle w:val="Corpsdetexte"/>
              <w:ind w:left="1285"/>
              <w:rPr>
                <w:rFonts w:ascii="Calibri" w:hAnsi="Calibri" w:cs="Tahoma"/>
                <w:i/>
                <w:sz w:val="16"/>
              </w:rPr>
            </w:pPr>
          </w:p>
          <w:p w:rsidR="00832537" w:rsidRPr="00A77480" w:rsidRDefault="00832537" w:rsidP="0071300E">
            <w:pPr>
              <w:pStyle w:val="Corpsdetexte"/>
              <w:numPr>
                <w:ilvl w:val="4"/>
                <w:numId w:val="20"/>
              </w:numPr>
              <w:tabs>
                <w:tab w:val="clear" w:pos="3948"/>
                <w:tab w:val="num" w:pos="1143"/>
              </w:tabs>
              <w:spacing w:before="120" w:line="276" w:lineRule="auto"/>
              <w:ind w:left="1285"/>
              <w:rPr>
                <w:rFonts w:ascii="Calibri" w:hAnsi="Calibri" w:cs="Tahoma"/>
                <w:i/>
              </w:rPr>
            </w:pPr>
            <w:r w:rsidRPr="00A77480">
              <w:rPr>
                <w:rFonts w:ascii="Calibri" w:hAnsi="Calibri" w:cs="Tahoma"/>
                <w:u w:val="single"/>
              </w:rPr>
              <w:t>Deuxième étape</w:t>
            </w:r>
            <w:r w:rsidRPr="00A77480">
              <w:rPr>
                <w:rFonts w:ascii="Calibri" w:hAnsi="Calibri" w:cs="Tahoma"/>
              </w:rPr>
              <w:t> : Evaluation de l’offre technique (Volume 2)</w:t>
            </w:r>
          </w:p>
          <w:p w:rsidR="00832537" w:rsidRPr="00A77480" w:rsidRDefault="00832537" w:rsidP="0071300E">
            <w:pPr>
              <w:pStyle w:val="Corpsdetexte"/>
              <w:numPr>
                <w:ilvl w:val="5"/>
                <w:numId w:val="20"/>
              </w:numPr>
              <w:tabs>
                <w:tab w:val="clear" w:pos="4668"/>
                <w:tab w:val="num" w:pos="1568"/>
              </w:tabs>
              <w:spacing w:before="120" w:line="276" w:lineRule="auto"/>
              <w:ind w:left="1852"/>
              <w:rPr>
                <w:rFonts w:ascii="Calibri" w:hAnsi="Calibri" w:cs="Tahoma"/>
                <w:i/>
              </w:rPr>
            </w:pPr>
            <w:r w:rsidRPr="00A77480">
              <w:rPr>
                <w:rFonts w:ascii="Calibri" w:hAnsi="Calibri" w:cs="Tahoma"/>
                <w:i/>
              </w:rPr>
              <w:t>Rappel des Critères éliminatoires de l’offre technique ;</w:t>
            </w:r>
          </w:p>
          <w:p w:rsidR="00832537" w:rsidRPr="00A77480" w:rsidRDefault="00832537" w:rsidP="0071300E">
            <w:pPr>
              <w:pStyle w:val="Corpsdetexte"/>
              <w:numPr>
                <w:ilvl w:val="5"/>
                <w:numId w:val="20"/>
              </w:numPr>
              <w:tabs>
                <w:tab w:val="clear" w:pos="4668"/>
                <w:tab w:val="num" w:pos="1568"/>
              </w:tabs>
              <w:spacing w:before="120" w:line="276" w:lineRule="auto"/>
              <w:ind w:left="1852"/>
              <w:rPr>
                <w:rFonts w:ascii="Calibri" w:hAnsi="Calibri" w:cs="Tahoma"/>
                <w:i/>
              </w:rPr>
            </w:pPr>
            <w:r w:rsidRPr="00A77480">
              <w:rPr>
                <w:rFonts w:ascii="Calibri" w:hAnsi="Calibri" w:cs="Tahoma"/>
                <w:i/>
              </w:rPr>
              <w:t>Vérification de la satisfaction des critères éliminatoires ;</w:t>
            </w:r>
          </w:p>
          <w:p w:rsidR="00832537" w:rsidRPr="00A77480" w:rsidRDefault="00832537" w:rsidP="0071300E">
            <w:pPr>
              <w:pStyle w:val="Corpsdetexte"/>
              <w:numPr>
                <w:ilvl w:val="5"/>
                <w:numId w:val="20"/>
              </w:numPr>
              <w:tabs>
                <w:tab w:val="clear" w:pos="4668"/>
                <w:tab w:val="num" w:pos="1568"/>
              </w:tabs>
              <w:spacing w:before="120" w:line="276" w:lineRule="auto"/>
              <w:ind w:left="1852"/>
              <w:rPr>
                <w:rFonts w:ascii="Calibri" w:hAnsi="Calibri" w:cs="Tahoma"/>
                <w:i/>
              </w:rPr>
            </w:pPr>
            <w:r w:rsidRPr="00A77480">
              <w:rPr>
                <w:rFonts w:ascii="Calibri" w:hAnsi="Calibri" w:cs="Tahoma"/>
                <w:i/>
              </w:rPr>
              <w:t>Rappel des Critères  de qualification ;</w:t>
            </w:r>
          </w:p>
          <w:p w:rsidR="00832537" w:rsidRPr="00A77480" w:rsidRDefault="00832537" w:rsidP="0071300E">
            <w:pPr>
              <w:pStyle w:val="Corpsdetexte"/>
              <w:numPr>
                <w:ilvl w:val="5"/>
                <w:numId w:val="20"/>
              </w:numPr>
              <w:tabs>
                <w:tab w:val="clear" w:pos="4668"/>
                <w:tab w:val="num" w:pos="1568"/>
              </w:tabs>
              <w:spacing w:before="120" w:line="276" w:lineRule="auto"/>
              <w:ind w:left="1852"/>
              <w:rPr>
                <w:rFonts w:ascii="Calibri" w:hAnsi="Calibri" w:cs="Tahoma"/>
                <w:i/>
              </w:rPr>
            </w:pPr>
            <w:r w:rsidRPr="00A77480">
              <w:rPr>
                <w:rFonts w:ascii="Calibri" w:hAnsi="Calibri" w:cs="Tahoma"/>
                <w:i/>
              </w:rPr>
              <w:t>Evaluation des critères de qualification </w:t>
            </w:r>
          </w:p>
          <w:p w:rsidR="00832537" w:rsidRPr="00A77480" w:rsidRDefault="00832537" w:rsidP="00832537">
            <w:pPr>
              <w:pStyle w:val="Corpsdetexte"/>
              <w:ind w:left="1852"/>
              <w:rPr>
                <w:rFonts w:ascii="Calibri" w:hAnsi="Calibri" w:cs="Tahoma"/>
                <w:i/>
                <w:sz w:val="14"/>
              </w:rPr>
            </w:pPr>
          </w:p>
          <w:tbl>
            <w:tblPr>
              <w:tblW w:w="902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720"/>
              <w:gridCol w:w="974"/>
              <w:gridCol w:w="943"/>
              <w:gridCol w:w="825"/>
              <w:gridCol w:w="820"/>
              <w:gridCol w:w="1405"/>
              <w:gridCol w:w="1849"/>
            </w:tblGrid>
            <w:tr w:rsidR="00832537" w:rsidRPr="00A77480" w:rsidTr="001B652A">
              <w:trPr>
                <w:trHeight w:val="268"/>
              </w:trPr>
              <w:tc>
                <w:tcPr>
                  <w:tcW w:w="488" w:type="dxa"/>
                  <w:vMerge w:val="restart"/>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N°</w:t>
                  </w:r>
                </w:p>
              </w:tc>
              <w:tc>
                <w:tcPr>
                  <w:tcW w:w="1720" w:type="dxa"/>
                  <w:vMerge w:val="restart"/>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Entreprises</w:t>
                  </w:r>
                </w:p>
              </w:tc>
              <w:tc>
                <w:tcPr>
                  <w:tcW w:w="4967" w:type="dxa"/>
                  <w:gridSpan w:val="5"/>
                  <w:tcBorders>
                    <w:top w:val="single" w:sz="12" w:space="0" w:color="auto"/>
                    <w:left w:val="single" w:sz="4" w:space="0" w:color="auto"/>
                    <w:bottom w:val="single" w:sz="4"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Satisfaction des critères</w:t>
                  </w:r>
                </w:p>
              </w:tc>
              <w:tc>
                <w:tcPr>
                  <w:tcW w:w="1849" w:type="dxa"/>
                  <w:vMerge w:val="restart"/>
                  <w:tcBorders>
                    <w:top w:val="single" w:sz="12" w:space="0" w:color="auto"/>
                    <w:left w:val="single" w:sz="4"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b/>
                      <w:bCs/>
                      <w:sz w:val="18"/>
                      <w:szCs w:val="18"/>
                    </w:rPr>
                  </w:pPr>
                  <w:r w:rsidRPr="00A77480">
                    <w:rPr>
                      <w:rFonts w:ascii="Calibri" w:hAnsi="Calibri"/>
                      <w:b/>
                      <w:bCs/>
                      <w:sz w:val="18"/>
                      <w:szCs w:val="18"/>
                    </w:rPr>
                    <w:t>Observations</w:t>
                  </w:r>
                </w:p>
              </w:tc>
            </w:tr>
            <w:tr w:rsidR="00832537" w:rsidRPr="00A77480" w:rsidTr="001B652A">
              <w:trPr>
                <w:trHeight w:val="189"/>
              </w:trPr>
              <w:tc>
                <w:tcPr>
                  <w:tcW w:w="488" w:type="dxa"/>
                  <w:vMerge/>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rPr>
                      <w:rFonts w:ascii="Calibri" w:hAnsi="Calibri"/>
                      <w:b/>
                      <w:bCs/>
                      <w:sz w:val="18"/>
                      <w:szCs w:val="18"/>
                    </w:rPr>
                  </w:pPr>
                </w:p>
              </w:tc>
              <w:tc>
                <w:tcPr>
                  <w:tcW w:w="1720" w:type="dxa"/>
                  <w:vMerge/>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rPr>
                      <w:rFonts w:ascii="Calibri" w:hAnsi="Calibri"/>
                      <w:b/>
                      <w:bCs/>
                      <w:sz w:val="18"/>
                      <w:szCs w:val="18"/>
                    </w:rPr>
                  </w:pPr>
                </w:p>
              </w:tc>
              <w:tc>
                <w:tcPr>
                  <w:tcW w:w="974" w:type="dxa"/>
                  <w:tcBorders>
                    <w:top w:val="single" w:sz="4"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6"/>
                      <w:szCs w:val="16"/>
                    </w:rPr>
                  </w:pPr>
                  <w:r w:rsidRPr="00A77480">
                    <w:rPr>
                      <w:rFonts w:ascii="Calibri" w:hAnsi="Calibri"/>
                      <w:b/>
                      <w:bCs/>
                      <w:sz w:val="16"/>
                      <w:szCs w:val="16"/>
                    </w:rPr>
                    <w:t>Expérience</w:t>
                  </w:r>
                </w:p>
              </w:tc>
              <w:tc>
                <w:tcPr>
                  <w:tcW w:w="943" w:type="dxa"/>
                  <w:tcBorders>
                    <w:top w:val="single" w:sz="4"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6"/>
                      <w:szCs w:val="16"/>
                    </w:rPr>
                  </w:pPr>
                  <w:r w:rsidRPr="00A77480">
                    <w:rPr>
                      <w:rFonts w:ascii="Calibri" w:hAnsi="Calibri"/>
                      <w:b/>
                      <w:bCs/>
                      <w:sz w:val="16"/>
                      <w:szCs w:val="16"/>
                    </w:rPr>
                    <w:t>Personnel</w:t>
                  </w:r>
                </w:p>
              </w:tc>
              <w:tc>
                <w:tcPr>
                  <w:tcW w:w="825" w:type="dxa"/>
                  <w:tcBorders>
                    <w:top w:val="single" w:sz="4"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bCs/>
                      <w:sz w:val="16"/>
                      <w:szCs w:val="16"/>
                    </w:rPr>
                  </w:pPr>
                  <w:r w:rsidRPr="00A77480">
                    <w:rPr>
                      <w:rFonts w:ascii="Calibri" w:hAnsi="Calibri"/>
                      <w:b/>
                      <w:bCs/>
                      <w:sz w:val="16"/>
                      <w:szCs w:val="16"/>
                    </w:rPr>
                    <w:t>Matériel</w:t>
                  </w:r>
                </w:p>
              </w:tc>
              <w:tc>
                <w:tcPr>
                  <w:tcW w:w="820" w:type="dxa"/>
                  <w:tcBorders>
                    <w:top w:val="single" w:sz="4" w:space="0" w:color="auto"/>
                    <w:left w:val="single" w:sz="4" w:space="0" w:color="auto"/>
                    <w:bottom w:val="single" w:sz="12" w:space="0" w:color="auto"/>
                    <w:right w:val="single" w:sz="4" w:space="0" w:color="auto"/>
                  </w:tcBorders>
                  <w:vAlign w:val="center"/>
                  <w:hideMark/>
                </w:tcPr>
                <w:p w:rsidR="00832537" w:rsidRPr="00A77480" w:rsidRDefault="00832537" w:rsidP="001B652A">
                  <w:pPr>
                    <w:jc w:val="center"/>
                    <w:rPr>
                      <w:rFonts w:ascii="Calibri" w:hAnsi="Calibri"/>
                      <w:b/>
                      <w:bCs/>
                      <w:sz w:val="16"/>
                      <w:szCs w:val="16"/>
                    </w:rPr>
                  </w:pPr>
                  <w:r w:rsidRPr="00A77480">
                    <w:rPr>
                      <w:rFonts w:ascii="Calibri" w:hAnsi="Calibri"/>
                      <w:b/>
                      <w:bCs/>
                      <w:sz w:val="16"/>
                      <w:szCs w:val="16"/>
                    </w:rPr>
                    <w:t>Chiffre</w:t>
                  </w:r>
                </w:p>
                <w:p w:rsidR="00832537" w:rsidRPr="00A77480" w:rsidRDefault="00832537" w:rsidP="001B652A">
                  <w:pPr>
                    <w:spacing w:line="276" w:lineRule="auto"/>
                    <w:jc w:val="center"/>
                    <w:rPr>
                      <w:rFonts w:ascii="Calibri" w:hAnsi="Calibri"/>
                      <w:b/>
                      <w:bCs/>
                      <w:sz w:val="16"/>
                      <w:szCs w:val="16"/>
                    </w:rPr>
                  </w:pPr>
                  <w:r w:rsidRPr="00A77480">
                    <w:rPr>
                      <w:rFonts w:ascii="Calibri" w:hAnsi="Calibri"/>
                      <w:b/>
                      <w:bCs/>
                      <w:sz w:val="16"/>
                      <w:szCs w:val="16"/>
                    </w:rPr>
                    <w:t>d’affaire</w:t>
                  </w:r>
                </w:p>
              </w:tc>
              <w:tc>
                <w:tcPr>
                  <w:tcW w:w="1405" w:type="dxa"/>
                  <w:tcBorders>
                    <w:top w:val="single" w:sz="4" w:space="0" w:color="auto"/>
                    <w:left w:val="single" w:sz="4" w:space="0" w:color="auto"/>
                    <w:bottom w:val="single" w:sz="12" w:space="0" w:color="auto"/>
                    <w:right w:val="single" w:sz="4" w:space="0" w:color="auto"/>
                  </w:tcBorders>
                  <w:vAlign w:val="center"/>
                </w:tcPr>
                <w:p w:rsidR="00832537" w:rsidRPr="00A77480" w:rsidRDefault="00832537" w:rsidP="001B652A">
                  <w:pPr>
                    <w:jc w:val="center"/>
                    <w:rPr>
                      <w:rFonts w:ascii="Calibri" w:hAnsi="Calibri"/>
                      <w:b/>
                      <w:bCs/>
                      <w:sz w:val="18"/>
                      <w:szCs w:val="18"/>
                    </w:rPr>
                  </w:pPr>
                  <w:r w:rsidRPr="00A77480">
                    <w:rPr>
                      <w:rFonts w:ascii="Calibri" w:hAnsi="Calibri"/>
                      <w:b/>
                      <w:bCs/>
                      <w:sz w:val="18"/>
                      <w:szCs w:val="18"/>
                    </w:rPr>
                    <w:t>Compréhension du projet</w:t>
                  </w:r>
                </w:p>
              </w:tc>
              <w:tc>
                <w:tcPr>
                  <w:tcW w:w="1849" w:type="dxa"/>
                  <w:vMerge/>
                  <w:tcBorders>
                    <w:top w:val="single" w:sz="12" w:space="0" w:color="auto"/>
                    <w:left w:val="single" w:sz="4" w:space="0" w:color="auto"/>
                    <w:bottom w:val="single" w:sz="12" w:space="0" w:color="auto"/>
                    <w:right w:val="single" w:sz="12" w:space="0" w:color="auto"/>
                  </w:tcBorders>
                  <w:vAlign w:val="center"/>
                  <w:hideMark/>
                </w:tcPr>
                <w:p w:rsidR="00832537" w:rsidRPr="00A77480" w:rsidRDefault="00832537" w:rsidP="001B652A">
                  <w:pPr>
                    <w:rPr>
                      <w:rFonts w:ascii="Calibri" w:hAnsi="Calibri"/>
                      <w:b/>
                      <w:bCs/>
                      <w:sz w:val="18"/>
                      <w:szCs w:val="18"/>
                    </w:rPr>
                  </w:pPr>
                </w:p>
              </w:tc>
            </w:tr>
            <w:tr w:rsidR="00832537" w:rsidRPr="00A77480" w:rsidTr="001B652A">
              <w:trPr>
                <w:trHeight w:val="291"/>
              </w:trPr>
              <w:tc>
                <w:tcPr>
                  <w:tcW w:w="488"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c>
                <w:tcPr>
                  <w:tcW w:w="172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b/>
                      <w:bCs/>
                      <w:sz w:val="16"/>
                      <w:szCs w:val="16"/>
                    </w:rPr>
                  </w:pPr>
                </w:p>
              </w:tc>
              <w:tc>
                <w:tcPr>
                  <w:tcW w:w="974"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b/>
                      <w:bCs/>
                      <w:sz w:val="16"/>
                      <w:szCs w:val="16"/>
                    </w:rPr>
                  </w:pPr>
                </w:p>
              </w:tc>
              <w:tc>
                <w:tcPr>
                  <w:tcW w:w="943" w:type="dxa"/>
                  <w:tcBorders>
                    <w:top w:val="single" w:sz="12" w:space="0" w:color="auto"/>
                    <w:left w:val="single" w:sz="4" w:space="0" w:color="auto"/>
                    <w:bottom w:val="single" w:sz="4" w:space="0" w:color="auto"/>
                    <w:right w:val="single" w:sz="4" w:space="0" w:color="auto"/>
                  </w:tcBorders>
                  <w:shd w:val="clear" w:color="auto" w:fill="FFFFFF"/>
                  <w:vAlign w:val="center"/>
                </w:tcPr>
                <w:p w:rsidR="00832537" w:rsidRPr="00A77480" w:rsidRDefault="00832537" w:rsidP="001B652A">
                  <w:pPr>
                    <w:jc w:val="center"/>
                    <w:rPr>
                      <w:rFonts w:ascii="Calibri" w:hAnsi="Calibri"/>
                      <w:b/>
                      <w:bCs/>
                      <w:sz w:val="16"/>
                      <w:szCs w:val="16"/>
                    </w:rPr>
                  </w:pPr>
                </w:p>
              </w:tc>
              <w:tc>
                <w:tcPr>
                  <w:tcW w:w="82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c>
                <w:tcPr>
                  <w:tcW w:w="82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c>
                <w:tcPr>
                  <w:tcW w:w="1405" w:type="dxa"/>
                  <w:tcBorders>
                    <w:top w:val="single" w:sz="12" w:space="0" w:color="auto"/>
                    <w:left w:val="single" w:sz="4" w:space="0" w:color="auto"/>
                    <w:bottom w:val="single" w:sz="4" w:space="0" w:color="auto"/>
                    <w:right w:val="single" w:sz="4" w:space="0" w:color="auto"/>
                  </w:tcBorders>
                  <w:shd w:val="clear" w:color="auto" w:fill="FFFFFF"/>
                </w:tcPr>
                <w:p w:rsidR="00832537" w:rsidRPr="00A77480" w:rsidRDefault="00832537" w:rsidP="001B652A">
                  <w:pPr>
                    <w:spacing w:line="276" w:lineRule="auto"/>
                    <w:jc w:val="center"/>
                    <w:rPr>
                      <w:rFonts w:ascii="Calibri" w:hAnsi="Calibri"/>
                      <w:b/>
                      <w:bCs/>
                      <w:sz w:val="16"/>
                      <w:szCs w:val="16"/>
                    </w:rPr>
                  </w:pPr>
                </w:p>
              </w:tc>
              <w:tc>
                <w:tcPr>
                  <w:tcW w:w="1849" w:type="dxa"/>
                  <w:tcBorders>
                    <w:top w:val="single" w:sz="12" w:space="0" w:color="auto"/>
                    <w:left w:val="single" w:sz="4" w:space="0" w:color="auto"/>
                    <w:bottom w:val="single" w:sz="4" w:space="0" w:color="auto"/>
                    <w:right w:val="single" w:sz="12" w:space="0" w:color="auto"/>
                  </w:tcBorders>
                  <w:shd w:val="clear" w:color="auto" w:fill="FFFFFF"/>
                  <w:vAlign w:val="center"/>
                </w:tcPr>
                <w:p w:rsidR="00832537" w:rsidRPr="00A77480" w:rsidRDefault="00832537" w:rsidP="001B652A">
                  <w:pPr>
                    <w:spacing w:line="276" w:lineRule="auto"/>
                    <w:jc w:val="center"/>
                    <w:rPr>
                      <w:rFonts w:ascii="Calibri" w:hAnsi="Calibri"/>
                      <w:b/>
                      <w:bCs/>
                      <w:sz w:val="16"/>
                      <w:szCs w:val="16"/>
                    </w:rPr>
                  </w:pPr>
                </w:p>
              </w:tc>
            </w:tr>
            <w:tr w:rsidR="00832537" w:rsidRPr="00A77480" w:rsidTr="001B652A">
              <w:trPr>
                <w:trHeight w:val="302"/>
              </w:trPr>
              <w:tc>
                <w:tcPr>
                  <w:tcW w:w="488"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b/>
                      <w:bCs/>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b/>
                      <w:bCs/>
                      <w:sz w:val="16"/>
                      <w:szCs w:val="16"/>
                    </w:rPr>
                  </w:pP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32537" w:rsidRPr="00A77480" w:rsidRDefault="00832537" w:rsidP="001B652A">
                  <w:pPr>
                    <w:spacing w:line="276" w:lineRule="auto"/>
                    <w:jc w:val="center"/>
                    <w:rPr>
                      <w:rFonts w:ascii="Calibri" w:hAnsi="Calibri"/>
                      <w:b/>
                      <w:bCs/>
                      <w:sz w:val="16"/>
                      <w:szCs w:val="16"/>
                    </w:rPr>
                  </w:pP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c>
                <w:tcPr>
                  <w:tcW w:w="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c>
                <w:tcPr>
                  <w:tcW w:w="1405" w:type="dxa"/>
                  <w:tcBorders>
                    <w:top w:val="single" w:sz="4" w:space="0" w:color="auto"/>
                    <w:left w:val="single" w:sz="4" w:space="0" w:color="auto"/>
                    <w:bottom w:val="single" w:sz="4" w:space="0" w:color="auto"/>
                    <w:right w:val="single" w:sz="4" w:space="0" w:color="auto"/>
                  </w:tcBorders>
                  <w:shd w:val="clear" w:color="auto" w:fill="FFFFFF"/>
                </w:tcPr>
                <w:p w:rsidR="00832537" w:rsidRPr="00A77480" w:rsidRDefault="00832537" w:rsidP="001B652A">
                  <w:pPr>
                    <w:spacing w:line="276" w:lineRule="auto"/>
                    <w:jc w:val="center"/>
                    <w:rPr>
                      <w:rFonts w:ascii="Calibri" w:hAnsi="Calibri"/>
                      <w:b/>
                      <w:bCs/>
                      <w:sz w:val="16"/>
                      <w:szCs w:val="16"/>
                    </w:rPr>
                  </w:pPr>
                </w:p>
              </w:tc>
              <w:tc>
                <w:tcPr>
                  <w:tcW w:w="1849"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32537" w:rsidRPr="00A77480" w:rsidRDefault="00832537" w:rsidP="001B652A">
                  <w:pPr>
                    <w:spacing w:line="276" w:lineRule="auto"/>
                    <w:jc w:val="center"/>
                    <w:rPr>
                      <w:rFonts w:ascii="Calibri" w:hAnsi="Calibri"/>
                      <w:b/>
                      <w:bCs/>
                      <w:sz w:val="16"/>
                      <w:szCs w:val="16"/>
                    </w:rPr>
                  </w:pPr>
                </w:p>
              </w:tc>
            </w:tr>
          </w:tbl>
          <w:p w:rsidR="00832537" w:rsidRPr="00A77480" w:rsidRDefault="00832537" w:rsidP="00832537">
            <w:pPr>
              <w:pStyle w:val="Corpsdetexte"/>
              <w:ind w:left="1852"/>
              <w:rPr>
                <w:rFonts w:ascii="Calibri" w:hAnsi="Calibri" w:cs="Tahoma"/>
                <w:i/>
                <w:sz w:val="16"/>
              </w:rPr>
            </w:pPr>
          </w:p>
          <w:p w:rsidR="00832537" w:rsidRPr="00A77480" w:rsidRDefault="00832537" w:rsidP="0071300E">
            <w:pPr>
              <w:pStyle w:val="Corpsdetexte"/>
              <w:numPr>
                <w:ilvl w:val="4"/>
                <w:numId w:val="20"/>
              </w:numPr>
              <w:tabs>
                <w:tab w:val="clear" w:pos="3948"/>
                <w:tab w:val="num" w:pos="1143"/>
              </w:tabs>
              <w:spacing w:line="276" w:lineRule="auto"/>
              <w:ind w:left="1285"/>
              <w:rPr>
                <w:rFonts w:ascii="Calibri" w:hAnsi="Calibri" w:cs="Tahoma"/>
                <w:b/>
              </w:rPr>
            </w:pPr>
            <w:r w:rsidRPr="00A77480">
              <w:rPr>
                <w:rFonts w:ascii="Calibri" w:hAnsi="Calibri" w:cs="Tahoma"/>
                <w:u w:val="single"/>
              </w:rPr>
              <w:t>Troisième</w:t>
            </w:r>
            <w:r w:rsidRPr="00A77480">
              <w:rPr>
                <w:rFonts w:ascii="Calibri" w:hAnsi="Calibri" w:cs="Tahoma"/>
                <w:b/>
                <w:u w:val="single"/>
              </w:rPr>
              <w:t xml:space="preserve"> </w:t>
            </w:r>
            <w:r w:rsidRPr="00A77480">
              <w:rPr>
                <w:rFonts w:ascii="Calibri" w:hAnsi="Calibri" w:cs="Tahoma"/>
                <w:u w:val="single"/>
              </w:rPr>
              <w:t>étape</w:t>
            </w:r>
            <w:r w:rsidRPr="00A77480">
              <w:rPr>
                <w:rFonts w:ascii="Calibri" w:hAnsi="Calibri" w:cs="Tahoma"/>
              </w:rPr>
              <w:t> : Evaluation de l’offre financière (Volume 3)</w:t>
            </w:r>
          </w:p>
          <w:p w:rsidR="00832537" w:rsidRPr="00A77480" w:rsidRDefault="00832537" w:rsidP="0071300E">
            <w:pPr>
              <w:pStyle w:val="Corpsdetexte"/>
              <w:numPr>
                <w:ilvl w:val="5"/>
                <w:numId w:val="20"/>
              </w:numPr>
              <w:tabs>
                <w:tab w:val="clear" w:pos="4668"/>
                <w:tab w:val="num" w:pos="1852"/>
              </w:tabs>
              <w:spacing w:line="276" w:lineRule="auto"/>
              <w:ind w:left="1852"/>
              <w:rPr>
                <w:rFonts w:ascii="Calibri" w:hAnsi="Calibri" w:cs="Tahoma"/>
              </w:rPr>
            </w:pPr>
            <w:r w:rsidRPr="00A77480">
              <w:rPr>
                <w:rFonts w:ascii="Calibri" w:hAnsi="Calibri" w:cs="Tahoma"/>
                <w:i/>
              </w:rPr>
              <w:t>Rappel des Critères éliminatoires de l’Offre financière ;</w:t>
            </w:r>
          </w:p>
          <w:p w:rsidR="00832537" w:rsidRPr="00A77480" w:rsidRDefault="00832537" w:rsidP="0071300E">
            <w:pPr>
              <w:pStyle w:val="Corpsdetexte"/>
              <w:numPr>
                <w:ilvl w:val="5"/>
                <w:numId w:val="20"/>
              </w:numPr>
              <w:tabs>
                <w:tab w:val="clear" w:pos="4668"/>
                <w:tab w:val="num" w:pos="1852"/>
              </w:tabs>
              <w:spacing w:line="276" w:lineRule="auto"/>
              <w:ind w:left="1852"/>
              <w:rPr>
                <w:rFonts w:ascii="Calibri" w:hAnsi="Calibri" w:cs="Tahoma"/>
              </w:rPr>
            </w:pPr>
            <w:r w:rsidRPr="00A77480">
              <w:rPr>
                <w:rFonts w:ascii="Calibri" w:hAnsi="Calibri" w:cs="Tahoma"/>
                <w:i/>
              </w:rPr>
              <w:t>Rectification des montants des Offres :</w:t>
            </w:r>
          </w:p>
          <w:p w:rsidR="00832537" w:rsidRPr="00A77480" w:rsidRDefault="00832537" w:rsidP="0071300E">
            <w:pPr>
              <w:pStyle w:val="Corpsdetexte"/>
              <w:numPr>
                <w:ilvl w:val="6"/>
                <w:numId w:val="20"/>
              </w:numPr>
              <w:tabs>
                <w:tab w:val="clear" w:pos="5388"/>
                <w:tab w:val="num" w:pos="2231"/>
              </w:tabs>
              <w:ind w:left="2561"/>
              <w:rPr>
                <w:rFonts w:ascii="Calibri" w:hAnsi="Calibri" w:cs="Calibri"/>
                <w:i/>
                <w:szCs w:val="22"/>
                <w:lang w:eastAsia="en-US"/>
              </w:rPr>
            </w:pPr>
            <w:r w:rsidRPr="00A77480">
              <w:rPr>
                <w:rFonts w:ascii="Calibri" w:hAnsi="Calibri" w:cs="Tahoma"/>
                <w:i/>
              </w:rPr>
              <w:t>Détermination</w:t>
            </w:r>
            <w:r w:rsidRPr="00A77480">
              <w:rPr>
                <w:rFonts w:ascii="Calibri" w:hAnsi="Calibri" w:cs="Calibri"/>
                <w:i/>
                <w:szCs w:val="22"/>
                <w:lang w:eastAsia="en-US"/>
              </w:rPr>
              <w:t>, conformément aux spécifications  du CCTP, des quantités des matériaux entrant dans la constitution de chaque prix ;</w:t>
            </w:r>
          </w:p>
          <w:p w:rsidR="00457A89" w:rsidRPr="00A77480" w:rsidRDefault="00832537" w:rsidP="0071300E">
            <w:pPr>
              <w:pStyle w:val="Corpsdetexte"/>
              <w:numPr>
                <w:ilvl w:val="6"/>
                <w:numId w:val="20"/>
              </w:numPr>
              <w:tabs>
                <w:tab w:val="clear" w:pos="5388"/>
                <w:tab w:val="num" w:pos="2231"/>
              </w:tabs>
              <w:ind w:left="2561"/>
              <w:rPr>
                <w:rFonts w:ascii="Calibri" w:hAnsi="Calibri" w:cs="Calibri"/>
                <w:i/>
                <w:szCs w:val="22"/>
                <w:lang w:eastAsia="en-US"/>
              </w:rPr>
            </w:pPr>
            <w:r w:rsidRPr="00A77480">
              <w:rPr>
                <w:rFonts w:ascii="Calibri" w:hAnsi="Calibri" w:cs="Calibri"/>
                <w:i/>
                <w:szCs w:val="22"/>
                <w:lang w:eastAsia="en-US"/>
              </w:rPr>
              <w:t>Correction des sous-détails et bordereau des prix unitaires ;</w:t>
            </w:r>
          </w:p>
          <w:p w:rsidR="00B55CED" w:rsidRPr="00A77480" w:rsidRDefault="00B55CED" w:rsidP="004C6DDE">
            <w:pPr>
              <w:pStyle w:val="Corpsdetexte"/>
              <w:ind w:left="2561"/>
              <w:rPr>
                <w:rFonts w:ascii="Calibri" w:hAnsi="Calibri" w:cs="Calibri"/>
                <w:i/>
                <w:sz w:val="14"/>
                <w:szCs w:val="22"/>
                <w:lang w:eastAsia="en-US"/>
              </w:rPr>
            </w:pPr>
          </w:p>
          <w:p w:rsidR="00832537" w:rsidRPr="00A77480" w:rsidRDefault="00832537" w:rsidP="0071300E">
            <w:pPr>
              <w:pStyle w:val="Corpsdetexte"/>
              <w:numPr>
                <w:ilvl w:val="5"/>
                <w:numId w:val="20"/>
              </w:numPr>
              <w:tabs>
                <w:tab w:val="clear" w:pos="4668"/>
                <w:tab w:val="num" w:pos="1852"/>
              </w:tabs>
              <w:ind w:left="1852"/>
              <w:rPr>
                <w:rFonts w:ascii="Calibri" w:hAnsi="Calibri" w:cs="Tahoma"/>
              </w:rPr>
            </w:pPr>
            <w:r w:rsidRPr="00A77480">
              <w:rPr>
                <w:rFonts w:ascii="Calibri" w:hAnsi="Calibri" w:cs="Tahoma"/>
              </w:rPr>
              <w:t>Vérification de la satisfaction des critères éliminatoires.</w:t>
            </w:r>
          </w:p>
          <w:p w:rsidR="00832537" w:rsidRPr="00A77480" w:rsidRDefault="00832537" w:rsidP="00832537">
            <w:pPr>
              <w:pStyle w:val="Corpsdetexte"/>
              <w:ind w:left="1852"/>
              <w:rPr>
                <w:rFonts w:ascii="Calibri" w:hAnsi="Calibri" w:cs="Tahoma"/>
              </w:rPr>
            </w:pPr>
          </w:p>
          <w:tbl>
            <w:tblPr>
              <w:tblW w:w="87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50"/>
              <w:gridCol w:w="1282"/>
              <w:gridCol w:w="1735"/>
              <w:gridCol w:w="1728"/>
              <w:gridCol w:w="1982"/>
            </w:tblGrid>
            <w:tr w:rsidR="00832537" w:rsidRPr="00A77480" w:rsidTr="00494105">
              <w:trPr>
                <w:trHeight w:val="151"/>
              </w:trPr>
              <w:tc>
                <w:tcPr>
                  <w:tcW w:w="570" w:type="dxa"/>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N°</w:t>
                  </w:r>
                </w:p>
              </w:tc>
              <w:tc>
                <w:tcPr>
                  <w:tcW w:w="1450"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Entreprises</w:t>
                  </w:r>
                </w:p>
              </w:tc>
              <w:tc>
                <w:tcPr>
                  <w:tcW w:w="1282"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Lot postulé</w:t>
                  </w:r>
                </w:p>
              </w:tc>
              <w:tc>
                <w:tcPr>
                  <w:tcW w:w="1735"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Montant TTC proposé dans l’offre</w:t>
                  </w:r>
                </w:p>
              </w:tc>
              <w:tc>
                <w:tcPr>
                  <w:tcW w:w="1728"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Motif élimination de l’offre</w:t>
                  </w:r>
                </w:p>
              </w:tc>
              <w:tc>
                <w:tcPr>
                  <w:tcW w:w="1982" w:type="dxa"/>
                  <w:tcBorders>
                    <w:top w:val="single" w:sz="12" w:space="0" w:color="auto"/>
                    <w:left w:val="single" w:sz="4"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Observations</w:t>
                  </w:r>
                </w:p>
              </w:tc>
            </w:tr>
            <w:tr w:rsidR="00832537" w:rsidRPr="00A77480" w:rsidTr="00494105">
              <w:trPr>
                <w:trHeight w:val="325"/>
              </w:trPr>
              <w:tc>
                <w:tcPr>
                  <w:tcW w:w="570"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
                      <w:bCs/>
                      <w:sz w:val="16"/>
                      <w:szCs w:val="16"/>
                    </w:rPr>
                  </w:pPr>
                </w:p>
              </w:tc>
              <w:tc>
                <w:tcPr>
                  <w:tcW w:w="145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rFonts w:cs="Calibri"/>
                      <w:b/>
                      <w:bCs/>
                      <w:sz w:val="16"/>
                      <w:szCs w:val="16"/>
                    </w:rPr>
                  </w:pPr>
                </w:p>
              </w:tc>
              <w:tc>
                <w:tcPr>
                  <w:tcW w:w="1282"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71300E">
                  <w:pPr>
                    <w:pStyle w:val="Paragraphedeliste"/>
                    <w:numPr>
                      <w:ilvl w:val="0"/>
                      <w:numId w:val="59"/>
                    </w:numPr>
                    <w:jc w:val="center"/>
                    <w:rPr>
                      <w:rFonts w:cs="Calibri"/>
                      <w:b/>
                      <w:bCs/>
                      <w:sz w:val="16"/>
                      <w:szCs w:val="16"/>
                    </w:rPr>
                  </w:pPr>
                </w:p>
              </w:tc>
              <w:tc>
                <w:tcPr>
                  <w:tcW w:w="173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Cs/>
                      <w:sz w:val="16"/>
                      <w:szCs w:val="16"/>
                    </w:rPr>
                  </w:pPr>
                </w:p>
              </w:tc>
              <w:tc>
                <w:tcPr>
                  <w:tcW w:w="1728"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
                      <w:bCs/>
                      <w:sz w:val="16"/>
                      <w:szCs w:val="16"/>
                    </w:rPr>
                  </w:pPr>
                </w:p>
              </w:tc>
              <w:tc>
                <w:tcPr>
                  <w:tcW w:w="1982" w:type="dxa"/>
                  <w:tcBorders>
                    <w:top w:val="single" w:sz="12" w:space="0" w:color="auto"/>
                    <w:left w:val="single" w:sz="4" w:space="0" w:color="auto"/>
                    <w:bottom w:val="single" w:sz="4" w:space="0" w:color="auto"/>
                    <w:right w:val="single" w:sz="12" w:space="0" w:color="auto"/>
                  </w:tcBorders>
                  <w:shd w:val="clear" w:color="auto" w:fill="FFFFFF"/>
                  <w:vAlign w:val="center"/>
                </w:tcPr>
                <w:p w:rsidR="00832537" w:rsidRPr="00A77480" w:rsidRDefault="00832537" w:rsidP="001B652A">
                  <w:pPr>
                    <w:spacing w:line="276" w:lineRule="auto"/>
                    <w:jc w:val="center"/>
                    <w:rPr>
                      <w:rFonts w:ascii="Calibri" w:hAnsi="Calibri" w:cs="Calibri"/>
                      <w:b/>
                      <w:bCs/>
                      <w:sz w:val="16"/>
                      <w:szCs w:val="16"/>
                    </w:rPr>
                  </w:pPr>
                </w:p>
              </w:tc>
            </w:tr>
            <w:tr w:rsidR="00832537" w:rsidRPr="00A77480" w:rsidTr="00494105">
              <w:trPr>
                <w:trHeight w:val="278"/>
              </w:trPr>
              <w:tc>
                <w:tcPr>
                  <w:tcW w:w="570" w:type="dxa"/>
                  <w:tcBorders>
                    <w:top w:val="single" w:sz="4" w:space="0" w:color="auto"/>
                    <w:left w:val="single" w:sz="12" w:space="0" w:color="auto"/>
                    <w:bottom w:val="single" w:sz="12" w:space="0" w:color="auto"/>
                    <w:right w:val="single" w:sz="4" w:space="0" w:color="auto"/>
                  </w:tcBorders>
                  <w:shd w:val="clear" w:color="auto" w:fill="FFFFFF"/>
                  <w:vAlign w:val="center"/>
                </w:tcPr>
                <w:p w:rsidR="00832537" w:rsidRPr="00A77480" w:rsidRDefault="00832537" w:rsidP="001B652A">
                  <w:pPr>
                    <w:spacing w:line="276" w:lineRule="auto"/>
                    <w:jc w:val="center"/>
                    <w:rPr>
                      <w:rFonts w:ascii="Calibri" w:hAnsi="Calibri" w:cs="Calibri"/>
                      <w:b/>
                      <w:bCs/>
                      <w:sz w:val="16"/>
                      <w:szCs w:val="16"/>
                    </w:rPr>
                  </w:pPr>
                </w:p>
              </w:tc>
              <w:tc>
                <w:tcPr>
                  <w:tcW w:w="1450"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rFonts w:cs="Calibri"/>
                      <w:b/>
                      <w:bCs/>
                      <w:sz w:val="16"/>
                      <w:szCs w:val="16"/>
                    </w:rPr>
                  </w:pPr>
                </w:p>
              </w:tc>
              <w:tc>
                <w:tcPr>
                  <w:tcW w:w="1282"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71300E">
                  <w:pPr>
                    <w:pStyle w:val="Paragraphedeliste"/>
                    <w:numPr>
                      <w:ilvl w:val="0"/>
                      <w:numId w:val="59"/>
                    </w:numPr>
                    <w:jc w:val="center"/>
                    <w:rPr>
                      <w:rFonts w:cs="Calibri"/>
                      <w:b/>
                      <w:bCs/>
                      <w:sz w:val="16"/>
                      <w:szCs w:val="16"/>
                    </w:rPr>
                  </w:pPr>
                </w:p>
              </w:tc>
              <w:tc>
                <w:tcPr>
                  <w:tcW w:w="1735"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Cs/>
                      <w:sz w:val="16"/>
                      <w:szCs w:val="16"/>
                    </w:rPr>
                  </w:pPr>
                </w:p>
              </w:tc>
              <w:tc>
                <w:tcPr>
                  <w:tcW w:w="1728"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1B652A">
                  <w:pPr>
                    <w:jc w:val="center"/>
                    <w:rPr>
                      <w:rFonts w:ascii="Calibri" w:hAnsi="Calibri" w:cs="Calibri"/>
                      <w:b/>
                      <w:bCs/>
                      <w:sz w:val="16"/>
                      <w:szCs w:val="16"/>
                    </w:rPr>
                  </w:pPr>
                </w:p>
              </w:tc>
              <w:tc>
                <w:tcPr>
                  <w:tcW w:w="1982" w:type="dxa"/>
                  <w:tcBorders>
                    <w:top w:val="single" w:sz="4" w:space="0" w:color="auto"/>
                    <w:left w:val="single" w:sz="4" w:space="0" w:color="auto"/>
                    <w:bottom w:val="single" w:sz="12" w:space="0" w:color="auto"/>
                    <w:right w:val="single" w:sz="12" w:space="0" w:color="auto"/>
                  </w:tcBorders>
                  <w:shd w:val="clear" w:color="auto" w:fill="FFFFFF"/>
                  <w:vAlign w:val="center"/>
                </w:tcPr>
                <w:p w:rsidR="00832537" w:rsidRPr="00A77480" w:rsidRDefault="00832537" w:rsidP="001B652A">
                  <w:pPr>
                    <w:jc w:val="center"/>
                    <w:rPr>
                      <w:rFonts w:ascii="Calibri" w:hAnsi="Calibri" w:cs="Calibri"/>
                      <w:b/>
                      <w:bCs/>
                      <w:sz w:val="16"/>
                      <w:szCs w:val="16"/>
                    </w:rPr>
                  </w:pPr>
                </w:p>
              </w:tc>
            </w:tr>
          </w:tbl>
          <w:p w:rsidR="00457A89" w:rsidRPr="00A77480" w:rsidRDefault="00457A89" w:rsidP="007E7613">
            <w:pPr>
              <w:pStyle w:val="Corpsdetexte"/>
              <w:rPr>
                <w:rFonts w:ascii="Calibri" w:hAnsi="Calibri" w:cs="Calibri"/>
                <w:i/>
                <w:sz w:val="16"/>
                <w:szCs w:val="22"/>
                <w:lang w:eastAsia="en-US"/>
              </w:rPr>
            </w:pPr>
          </w:p>
          <w:p w:rsidR="00832537" w:rsidRPr="00A77480" w:rsidRDefault="00832537" w:rsidP="0071300E">
            <w:pPr>
              <w:pStyle w:val="Corpsdetexte"/>
              <w:numPr>
                <w:ilvl w:val="5"/>
                <w:numId w:val="20"/>
              </w:numPr>
              <w:tabs>
                <w:tab w:val="clear" w:pos="4668"/>
                <w:tab w:val="num" w:pos="1852"/>
                <w:tab w:val="num" w:pos="2231"/>
              </w:tabs>
              <w:ind w:left="1852"/>
              <w:rPr>
                <w:rFonts w:ascii="Calibri" w:hAnsi="Calibri" w:cs="Calibri"/>
                <w:b/>
                <w:i/>
                <w:sz w:val="22"/>
                <w:szCs w:val="22"/>
                <w:lang w:eastAsia="en-US"/>
              </w:rPr>
            </w:pPr>
            <w:r w:rsidRPr="00A77480">
              <w:rPr>
                <w:rFonts w:ascii="Calibri" w:hAnsi="Calibri" w:cs="Calibri"/>
                <w:i/>
                <w:sz w:val="22"/>
                <w:szCs w:val="22"/>
                <w:lang w:eastAsia="en-US"/>
              </w:rPr>
              <w:t>Correction des devis estimatifs des offres ;</w:t>
            </w:r>
          </w:p>
          <w:p w:rsidR="00832537" w:rsidRPr="00A77480" w:rsidRDefault="00832537" w:rsidP="00832537">
            <w:pPr>
              <w:pStyle w:val="Corpsdetexte"/>
              <w:ind w:left="1852"/>
              <w:rPr>
                <w:rFonts w:ascii="Calibri" w:hAnsi="Calibri" w:cs="Tahoma"/>
                <w:sz w:val="12"/>
              </w:rPr>
            </w:pPr>
          </w:p>
          <w:p w:rsidR="00832537" w:rsidRPr="00A77480" w:rsidRDefault="00832537" w:rsidP="0071300E">
            <w:pPr>
              <w:pStyle w:val="Corpsdetexte"/>
              <w:numPr>
                <w:ilvl w:val="5"/>
                <w:numId w:val="20"/>
              </w:numPr>
              <w:tabs>
                <w:tab w:val="clear" w:pos="4668"/>
                <w:tab w:val="num" w:pos="1852"/>
              </w:tabs>
              <w:ind w:left="1852"/>
              <w:rPr>
                <w:rFonts w:ascii="Calibri" w:hAnsi="Calibri" w:cs="Tahoma"/>
              </w:rPr>
            </w:pPr>
            <w:r w:rsidRPr="00A77480">
              <w:rPr>
                <w:rFonts w:ascii="Calibri" w:hAnsi="Calibri" w:cs="Tahoma"/>
              </w:rPr>
              <w:t xml:space="preserve">Récapitulatif de l’évaluation et de la correction des Offres Retenues. </w:t>
            </w:r>
          </w:p>
          <w:p w:rsidR="00832537" w:rsidRPr="00A77480" w:rsidRDefault="00832537" w:rsidP="00A97F9D">
            <w:pPr>
              <w:pStyle w:val="Corpsdetexte"/>
              <w:ind w:left="1672"/>
              <w:rPr>
                <w:rFonts w:ascii="Calibri" w:hAnsi="Calibri" w:cs="Tahoma"/>
              </w:rPr>
            </w:pPr>
          </w:p>
          <w:tbl>
            <w:tblPr>
              <w:tblW w:w="87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50"/>
              <w:gridCol w:w="1282"/>
              <w:gridCol w:w="1735"/>
              <w:gridCol w:w="1425"/>
              <w:gridCol w:w="2285"/>
            </w:tblGrid>
            <w:tr w:rsidR="00832537" w:rsidRPr="00A77480" w:rsidTr="00494105">
              <w:trPr>
                <w:trHeight w:val="151"/>
              </w:trPr>
              <w:tc>
                <w:tcPr>
                  <w:tcW w:w="570" w:type="dxa"/>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N°</w:t>
                  </w:r>
                </w:p>
              </w:tc>
              <w:tc>
                <w:tcPr>
                  <w:tcW w:w="1450"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Entreprises</w:t>
                  </w:r>
                </w:p>
              </w:tc>
              <w:tc>
                <w:tcPr>
                  <w:tcW w:w="1282"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Lot postulé</w:t>
                  </w:r>
                </w:p>
              </w:tc>
              <w:tc>
                <w:tcPr>
                  <w:tcW w:w="1735"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Montant TTC proposé dans l’offre</w:t>
                  </w:r>
                </w:p>
              </w:tc>
              <w:tc>
                <w:tcPr>
                  <w:tcW w:w="1425" w:type="dxa"/>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Montant évalué et corrigé</w:t>
                  </w:r>
                </w:p>
              </w:tc>
              <w:tc>
                <w:tcPr>
                  <w:tcW w:w="2285" w:type="dxa"/>
                  <w:tcBorders>
                    <w:top w:val="single" w:sz="12" w:space="0" w:color="auto"/>
                    <w:left w:val="single" w:sz="4"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Observations</w:t>
                  </w:r>
                </w:p>
              </w:tc>
            </w:tr>
            <w:tr w:rsidR="00832537" w:rsidRPr="00A77480" w:rsidTr="00494105">
              <w:trPr>
                <w:trHeight w:val="325"/>
              </w:trPr>
              <w:tc>
                <w:tcPr>
                  <w:tcW w:w="570"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
                      <w:bCs/>
                      <w:sz w:val="16"/>
                      <w:szCs w:val="16"/>
                    </w:rPr>
                  </w:pPr>
                </w:p>
              </w:tc>
              <w:tc>
                <w:tcPr>
                  <w:tcW w:w="145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rFonts w:cs="Calibri"/>
                      <w:b/>
                      <w:bCs/>
                      <w:sz w:val="16"/>
                      <w:szCs w:val="16"/>
                    </w:rPr>
                  </w:pPr>
                </w:p>
              </w:tc>
              <w:tc>
                <w:tcPr>
                  <w:tcW w:w="1282"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71300E">
                  <w:pPr>
                    <w:pStyle w:val="Paragraphedeliste"/>
                    <w:numPr>
                      <w:ilvl w:val="0"/>
                      <w:numId w:val="59"/>
                    </w:numPr>
                    <w:jc w:val="center"/>
                    <w:rPr>
                      <w:rFonts w:cs="Calibri"/>
                      <w:b/>
                      <w:bCs/>
                      <w:sz w:val="16"/>
                      <w:szCs w:val="16"/>
                    </w:rPr>
                  </w:pPr>
                </w:p>
              </w:tc>
              <w:tc>
                <w:tcPr>
                  <w:tcW w:w="173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Cs/>
                      <w:sz w:val="16"/>
                      <w:szCs w:val="16"/>
                    </w:rPr>
                  </w:pPr>
                </w:p>
              </w:tc>
              <w:tc>
                <w:tcPr>
                  <w:tcW w:w="142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
                      <w:bCs/>
                      <w:sz w:val="16"/>
                      <w:szCs w:val="16"/>
                    </w:rPr>
                  </w:pPr>
                </w:p>
              </w:tc>
              <w:tc>
                <w:tcPr>
                  <w:tcW w:w="2285" w:type="dxa"/>
                  <w:tcBorders>
                    <w:top w:val="single" w:sz="12" w:space="0" w:color="auto"/>
                    <w:left w:val="single" w:sz="4" w:space="0" w:color="auto"/>
                    <w:bottom w:val="single" w:sz="4" w:space="0" w:color="auto"/>
                    <w:right w:val="single" w:sz="12" w:space="0" w:color="auto"/>
                  </w:tcBorders>
                  <w:shd w:val="clear" w:color="auto" w:fill="FFFFFF"/>
                  <w:vAlign w:val="center"/>
                </w:tcPr>
                <w:p w:rsidR="00832537" w:rsidRPr="00A77480" w:rsidRDefault="00832537" w:rsidP="001B652A">
                  <w:pPr>
                    <w:spacing w:line="276" w:lineRule="auto"/>
                    <w:jc w:val="center"/>
                    <w:rPr>
                      <w:rFonts w:ascii="Calibri" w:hAnsi="Calibri" w:cs="Calibri"/>
                      <w:b/>
                      <w:bCs/>
                      <w:sz w:val="16"/>
                      <w:szCs w:val="16"/>
                    </w:rPr>
                  </w:pPr>
                </w:p>
              </w:tc>
            </w:tr>
            <w:tr w:rsidR="00832537" w:rsidRPr="00A77480" w:rsidTr="00494105">
              <w:trPr>
                <w:trHeight w:val="278"/>
              </w:trPr>
              <w:tc>
                <w:tcPr>
                  <w:tcW w:w="570" w:type="dxa"/>
                  <w:tcBorders>
                    <w:top w:val="single" w:sz="4" w:space="0" w:color="auto"/>
                    <w:left w:val="single" w:sz="12" w:space="0" w:color="auto"/>
                    <w:bottom w:val="single" w:sz="12" w:space="0" w:color="auto"/>
                    <w:right w:val="single" w:sz="4" w:space="0" w:color="auto"/>
                  </w:tcBorders>
                  <w:shd w:val="clear" w:color="auto" w:fill="FFFFFF"/>
                  <w:vAlign w:val="center"/>
                </w:tcPr>
                <w:p w:rsidR="00832537" w:rsidRPr="00A77480" w:rsidRDefault="00832537" w:rsidP="001B652A">
                  <w:pPr>
                    <w:spacing w:line="276" w:lineRule="auto"/>
                    <w:jc w:val="center"/>
                    <w:rPr>
                      <w:rFonts w:ascii="Calibri" w:hAnsi="Calibri" w:cs="Calibri"/>
                      <w:b/>
                      <w:bCs/>
                      <w:sz w:val="16"/>
                      <w:szCs w:val="16"/>
                    </w:rPr>
                  </w:pPr>
                </w:p>
              </w:tc>
              <w:tc>
                <w:tcPr>
                  <w:tcW w:w="1450"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1B652A">
                  <w:pPr>
                    <w:pStyle w:val="Paragraphedeliste"/>
                    <w:ind w:left="0"/>
                    <w:jc w:val="center"/>
                    <w:rPr>
                      <w:rFonts w:cs="Calibri"/>
                      <w:b/>
                      <w:bCs/>
                      <w:sz w:val="16"/>
                      <w:szCs w:val="16"/>
                    </w:rPr>
                  </w:pPr>
                </w:p>
              </w:tc>
              <w:tc>
                <w:tcPr>
                  <w:tcW w:w="1282"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71300E">
                  <w:pPr>
                    <w:pStyle w:val="Paragraphedeliste"/>
                    <w:numPr>
                      <w:ilvl w:val="0"/>
                      <w:numId w:val="59"/>
                    </w:numPr>
                    <w:jc w:val="center"/>
                    <w:rPr>
                      <w:rFonts w:cs="Calibri"/>
                      <w:b/>
                      <w:bCs/>
                      <w:sz w:val="16"/>
                      <w:szCs w:val="16"/>
                    </w:rPr>
                  </w:pPr>
                </w:p>
              </w:tc>
              <w:tc>
                <w:tcPr>
                  <w:tcW w:w="1735"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1B652A">
                  <w:pPr>
                    <w:spacing w:line="276" w:lineRule="auto"/>
                    <w:jc w:val="center"/>
                    <w:rPr>
                      <w:rFonts w:ascii="Calibri" w:hAnsi="Calibri" w:cs="Calibri"/>
                      <w:bCs/>
                      <w:sz w:val="16"/>
                      <w:szCs w:val="16"/>
                    </w:rPr>
                  </w:pPr>
                </w:p>
              </w:tc>
              <w:tc>
                <w:tcPr>
                  <w:tcW w:w="1425"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A77480" w:rsidRDefault="00832537" w:rsidP="001B652A">
                  <w:pPr>
                    <w:jc w:val="center"/>
                    <w:rPr>
                      <w:rFonts w:ascii="Calibri" w:hAnsi="Calibri" w:cs="Calibri"/>
                      <w:b/>
                      <w:bCs/>
                      <w:sz w:val="16"/>
                      <w:szCs w:val="16"/>
                    </w:rPr>
                  </w:pPr>
                </w:p>
              </w:tc>
              <w:tc>
                <w:tcPr>
                  <w:tcW w:w="2285" w:type="dxa"/>
                  <w:tcBorders>
                    <w:top w:val="single" w:sz="4" w:space="0" w:color="auto"/>
                    <w:left w:val="single" w:sz="4" w:space="0" w:color="auto"/>
                    <w:bottom w:val="single" w:sz="12" w:space="0" w:color="auto"/>
                    <w:right w:val="single" w:sz="12" w:space="0" w:color="auto"/>
                  </w:tcBorders>
                  <w:shd w:val="clear" w:color="auto" w:fill="FFFFFF"/>
                  <w:vAlign w:val="center"/>
                </w:tcPr>
                <w:p w:rsidR="00832537" w:rsidRPr="00A77480" w:rsidRDefault="00832537" w:rsidP="001B652A">
                  <w:pPr>
                    <w:jc w:val="center"/>
                    <w:rPr>
                      <w:rFonts w:ascii="Calibri" w:hAnsi="Calibri" w:cs="Calibri"/>
                      <w:b/>
                      <w:bCs/>
                      <w:sz w:val="16"/>
                      <w:szCs w:val="16"/>
                    </w:rPr>
                  </w:pPr>
                </w:p>
              </w:tc>
            </w:tr>
          </w:tbl>
          <w:p w:rsidR="00832537" w:rsidRPr="00A77480" w:rsidRDefault="00832537" w:rsidP="00832537">
            <w:pPr>
              <w:pStyle w:val="Corpsdetexte"/>
              <w:ind w:left="1852"/>
              <w:rPr>
                <w:rFonts w:ascii="Calibri" w:hAnsi="Calibri"/>
                <w:sz w:val="2"/>
                <w:szCs w:val="22"/>
              </w:rPr>
            </w:pPr>
          </w:p>
          <w:p w:rsidR="00832537" w:rsidRPr="00A77480" w:rsidRDefault="00832537" w:rsidP="00832537">
            <w:pPr>
              <w:pStyle w:val="Corpsdetexte"/>
              <w:ind w:left="1852"/>
              <w:rPr>
                <w:rFonts w:ascii="Calibri" w:hAnsi="Calibri"/>
                <w:sz w:val="12"/>
                <w:szCs w:val="22"/>
              </w:rPr>
            </w:pPr>
          </w:p>
          <w:p w:rsidR="00457A89" w:rsidRPr="00A77480" w:rsidRDefault="00457A89" w:rsidP="000E09C6">
            <w:pPr>
              <w:pStyle w:val="Corpsdetexte"/>
              <w:rPr>
                <w:rFonts w:ascii="Calibri" w:hAnsi="Calibri"/>
                <w:sz w:val="12"/>
                <w:szCs w:val="22"/>
              </w:rPr>
            </w:pPr>
          </w:p>
          <w:p w:rsidR="00832537" w:rsidRPr="00A77480" w:rsidRDefault="00832537" w:rsidP="0071300E">
            <w:pPr>
              <w:pStyle w:val="Corpsdetexte"/>
              <w:numPr>
                <w:ilvl w:val="5"/>
                <w:numId w:val="20"/>
              </w:numPr>
              <w:tabs>
                <w:tab w:val="clear" w:pos="4668"/>
                <w:tab w:val="num" w:pos="1852"/>
              </w:tabs>
              <w:ind w:left="1852"/>
              <w:rPr>
                <w:rFonts w:ascii="Calibri" w:hAnsi="Calibri" w:cs="Tahoma"/>
              </w:rPr>
            </w:pPr>
            <w:r w:rsidRPr="00A77480">
              <w:rPr>
                <w:rFonts w:ascii="Calibri" w:hAnsi="Calibri" w:cs="Tahoma"/>
              </w:rPr>
              <w:t>Comparaison des offres Retenues</w:t>
            </w:r>
          </w:p>
          <w:p w:rsidR="00832537" w:rsidRPr="00A77480" w:rsidRDefault="00832537" w:rsidP="00832537">
            <w:pPr>
              <w:pStyle w:val="Corpsdetexte"/>
              <w:ind w:left="1852"/>
              <w:rPr>
                <w:rFonts w:ascii="Calibri" w:hAnsi="Calibri" w:cs="Tahoma"/>
                <w:sz w:val="10"/>
              </w:rPr>
            </w:pPr>
          </w:p>
          <w:tbl>
            <w:tblPr>
              <w:tblW w:w="873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3398"/>
              <w:gridCol w:w="2339"/>
              <w:gridCol w:w="1699"/>
              <w:gridCol w:w="846"/>
            </w:tblGrid>
            <w:tr w:rsidR="00832537" w:rsidRPr="00A77480" w:rsidTr="00494105">
              <w:trPr>
                <w:trHeight w:val="489"/>
              </w:trPr>
              <w:tc>
                <w:tcPr>
                  <w:tcW w:w="454" w:type="dxa"/>
                  <w:vMerge w:val="restart"/>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Lot</w:t>
                  </w:r>
                </w:p>
              </w:tc>
              <w:tc>
                <w:tcPr>
                  <w:tcW w:w="3398" w:type="dxa"/>
                  <w:vMerge w:val="restart"/>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Entreprises</w:t>
                  </w:r>
                </w:p>
              </w:tc>
              <w:tc>
                <w:tcPr>
                  <w:tcW w:w="2339" w:type="dxa"/>
                  <w:vMerge w:val="restart"/>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Montant prévisionnel du DAO</w:t>
                  </w:r>
                </w:p>
              </w:tc>
              <w:tc>
                <w:tcPr>
                  <w:tcW w:w="1699" w:type="dxa"/>
                  <w:vMerge w:val="restart"/>
                  <w:tcBorders>
                    <w:top w:val="single" w:sz="12" w:space="0" w:color="auto"/>
                    <w:left w:val="single" w:sz="4" w:space="0" w:color="auto"/>
                    <w:bottom w:val="single" w:sz="12" w:space="0" w:color="auto"/>
                    <w:right w:val="single" w:sz="2" w:space="0" w:color="auto"/>
                  </w:tcBorders>
                  <w:vAlign w:val="center"/>
                  <w:hideMark/>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Montant TTC proposé et corrigé</w:t>
                  </w:r>
                </w:p>
              </w:tc>
              <w:tc>
                <w:tcPr>
                  <w:tcW w:w="846" w:type="dxa"/>
                  <w:vMerge w:val="restart"/>
                  <w:tcBorders>
                    <w:top w:val="single" w:sz="12" w:space="0" w:color="auto"/>
                    <w:left w:val="single" w:sz="2"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Rang</w:t>
                  </w:r>
                </w:p>
              </w:tc>
            </w:tr>
            <w:tr w:rsidR="00832537" w:rsidRPr="00A77480" w:rsidTr="00494105">
              <w:trPr>
                <w:trHeight w:val="230"/>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rPr>
                      <w:rFonts w:ascii="Calibri" w:hAnsi="Calibri"/>
                      <w:b/>
                      <w:sz w:val="18"/>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rPr>
                      <w:rFonts w:ascii="Calibri" w:hAnsi="Calibri"/>
                      <w:b/>
                      <w:sz w:val="18"/>
                      <w:szCs w:val="18"/>
                    </w:rPr>
                  </w:pPr>
                </w:p>
              </w:tc>
              <w:tc>
                <w:tcPr>
                  <w:tcW w:w="2339" w:type="dxa"/>
                  <w:vMerge/>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rPr>
                      <w:rFonts w:ascii="Calibri" w:hAnsi="Calibri"/>
                      <w:b/>
                      <w:sz w:val="18"/>
                      <w:szCs w:val="18"/>
                    </w:rPr>
                  </w:pPr>
                </w:p>
              </w:tc>
              <w:tc>
                <w:tcPr>
                  <w:tcW w:w="0" w:type="auto"/>
                  <w:vMerge/>
                  <w:tcBorders>
                    <w:top w:val="single" w:sz="12" w:space="0" w:color="auto"/>
                    <w:left w:val="single" w:sz="4" w:space="0" w:color="auto"/>
                    <w:bottom w:val="single" w:sz="12" w:space="0" w:color="auto"/>
                    <w:right w:val="single" w:sz="2" w:space="0" w:color="auto"/>
                  </w:tcBorders>
                  <w:vAlign w:val="center"/>
                  <w:hideMark/>
                </w:tcPr>
                <w:p w:rsidR="00832537" w:rsidRPr="00A77480" w:rsidRDefault="00832537" w:rsidP="001B652A">
                  <w:pPr>
                    <w:rPr>
                      <w:rFonts w:ascii="Calibri" w:hAnsi="Calibri"/>
                      <w:b/>
                      <w:sz w:val="18"/>
                      <w:szCs w:val="18"/>
                    </w:rPr>
                  </w:pPr>
                </w:p>
              </w:tc>
              <w:tc>
                <w:tcPr>
                  <w:tcW w:w="846" w:type="dxa"/>
                  <w:vMerge/>
                  <w:tcBorders>
                    <w:top w:val="single" w:sz="12" w:space="0" w:color="auto"/>
                    <w:left w:val="single" w:sz="2" w:space="0" w:color="auto"/>
                    <w:bottom w:val="single" w:sz="12" w:space="0" w:color="auto"/>
                    <w:right w:val="single" w:sz="12" w:space="0" w:color="auto"/>
                  </w:tcBorders>
                  <w:vAlign w:val="center"/>
                  <w:hideMark/>
                </w:tcPr>
                <w:p w:rsidR="00832537" w:rsidRPr="00A77480" w:rsidRDefault="00832537" w:rsidP="001B652A">
                  <w:pPr>
                    <w:rPr>
                      <w:rFonts w:ascii="Calibri" w:hAnsi="Calibri"/>
                      <w:b/>
                      <w:sz w:val="18"/>
                      <w:szCs w:val="18"/>
                    </w:rPr>
                  </w:pPr>
                </w:p>
              </w:tc>
            </w:tr>
            <w:tr w:rsidR="00832537" w:rsidRPr="00A77480" w:rsidTr="00494105">
              <w:trPr>
                <w:trHeight w:val="151"/>
              </w:trPr>
              <w:tc>
                <w:tcPr>
                  <w:tcW w:w="454" w:type="dxa"/>
                  <w:vMerge w:val="restart"/>
                  <w:tcBorders>
                    <w:top w:val="single" w:sz="12" w:space="0" w:color="auto"/>
                    <w:left w:val="single" w:sz="12" w:space="0" w:color="auto"/>
                    <w:bottom w:val="single" w:sz="12" w:space="0" w:color="auto"/>
                    <w:right w:val="single" w:sz="4" w:space="0" w:color="auto"/>
                  </w:tcBorders>
                  <w:vAlign w:val="center"/>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1</w:t>
                  </w:r>
                </w:p>
              </w:tc>
              <w:tc>
                <w:tcPr>
                  <w:tcW w:w="3398" w:type="dxa"/>
                  <w:tcBorders>
                    <w:top w:val="single" w:sz="12" w:space="0" w:color="auto"/>
                    <w:left w:val="single" w:sz="4" w:space="0" w:color="auto"/>
                    <w:bottom w:val="single" w:sz="4"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sz w:val="18"/>
                      <w:szCs w:val="18"/>
                    </w:rPr>
                  </w:pPr>
                </w:p>
              </w:tc>
              <w:tc>
                <w:tcPr>
                  <w:tcW w:w="2339" w:type="dxa"/>
                  <w:vMerge w:val="restart"/>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sz w:val="18"/>
                      <w:szCs w:val="18"/>
                    </w:rPr>
                  </w:pPr>
                  <w:r w:rsidRPr="00A77480">
                    <w:rPr>
                      <w:rFonts w:ascii="Calibri" w:hAnsi="Calibri" w:cs="Calibri"/>
                      <w:b/>
                      <w:sz w:val="18"/>
                      <w:szCs w:val="18"/>
                    </w:rPr>
                    <w:t>……………….</w:t>
                  </w:r>
                </w:p>
              </w:tc>
              <w:tc>
                <w:tcPr>
                  <w:tcW w:w="1699" w:type="dxa"/>
                  <w:tcBorders>
                    <w:top w:val="single" w:sz="12" w:space="0" w:color="auto"/>
                    <w:left w:val="single" w:sz="4" w:space="0" w:color="auto"/>
                    <w:bottom w:val="single" w:sz="4" w:space="0" w:color="auto"/>
                    <w:right w:val="single" w:sz="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c>
                <w:tcPr>
                  <w:tcW w:w="846" w:type="dxa"/>
                  <w:tcBorders>
                    <w:top w:val="single" w:sz="12" w:space="0" w:color="auto"/>
                    <w:left w:val="single" w:sz="2" w:space="0" w:color="auto"/>
                    <w:bottom w:val="single" w:sz="4" w:space="0" w:color="auto"/>
                    <w:right w:val="single" w:sz="1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r>
            <w:tr w:rsidR="00832537" w:rsidRPr="00A77480" w:rsidTr="00457A89">
              <w:trPr>
                <w:trHeight w:val="277"/>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jc w:val="center"/>
                    <w:rPr>
                      <w:rFonts w:ascii="Calibri" w:hAnsi="Calibri"/>
                      <w:b/>
                      <w:sz w:val="18"/>
                      <w:szCs w:val="18"/>
                    </w:rPr>
                  </w:pPr>
                </w:p>
              </w:tc>
              <w:tc>
                <w:tcPr>
                  <w:tcW w:w="3398" w:type="dxa"/>
                  <w:tcBorders>
                    <w:top w:val="single" w:sz="4"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sz w:val="18"/>
                      <w:szCs w:val="18"/>
                    </w:rPr>
                  </w:pPr>
                </w:p>
              </w:tc>
              <w:tc>
                <w:tcPr>
                  <w:tcW w:w="2339" w:type="dxa"/>
                  <w:vMerge/>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jc w:val="center"/>
                    <w:rPr>
                      <w:rFonts w:ascii="Calibri" w:hAnsi="Calibri" w:cs="Calibri"/>
                      <w:b/>
                      <w:sz w:val="18"/>
                      <w:szCs w:val="18"/>
                    </w:rPr>
                  </w:pPr>
                </w:p>
              </w:tc>
              <w:tc>
                <w:tcPr>
                  <w:tcW w:w="1699" w:type="dxa"/>
                  <w:tcBorders>
                    <w:top w:val="single" w:sz="4" w:space="0" w:color="auto"/>
                    <w:left w:val="single" w:sz="4" w:space="0" w:color="auto"/>
                    <w:bottom w:val="single" w:sz="12" w:space="0" w:color="auto"/>
                    <w:right w:val="single" w:sz="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c>
                <w:tcPr>
                  <w:tcW w:w="846" w:type="dxa"/>
                  <w:tcBorders>
                    <w:top w:val="single" w:sz="4" w:space="0" w:color="auto"/>
                    <w:left w:val="single" w:sz="2"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r>
            <w:tr w:rsidR="00832537" w:rsidRPr="00A77480" w:rsidTr="00494105">
              <w:trPr>
                <w:trHeight w:val="151"/>
              </w:trPr>
              <w:tc>
                <w:tcPr>
                  <w:tcW w:w="454" w:type="dxa"/>
                  <w:vMerge w:val="restart"/>
                  <w:tcBorders>
                    <w:top w:val="single" w:sz="12" w:space="0" w:color="auto"/>
                    <w:left w:val="single" w:sz="12" w:space="0" w:color="auto"/>
                    <w:bottom w:val="single" w:sz="4" w:space="0" w:color="auto"/>
                    <w:right w:val="single" w:sz="4" w:space="0" w:color="auto"/>
                  </w:tcBorders>
                  <w:vAlign w:val="center"/>
                </w:tcPr>
                <w:p w:rsidR="00832537" w:rsidRPr="00A77480" w:rsidRDefault="00832537" w:rsidP="001B652A">
                  <w:pPr>
                    <w:spacing w:line="276" w:lineRule="auto"/>
                    <w:jc w:val="center"/>
                    <w:rPr>
                      <w:rFonts w:ascii="Calibri" w:hAnsi="Calibri"/>
                      <w:b/>
                      <w:sz w:val="18"/>
                      <w:szCs w:val="18"/>
                    </w:rPr>
                  </w:pPr>
                  <w:r w:rsidRPr="00A77480">
                    <w:rPr>
                      <w:rFonts w:ascii="Calibri" w:hAnsi="Calibri"/>
                      <w:b/>
                      <w:sz w:val="18"/>
                      <w:szCs w:val="18"/>
                    </w:rPr>
                    <w:t>2</w:t>
                  </w:r>
                </w:p>
              </w:tc>
              <w:tc>
                <w:tcPr>
                  <w:tcW w:w="3398" w:type="dxa"/>
                  <w:tcBorders>
                    <w:top w:val="single" w:sz="12" w:space="0" w:color="auto"/>
                    <w:left w:val="single" w:sz="4" w:space="0" w:color="auto"/>
                    <w:bottom w:val="single" w:sz="4"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sz w:val="18"/>
                      <w:szCs w:val="18"/>
                    </w:rPr>
                  </w:pPr>
                </w:p>
              </w:tc>
              <w:tc>
                <w:tcPr>
                  <w:tcW w:w="2339" w:type="dxa"/>
                  <w:vMerge w:val="restart"/>
                  <w:tcBorders>
                    <w:top w:val="single" w:sz="12" w:space="0" w:color="auto"/>
                    <w:left w:val="single" w:sz="4" w:space="0" w:color="auto"/>
                    <w:bottom w:val="single" w:sz="4"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sz w:val="18"/>
                      <w:szCs w:val="18"/>
                    </w:rPr>
                  </w:pPr>
                  <w:r w:rsidRPr="00A77480">
                    <w:rPr>
                      <w:rFonts w:ascii="Calibri" w:hAnsi="Calibri" w:cs="Calibri"/>
                      <w:b/>
                      <w:sz w:val="18"/>
                      <w:szCs w:val="18"/>
                    </w:rPr>
                    <w:t>……….</w:t>
                  </w:r>
                </w:p>
              </w:tc>
              <w:tc>
                <w:tcPr>
                  <w:tcW w:w="1699" w:type="dxa"/>
                  <w:tcBorders>
                    <w:top w:val="single" w:sz="12" w:space="0" w:color="auto"/>
                    <w:left w:val="single" w:sz="4" w:space="0" w:color="auto"/>
                    <w:bottom w:val="single" w:sz="4" w:space="0" w:color="auto"/>
                    <w:right w:val="single" w:sz="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c>
                <w:tcPr>
                  <w:tcW w:w="846" w:type="dxa"/>
                  <w:tcBorders>
                    <w:top w:val="single" w:sz="12" w:space="0" w:color="auto"/>
                    <w:left w:val="single" w:sz="2" w:space="0" w:color="auto"/>
                    <w:bottom w:val="single" w:sz="4" w:space="0" w:color="auto"/>
                    <w:right w:val="single" w:sz="1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r>
            <w:tr w:rsidR="00832537" w:rsidRPr="00A77480" w:rsidTr="00457A89">
              <w:trPr>
                <w:trHeight w:val="309"/>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832537" w:rsidRPr="00A77480" w:rsidRDefault="00832537" w:rsidP="001B652A">
                  <w:pPr>
                    <w:rPr>
                      <w:rFonts w:ascii="Calibri" w:hAnsi="Calibri"/>
                      <w:b/>
                      <w:sz w:val="18"/>
                      <w:szCs w:val="18"/>
                    </w:rPr>
                  </w:pPr>
                </w:p>
              </w:tc>
              <w:tc>
                <w:tcPr>
                  <w:tcW w:w="3398" w:type="dxa"/>
                  <w:tcBorders>
                    <w:top w:val="single" w:sz="4" w:space="0" w:color="auto"/>
                    <w:left w:val="single" w:sz="4" w:space="0" w:color="auto"/>
                    <w:bottom w:val="single" w:sz="12" w:space="0" w:color="auto"/>
                    <w:right w:val="single" w:sz="4" w:space="0" w:color="auto"/>
                  </w:tcBorders>
                  <w:vAlign w:val="center"/>
                  <w:hideMark/>
                </w:tcPr>
                <w:p w:rsidR="00832537" w:rsidRPr="00A77480" w:rsidRDefault="00832537" w:rsidP="001B652A">
                  <w:pPr>
                    <w:spacing w:line="276" w:lineRule="auto"/>
                    <w:jc w:val="center"/>
                    <w:rPr>
                      <w:rFonts w:ascii="Calibri" w:hAnsi="Calibri" w:cs="Calibri"/>
                      <w:b/>
                      <w:sz w:val="18"/>
                      <w:szCs w:val="18"/>
                    </w:rPr>
                  </w:pPr>
                </w:p>
              </w:tc>
              <w:tc>
                <w:tcPr>
                  <w:tcW w:w="2339" w:type="dxa"/>
                  <w:vMerge/>
                  <w:tcBorders>
                    <w:top w:val="single" w:sz="12" w:space="0" w:color="auto"/>
                    <w:left w:val="single" w:sz="4" w:space="0" w:color="auto"/>
                    <w:bottom w:val="single" w:sz="12" w:space="0" w:color="auto"/>
                    <w:right w:val="single" w:sz="4" w:space="0" w:color="auto"/>
                  </w:tcBorders>
                  <w:vAlign w:val="center"/>
                  <w:hideMark/>
                </w:tcPr>
                <w:p w:rsidR="00832537" w:rsidRPr="00A77480" w:rsidRDefault="00832537" w:rsidP="001B652A">
                  <w:pPr>
                    <w:rPr>
                      <w:rFonts w:ascii="Calibri" w:hAnsi="Calibri" w:cs="Calibri"/>
                      <w:b/>
                      <w:sz w:val="18"/>
                      <w:szCs w:val="18"/>
                    </w:rPr>
                  </w:pPr>
                </w:p>
              </w:tc>
              <w:tc>
                <w:tcPr>
                  <w:tcW w:w="1699" w:type="dxa"/>
                  <w:tcBorders>
                    <w:top w:val="single" w:sz="4" w:space="0" w:color="auto"/>
                    <w:left w:val="single" w:sz="4" w:space="0" w:color="auto"/>
                    <w:bottom w:val="single" w:sz="12" w:space="0" w:color="auto"/>
                    <w:right w:val="single" w:sz="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c>
                <w:tcPr>
                  <w:tcW w:w="846" w:type="dxa"/>
                  <w:tcBorders>
                    <w:top w:val="single" w:sz="4" w:space="0" w:color="auto"/>
                    <w:left w:val="single" w:sz="2" w:space="0" w:color="auto"/>
                    <w:bottom w:val="single" w:sz="12" w:space="0" w:color="auto"/>
                    <w:right w:val="single" w:sz="12" w:space="0" w:color="auto"/>
                  </w:tcBorders>
                  <w:vAlign w:val="center"/>
                  <w:hideMark/>
                </w:tcPr>
                <w:p w:rsidR="00832537" w:rsidRPr="00A77480" w:rsidRDefault="00832537" w:rsidP="001B652A">
                  <w:pPr>
                    <w:spacing w:line="276" w:lineRule="auto"/>
                    <w:jc w:val="center"/>
                    <w:rPr>
                      <w:rFonts w:ascii="Calibri" w:hAnsi="Calibri" w:cs="Calibri"/>
                      <w:b/>
                      <w:bCs/>
                      <w:sz w:val="18"/>
                      <w:szCs w:val="18"/>
                    </w:rPr>
                  </w:pPr>
                  <w:r w:rsidRPr="00A77480">
                    <w:rPr>
                      <w:rFonts w:ascii="Calibri" w:hAnsi="Calibri" w:cs="Calibri"/>
                      <w:b/>
                      <w:bCs/>
                      <w:sz w:val="18"/>
                      <w:szCs w:val="18"/>
                    </w:rPr>
                    <w:t>…………</w:t>
                  </w:r>
                </w:p>
              </w:tc>
            </w:tr>
          </w:tbl>
          <w:p w:rsidR="00832537" w:rsidRPr="00A77480" w:rsidRDefault="00832537" w:rsidP="00A649C0">
            <w:pPr>
              <w:spacing w:line="276" w:lineRule="auto"/>
              <w:rPr>
                <w:rFonts w:ascii="Calibri" w:hAnsi="Calibri" w:cs="Calibri"/>
                <w:b/>
                <w:i/>
                <w:sz w:val="22"/>
                <w:szCs w:val="22"/>
                <w:lang w:eastAsia="en-US"/>
              </w:rPr>
            </w:pPr>
          </w:p>
          <w:p w:rsidR="00457A89" w:rsidRPr="00A77480" w:rsidRDefault="00457A89" w:rsidP="00A649C0">
            <w:pPr>
              <w:spacing w:line="276" w:lineRule="auto"/>
              <w:rPr>
                <w:rFonts w:ascii="Calibri" w:hAnsi="Calibri" w:cs="Calibri"/>
                <w:b/>
                <w:i/>
                <w:sz w:val="22"/>
                <w:szCs w:val="22"/>
                <w:lang w:eastAsia="en-US"/>
              </w:rPr>
            </w:pPr>
          </w:p>
        </w:tc>
      </w:tr>
      <w:tr w:rsidR="009C36F0" w:rsidRPr="00A77480" w:rsidTr="00451960">
        <w:trPr>
          <w:trHeight w:val="373"/>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Pr="00A77480" w:rsidRDefault="009C36F0" w:rsidP="00A649C0">
            <w:pPr>
              <w:tabs>
                <w:tab w:val="left" w:pos="3900"/>
              </w:tabs>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tabs>
                <w:tab w:val="left" w:pos="3900"/>
              </w:tabs>
              <w:spacing w:line="276" w:lineRule="auto"/>
              <w:jc w:val="both"/>
              <w:rPr>
                <w:rFonts w:ascii="Calibri" w:hAnsi="Calibri" w:cs="Calibri"/>
                <w:b/>
                <w:i/>
                <w:sz w:val="22"/>
                <w:szCs w:val="22"/>
                <w:lang w:eastAsia="en-US"/>
              </w:rPr>
            </w:pPr>
            <w:r w:rsidRPr="00A77480">
              <w:rPr>
                <w:rFonts w:ascii="Calibri" w:hAnsi="Calibri" w:cs="Calibri"/>
                <w:b/>
                <w:i/>
                <w:sz w:val="22"/>
                <w:szCs w:val="22"/>
                <w:lang w:eastAsia="en-US"/>
              </w:rPr>
              <w:t>ATTRIBUTION DU MARCHE</w:t>
            </w:r>
          </w:p>
        </w:tc>
      </w:tr>
      <w:tr w:rsidR="009C36F0" w:rsidRPr="00A77480" w:rsidTr="00451960">
        <w:trPr>
          <w:trHeight w:val="64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A77480" w:rsidRDefault="009C36F0" w:rsidP="00A649C0">
            <w:pPr>
              <w:spacing w:line="276" w:lineRule="auto"/>
              <w:jc w:val="center"/>
              <w:rPr>
                <w:rFonts w:ascii="Calibri" w:hAnsi="Calibri" w:cs="Calibri"/>
                <w:sz w:val="24"/>
                <w:szCs w:val="22"/>
                <w:lang w:eastAsia="en-US"/>
              </w:rPr>
            </w:pPr>
            <w:r w:rsidRPr="00A77480">
              <w:rPr>
                <w:rFonts w:ascii="Calibri" w:hAnsi="Calibri" w:cs="Calibri"/>
                <w:sz w:val="24"/>
                <w:szCs w:val="22"/>
                <w:lang w:eastAsia="en-US"/>
              </w:rPr>
              <w:t>39.1.</w:t>
            </w:r>
          </w:p>
          <w:p w:rsidR="009C36F0" w:rsidRPr="00A77480" w:rsidRDefault="009C36F0" w:rsidP="00A649C0">
            <w:pPr>
              <w:spacing w:line="276" w:lineRule="auto"/>
              <w:jc w:val="center"/>
              <w:rPr>
                <w:rFonts w:ascii="Calibri" w:hAnsi="Calibri" w:cs="Calibri"/>
                <w:sz w:val="24"/>
                <w:szCs w:val="22"/>
                <w:lang w:eastAsia="en-US"/>
              </w:rPr>
            </w:pPr>
            <w:r w:rsidRPr="00A77480">
              <w:rPr>
                <w:rFonts w:ascii="Calibri" w:hAnsi="Calibri" w:cs="Calibri"/>
                <w:sz w:val="24"/>
                <w:szCs w:val="22"/>
                <w:lang w:eastAsia="en-US"/>
              </w:rPr>
              <w:t>39.2.</w:t>
            </w:r>
          </w:p>
          <w:p w:rsidR="009C36F0" w:rsidRPr="00A77480" w:rsidRDefault="009C36F0" w:rsidP="00A649C0">
            <w:pPr>
              <w:spacing w:line="276" w:lineRule="auto"/>
              <w:jc w:val="center"/>
              <w:rPr>
                <w:sz w:val="24"/>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457A89" w:rsidRPr="00A77480" w:rsidRDefault="00457A89" w:rsidP="00567060">
            <w:pPr>
              <w:ind w:firstLine="426"/>
              <w:jc w:val="both"/>
              <w:rPr>
                <w:rFonts w:ascii="Calibri" w:hAnsi="Calibri" w:cs="Calibri"/>
                <w:sz w:val="24"/>
                <w:szCs w:val="21"/>
              </w:rPr>
            </w:pPr>
          </w:p>
          <w:p w:rsidR="009C36F0" w:rsidRPr="00A77480" w:rsidRDefault="009C36F0" w:rsidP="00567060">
            <w:pPr>
              <w:ind w:firstLine="426"/>
              <w:jc w:val="both"/>
              <w:rPr>
                <w:rFonts w:ascii="Calibri" w:hAnsi="Calibri" w:cs="Calibri"/>
                <w:sz w:val="24"/>
                <w:szCs w:val="21"/>
              </w:rPr>
            </w:pPr>
            <w:r w:rsidRPr="00A77480">
              <w:rPr>
                <w:rFonts w:ascii="Calibri" w:hAnsi="Calibri" w:cs="Calibri"/>
                <w:sz w:val="24"/>
                <w:szCs w:val="21"/>
              </w:rPr>
              <w:t>Le Marché sera attribué au soumissionnaire dont l’offre:</w:t>
            </w:r>
          </w:p>
          <w:p w:rsidR="009C36F0" w:rsidRPr="00A77480" w:rsidRDefault="009C36F0" w:rsidP="0071300E">
            <w:pPr>
              <w:pStyle w:val="Paragraphedeliste"/>
              <w:numPr>
                <w:ilvl w:val="0"/>
                <w:numId w:val="60"/>
              </w:numPr>
              <w:ind w:left="1528"/>
              <w:jc w:val="both"/>
              <w:rPr>
                <w:rFonts w:ascii="Calibri" w:hAnsi="Calibri" w:cs="Calibri"/>
                <w:szCs w:val="21"/>
              </w:rPr>
            </w:pPr>
            <w:r w:rsidRPr="00A77480">
              <w:rPr>
                <w:rFonts w:ascii="Calibri" w:hAnsi="Calibri" w:cs="Calibri"/>
                <w:szCs w:val="21"/>
              </w:rPr>
              <w:t>administrative sera jugée conforme ;</w:t>
            </w:r>
          </w:p>
          <w:p w:rsidR="009C36F0" w:rsidRPr="00A77480" w:rsidRDefault="009C36F0" w:rsidP="00567060">
            <w:pPr>
              <w:pStyle w:val="Paragraphedeliste"/>
              <w:ind w:left="1812"/>
              <w:jc w:val="both"/>
              <w:rPr>
                <w:rFonts w:ascii="Calibri" w:hAnsi="Calibri" w:cs="Calibri"/>
                <w:sz w:val="12"/>
                <w:szCs w:val="21"/>
              </w:rPr>
            </w:pPr>
          </w:p>
          <w:p w:rsidR="009C36F0" w:rsidRPr="00A77480" w:rsidRDefault="009C36F0" w:rsidP="0071300E">
            <w:pPr>
              <w:pStyle w:val="Paragraphedeliste"/>
              <w:numPr>
                <w:ilvl w:val="0"/>
                <w:numId w:val="60"/>
              </w:numPr>
              <w:ind w:left="1528"/>
              <w:jc w:val="both"/>
              <w:rPr>
                <w:rFonts w:ascii="Calibri" w:hAnsi="Calibri" w:cs="Calibri"/>
                <w:szCs w:val="21"/>
              </w:rPr>
            </w:pPr>
            <w:r w:rsidRPr="00A77480">
              <w:rPr>
                <w:rFonts w:ascii="Calibri" w:hAnsi="Calibri" w:cs="Calibri"/>
                <w:szCs w:val="21"/>
              </w:rPr>
              <w:t>technique sera jugée conforme et aura reçu un pourcentage de « oui » supérieur ou égal à 80 % ;</w:t>
            </w:r>
          </w:p>
          <w:p w:rsidR="009C36F0" w:rsidRPr="00A77480" w:rsidRDefault="009C36F0" w:rsidP="00567060">
            <w:pPr>
              <w:pStyle w:val="Paragraphedeliste"/>
              <w:ind w:left="1812"/>
              <w:rPr>
                <w:rFonts w:ascii="Calibri" w:hAnsi="Calibri" w:cs="Calibri"/>
                <w:sz w:val="6"/>
                <w:szCs w:val="21"/>
              </w:rPr>
            </w:pPr>
          </w:p>
          <w:p w:rsidR="00457A89" w:rsidRPr="00A77480" w:rsidRDefault="009C36F0" w:rsidP="0071300E">
            <w:pPr>
              <w:pStyle w:val="Paragraphedeliste"/>
              <w:numPr>
                <w:ilvl w:val="0"/>
                <w:numId w:val="60"/>
              </w:numPr>
              <w:ind w:left="1528"/>
              <w:jc w:val="both"/>
              <w:rPr>
                <w:rFonts w:ascii="Calibri" w:hAnsi="Calibri" w:cs="Calibri"/>
                <w:szCs w:val="21"/>
              </w:rPr>
            </w:pPr>
            <w:r w:rsidRPr="00A77480">
              <w:rPr>
                <w:rFonts w:ascii="Calibri" w:hAnsi="Calibri" w:cs="Calibri"/>
                <w:szCs w:val="21"/>
              </w:rPr>
              <w:t xml:space="preserve">financière après corrections conformément aux dispositions du RPAO des sous détails des prix unitaires, du  bordereau des prix unitaires et du devis estimatif, sera jugée conforme aux dispositions du CCTP et classée la moins </w:t>
            </w:r>
            <w:proofErr w:type="spellStart"/>
            <w:r w:rsidRPr="00A77480">
              <w:rPr>
                <w:rFonts w:ascii="Calibri" w:hAnsi="Calibri" w:cs="Calibri"/>
                <w:szCs w:val="21"/>
              </w:rPr>
              <w:t>disante</w:t>
            </w:r>
            <w:proofErr w:type="spellEnd"/>
            <w:r w:rsidRPr="00A77480">
              <w:rPr>
                <w:rFonts w:ascii="Calibri" w:hAnsi="Calibri" w:cs="Calibri"/>
                <w:szCs w:val="21"/>
              </w:rPr>
              <w:t>.</w:t>
            </w:r>
          </w:p>
        </w:tc>
      </w:tr>
    </w:tbl>
    <w:p w:rsidR="009C36F0" w:rsidRPr="00A77480" w:rsidRDefault="009C36F0" w:rsidP="009C36F0">
      <w:pPr>
        <w:tabs>
          <w:tab w:val="left" w:pos="3900"/>
        </w:tabs>
        <w:rPr>
          <w:sz w:val="24"/>
          <w:szCs w:val="22"/>
        </w:rPr>
      </w:pPr>
    </w:p>
    <w:p w:rsidR="009C36F0" w:rsidRPr="00A77480" w:rsidRDefault="009C36F0" w:rsidP="009C36F0">
      <w:pPr>
        <w:spacing w:before="120" w:after="120"/>
        <w:jc w:val="both"/>
        <w:rPr>
          <w:rFonts w:ascii="Arial Narrow" w:hAnsi="Arial Narrow" w:cs="Tahoma"/>
          <w:b/>
          <w:sz w:val="24"/>
          <w:u w:val="single"/>
        </w:rPr>
      </w:pPr>
    </w:p>
    <w:p w:rsidR="009C36F0" w:rsidRPr="00A77480" w:rsidRDefault="009C36F0" w:rsidP="009C36F0">
      <w:pPr>
        <w:spacing w:before="120" w:after="120"/>
        <w:rPr>
          <w:rFonts w:ascii="Arial Narrow" w:hAnsi="Arial Narrow" w:cs="Tahoma"/>
        </w:rPr>
      </w:pPr>
    </w:p>
    <w:p w:rsidR="009C36F0" w:rsidRPr="00A77480" w:rsidRDefault="009C36F0" w:rsidP="009C36F0">
      <w:pPr>
        <w:spacing w:before="120" w:after="120"/>
        <w:rPr>
          <w:rFonts w:ascii="Arial Narrow" w:hAnsi="Arial Narrow" w:cs="Tahoma"/>
        </w:rPr>
      </w:pPr>
    </w:p>
    <w:p w:rsidR="009C36F0" w:rsidRPr="00A77480" w:rsidRDefault="009C36F0" w:rsidP="009C36F0">
      <w:pPr>
        <w:spacing w:before="120" w:after="120"/>
        <w:rPr>
          <w:rFonts w:ascii="Arial Narrow" w:hAnsi="Arial Narrow" w:cs="Tahoma"/>
        </w:rPr>
      </w:pPr>
    </w:p>
    <w:p w:rsidR="009C36F0" w:rsidRPr="00A77480" w:rsidRDefault="009C36F0" w:rsidP="009C36F0">
      <w:pPr>
        <w:spacing w:before="120" w:after="120"/>
        <w:rPr>
          <w:rFonts w:ascii="Arial Narrow" w:hAnsi="Arial Narrow" w:cs="Tahoma"/>
        </w:rPr>
      </w:pPr>
    </w:p>
    <w:p w:rsidR="00E062A3" w:rsidRPr="00A77480" w:rsidRDefault="00E062A3" w:rsidP="00F70624">
      <w:pPr>
        <w:spacing w:before="120" w:after="120"/>
        <w:jc w:val="both"/>
        <w:rPr>
          <w:rFonts w:ascii="Arial Narrow" w:hAnsi="Arial Narrow" w:cs="Tahoma"/>
          <w:b/>
          <w:sz w:val="28"/>
          <w:u w:val="single"/>
        </w:rPr>
      </w:pPr>
    </w:p>
    <w:p w:rsidR="00282D10" w:rsidRPr="00A77480" w:rsidRDefault="00282D10" w:rsidP="00F70624">
      <w:pPr>
        <w:spacing w:before="120" w:after="120"/>
        <w:jc w:val="both"/>
        <w:rPr>
          <w:rFonts w:ascii="Arial Narrow" w:hAnsi="Arial Narrow" w:cs="Tahoma"/>
          <w:b/>
          <w:sz w:val="28"/>
          <w:u w:val="single"/>
        </w:rPr>
      </w:pPr>
    </w:p>
    <w:p w:rsidR="00B55CED" w:rsidRPr="00A77480"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7E7613" w:rsidRDefault="007E7613" w:rsidP="00F70624">
      <w:pPr>
        <w:spacing w:before="120" w:after="120"/>
        <w:rPr>
          <w:rFonts w:ascii="Arial Narrow" w:hAnsi="Arial Narrow" w:cs="Tahoma"/>
          <w:b/>
          <w:sz w:val="28"/>
          <w:u w:val="single"/>
        </w:rPr>
      </w:pPr>
    </w:p>
    <w:p w:rsidR="0082779F" w:rsidRDefault="0082779F" w:rsidP="00F70624">
      <w:pPr>
        <w:spacing w:before="120" w:after="120"/>
        <w:rPr>
          <w:rFonts w:ascii="Arial Narrow" w:hAnsi="Arial Narrow" w:cs="Tahoma"/>
          <w:b/>
          <w:sz w:val="28"/>
          <w:u w:val="single"/>
        </w:rPr>
      </w:pPr>
    </w:p>
    <w:p w:rsidR="0082779F" w:rsidRDefault="0082779F" w:rsidP="00F70624">
      <w:pPr>
        <w:spacing w:before="120" w:after="120"/>
        <w:rPr>
          <w:rFonts w:ascii="Arial Narrow" w:hAnsi="Arial Narrow" w:cs="Tahoma"/>
        </w:rPr>
      </w:pPr>
    </w:p>
    <w:p w:rsidR="00AD3A53" w:rsidRDefault="00AD3A53" w:rsidP="00F70624">
      <w:pPr>
        <w:spacing w:before="120" w:after="120"/>
        <w:rPr>
          <w:rFonts w:ascii="Arial Narrow" w:hAnsi="Arial Narrow" w:cs="Tahoma"/>
        </w:rPr>
      </w:pPr>
    </w:p>
    <w:p w:rsidR="00A649C0" w:rsidRDefault="00712F7F" w:rsidP="00A649C0">
      <w:pPr>
        <w:spacing w:before="120" w:after="120"/>
        <w:jc w:val="center"/>
        <w:rPr>
          <w:rFonts w:ascii="Arial Narrow" w:hAnsi="Arial Narrow" w:cs="Tahoma"/>
        </w:rPr>
      </w:pPr>
      <w:r>
        <w:rPr>
          <w:rFonts w:ascii="Arial Narrow" w:hAnsi="Arial Narrow" w:cs="Tahoma"/>
          <w:b/>
          <w:noProof/>
          <w:sz w:val="24"/>
        </w:rPr>
        <mc:AlternateContent>
          <mc:Choice Requires="wps">
            <w:drawing>
              <wp:inline distT="0" distB="0" distL="0" distR="0" wp14:anchorId="74B44ED5" wp14:editId="4441421B">
                <wp:extent cx="4905375" cy="1552575"/>
                <wp:effectExtent l="9525" t="9525" r="10160" b="19685"/>
                <wp:docPr id="2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15525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N°4</w:t>
                            </w:r>
                          </w:p>
                          <w:p w:rsidR="003C227D" w:rsidRPr="004866EE" w:rsidRDefault="003C227D" w:rsidP="00712F7F">
                            <w:pPr>
                              <w:pStyle w:val="NormalWeb"/>
                              <w:spacing w:before="0" w:beforeAutospacing="0" w:after="0" w:afterAutospacing="0"/>
                              <w:jc w:val="center"/>
                              <w:rPr>
                                <w:sz w:val="64"/>
                                <w:szCs w:val="64"/>
                              </w:rPr>
                            </w:pPr>
                            <w:r w:rsidRPr="004866EE">
                              <w:rPr>
                                <w:color w:val="000000"/>
                                <w:sz w:val="64"/>
                                <w:szCs w:val="64"/>
                                <w14:textOutline w14:w="9525" w14:cap="flat" w14:cmpd="sng" w14:algn="ctr">
                                  <w14:solidFill>
                                    <w14:srgbClr w14:val="000000"/>
                                  </w14:solidFill>
                                  <w14:prstDash w14:val="solid"/>
                                  <w14:round/>
                                </w14:textOutline>
                              </w:rPr>
                              <w:t xml:space="preserve">CAHIER DES CLAUSES </w:t>
                            </w:r>
                          </w:p>
                          <w:p w:rsidR="003C227D" w:rsidRPr="004866EE" w:rsidRDefault="003C227D" w:rsidP="00712F7F">
                            <w:pPr>
                              <w:pStyle w:val="NormalWeb"/>
                              <w:spacing w:before="0" w:beforeAutospacing="0" w:after="0" w:afterAutospacing="0"/>
                              <w:jc w:val="center"/>
                              <w:rPr>
                                <w:sz w:val="64"/>
                                <w:szCs w:val="64"/>
                              </w:rPr>
                            </w:pPr>
                            <w:r w:rsidRPr="004866EE">
                              <w:rPr>
                                <w:color w:val="000000"/>
                                <w:sz w:val="64"/>
                                <w:szCs w:val="64"/>
                                <w14:textOutline w14:w="9525" w14:cap="flat" w14:cmpd="sng" w14:algn="ctr">
                                  <w14:solidFill>
                                    <w14:srgbClr w14:val="000000"/>
                                  </w14:solidFill>
                                  <w14:prstDash w14:val="solid"/>
                                  <w14:round/>
                                </w14:textOutline>
                              </w:rPr>
                              <w:t>ADMINISTRATIVES PARTICULIERES</w:t>
                            </w:r>
                          </w:p>
                          <w:p w:rsidR="003C227D" w:rsidRPr="004866EE" w:rsidRDefault="003C227D" w:rsidP="00712F7F">
                            <w:pPr>
                              <w:pStyle w:val="NormalWeb"/>
                              <w:spacing w:before="0" w:beforeAutospacing="0" w:after="0" w:afterAutospacing="0"/>
                              <w:jc w:val="center"/>
                              <w:rPr>
                                <w:sz w:val="64"/>
                                <w:szCs w:val="64"/>
                              </w:rPr>
                            </w:pPr>
                            <w:r w:rsidRPr="004866EE">
                              <w:rPr>
                                <w:color w:val="000000"/>
                                <w:sz w:val="64"/>
                                <w:szCs w:val="64"/>
                                <w14:textOutline w14:w="9525" w14:cap="flat" w14:cmpd="sng" w14:algn="ctr">
                                  <w14:solidFill>
                                    <w14:srgbClr w14:val="000000"/>
                                  </w14:solidFill>
                                  <w14:prstDash w14:val="solid"/>
                                  <w14:round/>
                                </w14:textOutline>
                              </w:rPr>
                              <w:t xml:space="preserve"> (CCAP)</w:t>
                            </w:r>
                          </w:p>
                        </w:txbxContent>
                      </wps:txbx>
                      <wps:bodyPr wrap="square" numCol="1" fromWordArt="1">
                        <a:prstTxWarp prst="textPlain">
                          <a:avLst>
                            <a:gd name="adj" fmla="val 50000"/>
                          </a:avLst>
                        </a:prstTxWarp>
                        <a:spAutoFit/>
                      </wps:bodyPr>
                    </wps:wsp>
                  </a:graphicData>
                </a:graphic>
              </wp:inline>
            </w:drawing>
          </mc:Choice>
          <mc:Fallback>
            <w:pict>
              <v:shape id="WordArt 7" o:spid="_x0000_s1040" type="#_x0000_t202" style="width:386.2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N°4</w:t>
                      </w:r>
                    </w:p>
                    <w:p w:rsidR="003C227D" w:rsidRPr="004866EE" w:rsidRDefault="003C227D" w:rsidP="00712F7F">
                      <w:pPr>
                        <w:pStyle w:val="NormalWeb"/>
                        <w:spacing w:before="0" w:beforeAutospacing="0" w:after="0" w:afterAutospacing="0"/>
                        <w:jc w:val="center"/>
                        <w:rPr>
                          <w:sz w:val="64"/>
                          <w:szCs w:val="64"/>
                        </w:rPr>
                      </w:pPr>
                      <w:r w:rsidRPr="004866EE">
                        <w:rPr>
                          <w:color w:val="000000"/>
                          <w:sz w:val="64"/>
                          <w:szCs w:val="64"/>
                          <w14:textOutline w14:w="9525" w14:cap="flat" w14:cmpd="sng" w14:algn="ctr">
                            <w14:solidFill>
                              <w14:srgbClr w14:val="000000"/>
                            </w14:solidFill>
                            <w14:prstDash w14:val="solid"/>
                            <w14:round/>
                          </w14:textOutline>
                        </w:rPr>
                        <w:t xml:space="preserve">CAHIER DES CLAUSES </w:t>
                      </w:r>
                    </w:p>
                    <w:p w:rsidR="003C227D" w:rsidRPr="004866EE" w:rsidRDefault="003C227D" w:rsidP="00712F7F">
                      <w:pPr>
                        <w:pStyle w:val="NormalWeb"/>
                        <w:spacing w:before="0" w:beforeAutospacing="0" w:after="0" w:afterAutospacing="0"/>
                        <w:jc w:val="center"/>
                        <w:rPr>
                          <w:sz w:val="64"/>
                          <w:szCs w:val="64"/>
                        </w:rPr>
                      </w:pPr>
                      <w:r w:rsidRPr="004866EE">
                        <w:rPr>
                          <w:color w:val="000000"/>
                          <w:sz w:val="64"/>
                          <w:szCs w:val="64"/>
                          <w14:textOutline w14:w="9525" w14:cap="flat" w14:cmpd="sng" w14:algn="ctr">
                            <w14:solidFill>
                              <w14:srgbClr w14:val="000000"/>
                            </w14:solidFill>
                            <w14:prstDash w14:val="solid"/>
                            <w14:round/>
                          </w14:textOutline>
                        </w:rPr>
                        <w:t>ADMINISTRATIVES PARTICULIERES</w:t>
                      </w:r>
                    </w:p>
                    <w:p w:rsidR="003C227D" w:rsidRPr="004866EE" w:rsidRDefault="003C227D" w:rsidP="00712F7F">
                      <w:pPr>
                        <w:pStyle w:val="NormalWeb"/>
                        <w:spacing w:before="0" w:beforeAutospacing="0" w:after="0" w:afterAutospacing="0"/>
                        <w:jc w:val="center"/>
                        <w:rPr>
                          <w:sz w:val="64"/>
                          <w:szCs w:val="64"/>
                        </w:rPr>
                      </w:pPr>
                      <w:r w:rsidRPr="004866EE">
                        <w:rPr>
                          <w:color w:val="000000"/>
                          <w:sz w:val="64"/>
                          <w:szCs w:val="64"/>
                          <w14:textOutline w14:w="9525" w14:cap="flat" w14:cmpd="sng" w14:algn="ctr">
                            <w14:solidFill>
                              <w14:srgbClr w14:val="000000"/>
                            </w14:solidFill>
                            <w14:prstDash w14:val="solid"/>
                            <w14:round/>
                          </w14:textOutline>
                        </w:rPr>
                        <w:t xml:space="preserve"> (CCAP)</w:t>
                      </w:r>
                    </w:p>
                  </w:txbxContent>
                </v:textbox>
                <w10:anchorlock/>
              </v:shape>
            </w:pict>
          </mc:Fallback>
        </mc:AlternateContent>
      </w:r>
    </w:p>
    <w:p w:rsidR="00174D61" w:rsidRDefault="00174D61" w:rsidP="00F70624">
      <w:pPr>
        <w:spacing w:before="120" w:after="120"/>
        <w:rPr>
          <w:rFonts w:ascii="Arial Narrow" w:hAnsi="Arial Narrow" w:cs="Tahoma"/>
        </w:rPr>
      </w:pPr>
    </w:p>
    <w:p w:rsidR="00174D61" w:rsidRDefault="00174D61" w:rsidP="00F70624">
      <w:pPr>
        <w:spacing w:before="120" w:after="120"/>
        <w:rPr>
          <w:rFonts w:ascii="Arial Narrow" w:hAnsi="Arial Narrow" w:cs="Tahoma"/>
        </w:rPr>
      </w:pPr>
    </w:p>
    <w:p w:rsidR="00101D0A" w:rsidRPr="00073BAD" w:rsidRDefault="00101D0A" w:rsidP="00F70624">
      <w:pPr>
        <w:spacing w:before="120" w:after="120"/>
        <w:rPr>
          <w:rFonts w:ascii="Arial Narrow" w:hAnsi="Arial Narrow" w:cs="Tahoma"/>
        </w:rPr>
      </w:pPr>
    </w:p>
    <w:p w:rsidR="00DD20CD" w:rsidRPr="00B40AAD" w:rsidRDefault="00DD20CD" w:rsidP="00DD20CD">
      <w:pPr>
        <w:spacing w:before="120" w:after="120"/>
        <w:rPr>
          <w:i/>
          <w:sz w:val="48"/>
          <w:szCs w:val="48"/>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AE6347" w:rsidRPr="00073BAD" w:rsidRDefault="00AE6347" w:rsidP="00F70624">
      <w:pPr>
        <w:spacing w:before="120" w:after="120"/>
        <w:rPr>
          <w:rFonts w:ascii="Arial Narrow" w:hAnsi="Arial Narrow" w:cs="Tahoma"/>
        </w:rPr>
      </w:pPr>
    </w:p>
    <w:p w:rsidR="00104379" w:rsidRPr="00073BAD" w:rsidRDefault="00104379" w:rsidP="00F70624">
      <w:pPr>
        <w:spacing w:before="120" w:after="120"/>
        <w:rPr>
          <w:rFonts w:ascii="Arial Narrow" w:hAnsi="Arial Narrow" w:cs="Tahoma"/>
        </w:rPr>
      </w:pPr>
    </w:p>
    <w:tbl>
      <w:tblPr>
        <w:tblW w:w="928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7229"/>
      </w:tblGrid>
      <w:tr w:rsidR="007B3F4C" w:rsidRPr="007A363B" w:rsidTr="007B3F4C">
        <w:trPr>
          <w:jc w:val="center"/>
        </w:trPr>
        <w:tc>
          <w:tcPr>
            <w:tcW w:w="9284" w:type="dxa"/>
            <w:gridSpan w:val="2"/>
            <w:vAlign w:val="center"/>
          </w:tcPr>
          <w:p w:rsidR="007B3F4C" w:rsidRPr="00101D0A" w:rsidRDefault="007B3F4C" w:rsidP="002051FA">
            <w:pPr>
              <w:pStyle w:val="Titre10"/>
              <w:rPr>
                <w:rFonts w:ascii="Arial Narrow" w:hAnsi="Arial Narrow" w:cs="Tahoma"/>
                <w:szCs w:val="28"/>
              </w:rPr>
            </w:pPr>
            <w:r w:rsidRPr="007A363B">
              <w:rPr>
                <w:rFonts w:ascii="Arial Narrow" w:hAnsi="Arial Narrow" w:cs="Tahoma"/>
                <w:sz w:val="20"/>
              </w:rPr>
              <w:lastRenderedPageBreak/>
              <w:br w:type="page"/>
            </w:r>
            <w:r w:rsidRPr="00101D0A">
              <w:rPr>
                <w:rFonts w:ascii="Arial Narrow" w:hAnsi="Arial Narrow" w:cs="Tahoma"/>
                <w:szCs w:val="28"/>
              </w:rPr>
              <w:t>SOMMAIRE C.C.A.P</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6E2EEA" w:rsidRDefault="007B3F4C" w:rsidP="002051FA">
            <w:pPr>
              <w:pStyle w:val="Titre3"/>
              <w:jc w:val="center"/>
              <w:rPr>
                <w:rFonts w:ascii="Arial Narrow" w:hAnsi="Arial Narrow" w:cs="Tahoma"/>
                <w:i w:val="0"/>
                <w:sz w:val="20"/>
                <w:lang w:val="en-GB"/>
              </w:rPr>
            </w:pPr>
            <w:r w:rsidRPr="006E2EEA">
              <w:rPr>
                <w:rFonts w:ascii="Arial Narrow" w:hAnsi="Arial Narrow" w:cs="Tahoma"/>
                <w:i w:val="0"/>
                <w:sz w:val="20"/>
                <w:lang w:val="en-GB"/>
              </w:rPr>
              <w:t>CHAPITRE I</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b/>
                <w:lang w:val="en-GB"/>
              </w:rPr>
            </w:pPr>
            <w:r w:rsidRPr="007A363B">
              <w:rPr>
                <w:rFonts w:ascii="Arial Narrow" w:hAnsi="Arial Narrow" w:cs="Tahoma"/>
                <w:b/>
                <w:lang w:val="en-GB"/>
              </w:rPr>
              <w:t>GENERALITES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6E2EEA" w:rsidRDefault="007B3F4C" w:rsidP="002051FA">
            <w:pPr>
              <w:pStyle w:val="Titre2"/>
              <w:jc w:val="center"/>
              <w:rPr>
                <w:rFonts w:ascii="Arial Narrow" w:hAnsi="Arial Narrow" w:cs="Tahoma"/>
                <w:sz w:val="20"/>
              </w:rPr>
            </w:pPr>
            <w:r w:rsidRPr="006E2EEA">
              <w:rPr>
                <w:rFonts w:ascii="Arial Narrow" w:hAnsi="Arial Narrow" w:cs="Tahoma"/>
                <w:sz w:val="20"/>
              </w:rPr>
              <w:t>Article 1</w:t>
            </w:r>
            <w:r w:rsidR="005775F3" w:rsidRPr="0007297B">
              <w:rPr>
                <w:rFonts w:ascii="Arial Narrow" w:hAnsi="Arial Narrow" w:cs="Tahoma"/>
                <w:sz w:val="20"/>
                <w:vertAlign w:val="superscript"/>
              </w:rPr>
              <w:t>er</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Objet de la Lett</w:t>
            </w:r>
            <w:r w:rsidR="005775F3">
              <w:rPr>
                <w:rFonts w:ascii="Arial Narrow" w:hAnsi="Arial Narrow" w:cs="Tahoma"/>
              </w:rPr>
              <w:t>r</w:t>
            </w:r>
            <w:r w:rsidRPr="007A363B">
              <w:rPr>
                <w:rFonts w:ascii="Arial Narrow" w:hAnsi="Arial Narrow" w:cs="Tahoma"/>
              </w:rPr>
              <w: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Procédure de passation de la Lett</w:t>
            </w:r>
            <w:r w:rsidR="005775F3">
              <w:rPr>
                <w:rFonts w:ascii="Arial Narrow" w:hAnsi="Arial Narrow" w:cs="Tahoma"/>
              </w:rPr>
              <w:t>r</w:t>
            </w:r>
            <w:r w:rsidRPr="007A363B">
              <w:rPr>
                <w:rFonts w:ascii="Arial Narrow" w:hAnsi="Arial Narrow" w:cs="Tahoma"/>
              </w:rPr>
              <w: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 xml:space="preserve">Pièces contractuelles constitutives de la </w:t>
            </w:r>
            <w:r w:rsidR="009E6F8E" w:rsidRPr="007A363B">
              <w:rPr>
                <w:rFonts w:ascii="Arial Narrow" w:hAnsi="Arial Narrow" w:cs="Tahoma"/>
              </w:rPr>
              <w:t>Let</w:t>
            </w:r>
            <w:r w:rsidR="009E6F8E">
              <w:rPr>
                <w:rFonts w:ascii="Arial Narrow" w:hAnsi="Arial Narrow" w:cs="Tahoma"/>
              </w:rPr>
              <w:t>t</w:t>
            </w:r>
            <w:r w:rsidR="009E6F8E" w:rsidRPr="007A363B">
              <w:rPr>
                <w:rFonts w:ascii="Arial Narrow" w:hAnsi="Arial Narrow" w:cs="Tahoma"/>
              </w:rPr>
              <w:t>re</w:t>
            </w:r>
            <w:r w:rsidRPr="007A363B">
              <w:rPr>
                <w:rFonts w:ascii="Arial Narrow" w:hAnsi="Arial Narrow" w:cs="Tahoma"/>
              </w:rPr>
              <w:t>-Commande (CCAP Article 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Textes généraux applicables à la Lett</w:t>
            </w:r>
            <w:r w:rsidR="005775F3">
              <w:rPr>
                <w:rFonts w:ascii="Arial Narrow" w:hAnsi="Arial Narrow" w:cs="Tahoma"/>
              </w:rPr>
              <w:t>r</w:t>
            </w:r>
            <w:r w:rsidRPr="007A363B">
              <w:rPr>
                <w:rFonts w:ascii="Arial Narrow" w:hAnsi="Arial Narrow" w:cs="Tahoma"/>
              </w:rPr>
              <w: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Définitions et attributions (CCAP Article 2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b/>
              </w:rPr>
            </w:pPr>
            <w:r w:rsidRPr="007A363B">
              <w:rPr>
                <w:rFonts w:ascii="Arial Narrow" w:hAnsi="Arial Narrow" w:cs="Tahoma"/>
                <w:b/>
              </w:rPr>
              <w:t>CHAPITRE II</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b/>
              </w:rPr>
            </w:pPr>
            <w:r w:rsidRPr="007A363B">
              <w:rPr>
                <w:rFonts w:ascii="Arial Narrow" w:hAnsi="Arial Narrow" w:cs="Tahoma"/>
                <w:b/>
              </w:rPr>
              <w:t>EXECUTION DES TRAVAUX</w:t>
            </w:r>
          </w:p>
        </w:tc>
      </w:tr>
      <w:tr w:rsidR="007B3F4C" w:rsidRPr="007A363B" w:rsidTr="00B55CED">
        <w:tblPrEx>
          <w:tblBorders>
            <w:top w:val="none" w:sz="0" w:space="0" w:color="auto"/>
            <w:left w:val="none" w:sz="0" w:space="0" w:color="auto"/>
            <w:bottom w:val="none" w:sz="0" w:space="0" w:color="auto"/>
            <w:right w:val="none" w:sz="0" w:space="0" w:color="auto"/>
          </w:tblBorders>
        </w:tblPrEx>
        <w:trPr>
          <w:trHeight w:val="250"/>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pStyle w:val="Titre7"/>
              <w:rPr>
                <w:rFonts w:ascii="Arial Narrow" w:hAnsi="Arial Narrow" w:cs="Tahoma"/>
                <w:sz w:val="20"/>
              </w:rPr>
            </w:pPr>
            <w:r w:rsidRPr="007A363B">
              <w:rPr>
                <w:rFonts w:ascii="Arial Narrow" w:hAnsi="Arial Narrow" w:cs="Tahoma"/>
                <w:sz w:val="20"/>
              </w:rPr>
              <w:t>Délai d’exécution (CCAP Article 38)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Communication (CCAP Article 6 et 10 complétés)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8</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Ordre de Service (CCAP Article 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Rôle et responsabilité du Cocontractant (CCAP Article 40)</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Sous-traitance (CCAP Article 54)</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Projet d’Exécution (CCAP Article 49)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Matériel et personnel à mettre en place (CCAP Article 15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13</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Législation concernant la main d’œuvre (CCAP Article 14)</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Remplacement du personnel d’encadrement</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Modification des ouvrages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Matériaux (CCAP Article 53)</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Démolition des ouvrages défectueux et enlèvement des matériaux refusés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18</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Brevet d’invention</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Phasage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Accès au chantier (CCAP Article 44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 xml:space="preserve">Attributions </w:t>
            </w:r>
            <w:r w:rsidR="00F47111">
              <w:rPr>
                <w:rFonts w:ascii="Arial Narrow" w:hAnsi="Arial Narrow" w:cs="Tahoma"/>
              </w:rPr>
              <w:t>de l’Ingénieur</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Réunions de chantier (CCAP Article 57)</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Journal de chantier (CCAP Article 56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24</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Mise à disposition des lieux (CCAP Article 42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25</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Mesures de sécurité (CCAP Article 48)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26</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Protection de l’environnement (CCAP Article 16)</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27</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Remise en état des lieux (CCAP Article 69)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b/>
              </w:rPr>
            </w:pPr>
            <w:r w:rsidRPr="007A363B">
              <w:rPr>
                <w:rFonts w:ascii="Arial Narrow" w:hAnsi="Arial Narrow" w:cs="Tahoma"/>
                <w:b/>
              </w:rPr>
              <w:t>CHAPITRE III</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b/>
              </w:rPr>
            </w:pPr>
            <w:r w:rsidRPr="007A363B">
              <w:rPr>
                <w:rFonts w:ascii="Arial Narrow" w:hAnsi="Arial Narrow" w:cs="Tahoma"/>
                <w:b/>
              </w:rPr>
              <w:t>RECEPTION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28</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Réception provisoire (CCAP Article 67)</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29</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Délai de garantie (CCAP Article 70)</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30</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Entretien pendant la période de garantie (CCAP Article 71)</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31</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Réception définitive (CCAP Article 72)</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32</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Commission de réception</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b/>
              </w:rPr>
            </w:pPr>
            <w:r w:rsidRPr="007A363B">
              <w:rPr>
                <w:rFonts w:ascii="Arial Narrow" w:hAnsi="Arial Narrow" w:cs="Tahoma"/>
                <w:b/>
              </w:rPr>
              <w:t>CHAPITRE IV</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b/>
              </w:rPr>
            </w:pPr>
            <w:r w:rsidRPr="007A363B">
              <w:rPr>
                <w:rFonts w:ascii="Arial Narrow" w:hAnsi="Arial Narrow" w:cs="Tahoma"/>
                <w:b/>
              </w:rPr>
              <w:t>DISPOSITIONS FINANCIERES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33</w:t>
            </w:r>
          </w:p>
        </w:tc>
        <w:tc>
          <w:tcPr>
            <w:tcW w:w="7229" w:type="dxa"/>
            <w:tcBorders>
              <w:top w:val="single" w:sz="4" w:space="0" w:color="auto"/>
              <w:left w:val="nil"/>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Montant de la Lett</w:t>
            </w:r>
            <w:r w:rsidR="00174D61">
              <w:rPr>
                <w:rFonts w:ascii="Arial Narrow" w:hAnsi="Arial Narrow" w:cs="Tahoma"/>
              </w:rPr>
              <w:t>r</w:t>
            </w:r>
            <w:r w:rsidRPr="007A363B">
              <w:rPr>
                <w:rFonts w:ascii="Arial Narrow" w:hAnsi="Arial Narrow" w:cs="Tahoma"/>
              </w:rPr>
              <w:t>e-Commande (CCAP Article 18 et 19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34</w:t>
            </w:r>
          </w:p>
        </w:tc>
        <w:tc>
          <w:tcPr>
            <w:tcW w:w="7229" w:type="dxa"/>
            <w:tcBorders>
              <w:top w:val="single" w:sz="4" w:space="0" w:color="auto"/>
              <w:left w:val="nil"/>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Consistance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Sous-détail des prix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Travaux supplémentaires – variation dans la masse des travaux et la nature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Préparation des Décomptes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38</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Modalités et règlement des travaux exécutés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Avance de démarrage (CCAP Article 28)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Cautionnement définitif (CCAP Article 41)</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Retenue de garantie (CCAP Article 29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Assurance et protection des chantiers (CCAP Article 45)</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Variation des prix (CCAP Article 20)</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Régime fiscal et douanier (CCAP Article 36)</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Nantissement de la Lette-Commande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Timbre et enregistrement (CCAP Article 37)</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Pénalités de retard (CCAP Article 32)</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AD3A53" w:rsidP="00AD3A53">
            <w:pPr>
              <w:jc w:val="center"/>
              <w:rPr>
                <w:rFonts w:ascii="Arial Narrow" w:hAnsi="Arial Narrow" w:cs="Tahoma"/>
              </w:rPr>
            </w:pPr>
            <w:r w:rsidRPr="007A363B">
              <w:rPr>
                <w:rFonts w:ascii="Arial Narrow" w:hAnsi="Arial Narrow" w:cs="Tahoma"/>
                <w:b/>
              </w:rPr>
              <w:t>CHAPITRE V</w:t>
            </w:r>
            <w:r w:rsidRPr="007A363B">
              <w:rPr>
                <w:rFonts w:ascii="Arial Narrow" w:hAnsi="Arial Narrow" w:cs="Tahoma"/>
              </w:rPr>
              <w:t xml:space="preserve"> </w:t>
            </w:r>
          </w:p>
        </w:tc>
        <w:tc>
          <w:tcPr>
            <w:tcW w:w="7229" w:type="dxa"/>
            <w:tcBorders>
              <w:top w:val="single" w:sz="4" w:space="0" w:color="auto"/>
              <w:left w:val="nil"/>
              <w:bottom w:val="single" w:sz="4" w:space="0" w:color="auto"/>
              <w:right w:val="single" w:sz="4" w:space="0" w:color="auto"/>
            </w:tcBorders>
            <w:vAlign w:val="center"/>
          </w:tcPr>
          <w:p w:rsidR="007B3F4C" w:rsidRPr="00AD3A53" w:rsidRDefault="007B3F4C" w:rsidP="002051FA">
            <w:pPr>
              <w:jc w:val="both"/>
              <w:rPr>
                <w:rFonts w:ascii="Arial Narrow" w:hAnsi="Arial Narrow" w:cs="Tahoma"/>
                <w:b/>
              </w:rPr>
            </w:pPr>
            <w:r w:rsidRPr="00AD3A53">
              <w:rPr>
                <w:rFonts w:ascii="Arial Narrow" w:hAnsi="Arial Narrow" w:cs="Tahoma"/>
                <w:b/>
              </w:rPr>
              <w:t>CLAUSES DIVERSES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AD3A53" w:rsidP="002051FA">
            <w:pPr>
              <w:jc w:val="center"/>
              <w:rPr>
                <w:rFonts w:ascii="Arial Narrow" w:hAnsi="Arial Narrow" w:cs="Tahoma"/>
                <w:b/>
              </w:rPr>
            </w:pPr>
            <w:r w:rsidRPr="007A363B">
              <w:rPr>
                <w:rFonts w:ascii="Arial Narrow" w:hAnsi="Arial Narrow" w:cs="Tahoma"/>
              </w:rPr>
              <w:t>Article 48</w:t>
            </w:r>
          </w:p>
        </w:tc>
        <w:tc>
          <w:tcPr>
            <w:tcW w:w="7229" w:type="dxa"/>
            <w:tcBorders>
              <w:top w:val="single" w:sz="4" w:space="0" w:color="auto"/>
              <w:left w:val="nil"/>
              <w:bottom w:val="single" w:sz="4" w:space="0" w:color="auto"/>
              <w:right w:val="single" w:sz="4" w:space="0" w:color="auto"/>
            </w:tcBorders>
            <w:vAlign w:val="center"/>
          </w:tcPr>
          <w:p w:rsidR="007B3F4C" w:rsidRPr="00AD3A53" w:rsidRDefault="007B3F4C" w:rsidP="002051FA">
            <w:pPr>
              <w:jc w:val="both"/>
              <w:rPr>
                <w:rFonts w:ascii="Arial Narrow" w:hAnsi="Arial Narrow" w:cs="Tahoma"/>
              </w:rPr>
            </w:pPr>
            <w:r w:rsidRPr="00AD3A53">
              <w:rPr>
                <w:rFonts w:ascii="Arial Narrow" w:hAnsi="Arial Narrow" w:cs="Tahoma"/>
              </w:rPr>
              <w:t>Frais commerciaux extraordinaires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Transports internationaux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AD3A53" w:rsidRDefault="007B3F4C" w:rsidP="002051FA">
            <w:pPr>
              <w:pStyle w:val="Titre2"/>
              <w:jc w:val="center"/>
              <w:rPr>
                <w:rFonts w:ascii="Arial Narrow" w:hAnsi="Arial Narrow" w:cs="Tahoma"/>
                <w:sz w:val="20"/>
              </w:rPr>
            </w:pPr>
            <w:r w:rsidRPr="00AD3A53">
              <w:rPr>
                <w:rFonts w:ascii="Arial Narrow" w:hAnsi="Arial Narrow" w:cs="Tahoma"/>
                <w:sz w:val="20"/>
              </w:rPr>
              <w:t>Article 50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Informations de chantier à afficher</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Résiliation de la Lett</w:t>
            </w:r>
            <w:r w:rsidR="00174D61">
              <w:rPr>
                <w:rFonts w:ascii="Arial Narrow" w:hAnsi="Arial Narrow" w:cs="Tahoma"/>
              </w:rPr>
              <w:t>r</w:t>
            </w:r>
            <w:r w:rsidRPr="007A363B">
              <w:rPr>
                <w:rFonts w:ascii="Arial Narrow" w:hAnsi="Arial Narrow" w:cs="Tahoma"/>
              </w:rPr>
              <w:t>e-Commande (CCAP Article 74)</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Différends et litiges (CCAP Article 79)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Cas de force majeure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Edition et diffusion de la présente Lettre-commande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55 et dernier</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Validité et entrée en vigueur de la Lett</w:t>
            </w:r>
            <w:r w:rsidR="005775F3">
              <w:rPr>
                <w:rFonts w:ascii="Arial Narrow" w:hAnsi="Arial Narrow" w:cs="Tahoma"/>
              </w:rPr>
              <w:t>r</w:t>
            </w:r>
            <w:r w:rsidRPr="007A363B">
              <w:rPr>
                <w:rFonts w:ascii="Arial Narrow" w:hAnsi="Arial Narrow" w:cs="Tahoma"/>
              </w:rPr>
              <w:t>e-Commande</w:t>
            </w:r>
          </w:p>
        </w:tc>
      </w:tr>
    </w:tbl>
    <w:p w:rsidR="003B528B" w:rsidRDefault="003B528B" w:rsidP="007B3F4C">
      <w:pPr>
        <w:rPr>
          <w:rFonts w:ascii="Arial Narrow" w:hAnsi="Arial Narrow" w:cs="Tahoma"/>
          <w:b/>
          <w:u w:val="single"/>
        </w:rPr>
      </w:pPr>
    </w:p>
    <w:p w:rsidR="003B528B" w:rsidRDefault="003B528B" w:rsidP="007B3F4C">
      <w:pPr>
        <w:rPr>
          <w:rFonts w:ascii="Arial Narrow" w:hAnsi="Arial Narrow" w:cs="Tahoma"/>
          <w:b/>
          <w:u w:val="single"/>
        </w:rPr>
      </w:pPr>
    </w:p>
    <w:p w:rsidR="007B3F4C" w:rsidRPr="001D1162" w:rsidRDefault="007B3F4C" w:rsidP="007B3F4C">
      <w:pPr>
        <w:rPr>
          <w:rFonts w:ascii="Arial Narrow" w:hAnsi="Arial Narrow" w:cs="Tahoma"/>
          <w:b/>
          <w:sz w:val="22"/>
          <w:szCs w:val="22"/>
        </w:rPr>
      </w:pPr>
      <w:r w:rsidRPr="001D1162">
        <w:rPr>
          <w:rFonts w:ascii="Arial Narrow" w:hAnsi="Arial Narrow" w:cs="Tahoma"/>
          <w:b/>
          <w:sz w:val="22"/>
          <w:szCs w:val="22"/>
          <w:u w:val="single"/>
        </w:rPr>
        <w:lastRenderedPageBreak/>
        <w:t>CHAPITRE I :</w:t>
      </w:r>
      <w:r w:rsidRPr="001D1162">
        <w:rPr>
          <w:rFonts w:ascii="Arial Narrow" w:hAnsi="Arial Narrow" w:cs="Tahoma"/>
          <w:b/>
          <w:sz w:val="22"/>
          <w:szCs w:val="22"/>
        </w:rPr>
        <w:t xml:space="preserve"> GENERALITES</w:t>
      </w:r>
    </w:p>
    <w:p w:rsidR="007B3F4C" w:rsidRPr="001D1162" w:rsidRDefault="0007297B" w:rsidP="00FE057A">
      <w:pPr>
        <w:spacing w:before="120" w:after="120"/>
        <w:jc w:val="both"/>
        <w:rPr>
          <w:rFonts w:ascii="Arial Narrow" w:hAnsi="Arial Narrow"/>
          <w:sz w:val="22"/>
          <w:szCs w:val="22"/>
        </w:rPr>
      </w:pPr>
      <w:r w:rsidRPr="001D1162">
        <w:rPr>
          <w:rFonts w:ascii="Arial" w:hAnsi="Arial" w:cs="Arial"/>
          <w:b/>
          <w:bCs/>
          <w:sz w:val="22"/>
          <w:szCs w:val="22"/>
          <w:u w:val="single"/>
        </w:rPr>
        <w:t>Article 1</w:t>
      </w:r>
      <w:r w:rsidRPr="001D1162">
        <w:rPr>
          <w:rFonts w:ascii="Arial" w:hAnsi="Arial" w:cs="Arial"/>
          <w:b/>
          <w:bCs/>
          <w:sz w:val="22"/>
          <w:szCs w:val="22"/>
          <w:u w:val="single"/>
          <w:vertAlign w:val="superscript"/>
        </w:rPr>
        <w:t>er </w:t>
      </w:r>
      <w:r w:rsidRPr="001D1162">
        <w:rPr>
          <w:rFonts w:ascii="Arial" w:hAnsi="Arial" w:cs="Arial"/>
          <w:b/>
          <w:bCs/>
          <w:sz w:val="22"/>
          <w:szCs w:val="22"/>
          <w:u w:val="single"/>
        </w:rPr>
        <w:t>:</w:t>
      </w:r>
      <w:r w:rsidRPr="001D1162">
        <w:rPr>
          <w:rFonts w:ascii="Arial Narrow" w:hAnsi="Arial Narrow" w:cs="Tahoma"/>
          <w:b/>
          <w:bCs/>
          <w:sz w:val="22"/>
          <w:szCs w:val="22"/>
        </w:rPr>
        <w:tab/>
      </w:r>
      <w:r w:rsidR="007B3F4C" w:rsidRPr="001D1162">
        <w:rPr>
          <w:rFonts w:ascii="Arial Narrow" w:hAnsi="Arial Narrow" w:cs="Tahoma"/>
          <w:b/>
          <w:bCs/>
          <w:sz w:val="22"/>
          <w:szCs w:val="22"/>
        </w:rPr>
        <w:t>OBJET DE LA LETTRE-COMMANDE</w:t>
      </w:r>
      <w:r w:rsidR="00FE057A" w:rsidRPr="001D1162">
        <w:rPr>
          <w:rFonts w:ascii="Arial Narrow" w:hAnsi="Arial Narrow"/>
          <w:sz w:val="22"/>
          <w:szCs w:val="22"/>
        </w:rPr>
        <w:t xml:space="preserve"> </w:t>
      </w:r>
      <w:r w:rsidR="007B0F4E" w:rsidRPr="001D1162">
        <w:rPr>
          <w:rFonts w:ascii="Arial Narrow" w:hAnsi="Arial Narrow" w:cs="Tahoma"/>
          <w:sz w:val="22"/>
          <w:szCs w:val="22"/>
        </w:rPr>
        <w:t xml:space="preserve">exécution des </w:t>
      </w:r>
      <w:r w:rsidR="00804E3F" w:rsidRPr="001D1162">
        <w:rPr>
          <w:rFonts w:ascii="Arial Narrow" w:hAnsi="Arial Narrow" w:cs="Tahoma"/>
          <w:sz w:val="22"/>
          <w:szCs w:val="22"/>
        </w:rPr>
        <w:t xml:space="preserve">travaux </w:t>
      </w:r>
      <w:r w:rsidR="00451960" w:rsidRPr="001D1162">
        <w:rPr>
          <w:rFonts w:ascii="Arial Narrow" w:hAnsi="Arial Narrow" w:cs="Tahoma"/>
          <w:sz w:val="22"/>
          <w:szCs w:val="22"/>
        </w:rPr>
        <w:t>de certaines infrastructures routières</w:t>
      </w:r>
      <w:r w:rsidR="00A97F9D" w:rsidRPr="001D1162">
        <w:rPr>
          <w:rFonts w:ascii="Arial Narrow" w:hAnsi="Arial Narrow" w:cs="Tahoma"/>
          <w:sz w:val="22"/>
          <w:szCs w:val="22"/>
        </w:rPr>
        <w:t xml:space="preserve"> </w:t>
      </w:r>
      <w:r w:rsidR="007B0F4E" w:rsidRPr="001D1162">
        <w:rPr>
          <w:rFonts w:ascii="Arial Narrow" w:hAnsi="Arial Narrow" w:cs="Tahoma"/>
          <w:sz w:val="22"/>
          <w:szCs w:val="22"/>
        </w:rPr>
        <w:t xml:space="preserve">dans la commune de </w:t>
      </w:r>
      <w:r w:rsidR="00A97F9D" w:rsidRPr="001D1162">
        <w:rPr>
          <w:rFonts w:ascii="Arial Narrow" w:hAnsi="Arial Narrow" w:cs="Tahoma"/>
          <w:sz w:val="22"/>
          <w:szCs w:val="22"/>
        </w:rPr>
        <w:t>SALAPOUMBE,</w:t>
      </w:r>
      <w:r w:rsidR="007B0F4E" w:rsidRPr="001D1162">
        <w:rPr>
          <w:rFonts w:ascii="Arial Narrow" w:hAnsi="Arial Narrow" w:cs="Tahoma"/>
          <w:sz w:val="22"/>
          <w:szCs w:val="22"/>
        </w:rPr>
        <w:t xml:space="preserve"> Département </w:t>
      </w:r>
      <w:r w:rsidR="008C08C7" w:rsidRPr="001D1162">
        <w:rPr>
          <w:rFonts w:ascii="Arial Narrow" w:hAnsi="Arial Narrow" w:cs="Tahoma"/>
          <w:sz w:val="22"/>
          <w:szCs w:val="22"/>
        </w:rPr>
        <w:t>DE LA BOUMBA ET NGOKO</w:t>
      </w:r>
      <w:r w:rsidR="007B0F4E" w:rsidRPr="001D1162">
        <w:rPr>
          <w:rFonts w:ascii="Arial Narrow" w:hAnsi="Arial Narrow" w:cs="Tahoma"/>
          <w:sz w:val="22"/>
          <w:szCs w:val="22"/>
        </w:rPr>
        <w:t>, Région de l’Est</w:t>
      </w:r>
      <w:r w:rsidR="001D1162" w:rsidRPr="001D1162">
        <w:rPr>
          <w:rFonts w:ascii="Arial Narrow" w:hAnsi="Arial Narrow" w:cs="Tahoma"/>
          <w:sz w:val="22"/>
          <w:szCs w:val="22"/>
        </w:rPr>
        <w:t xml:space="preserve"> repartis en trois lots.</w:t>
      </w:r>
    </w:p>
    <w:p w:rsidR="007B3F4C" w:rsidRPr="001D1162" w:rsidRDefault="007B3F4C" w:rsidP="0071300E">
      <w:pPr>
        <w:numPr>
          <w:ilvl w:val="0"/>
          <w:numId w:val="7"/>
        </w:numPr>
        <w:spacing w:before="120" w:after="120"/>
        <w:jc w:val="both"/>
        <w:rPr>
          <w:rFonts w:ascii="Arial Narrow" w:hAnsi="Arial Narrow" w:cs="Tahoma"/>
          <w:b/>
          <w:bCs/>
          <w:sz w:val="22"/>
          <w:szCs w:val="22"/>
        </w:rPr>
      </w:pPr>
      <w:r w:rsidRPr="001D1162">
        <w:rPr>
          <w:rFonts w:ascii="Arial Narrow" w:hAnsi="Arial Narrow" w:cs="Tahoma"/>
          <w:b/>
          <w:bCs/>
          <w:sz w:val="22"/>
          <w:szCs w:val="22"/>
        </w:rPr>
        <w:t>PROCEDURE DE PASSATION DE LA LETTRE-COMMANDE</w:t>
      </w:r>
    </w:p>
    <w:p w:rsidR="007B3F4C" w:rsidRPr="001D1162" w:rsidRDefault="007B3F4C" w:rsidP="007B3F4C">
      <w:pPr>
        <w:spacing w:line="276" w:lineRule="auto"/>
        <w:jc w:val="both"/>
        <w:rPr>
          <w:rFonts w:ascii="Arial Narrow" w:hAnsi="Arial Narrow"/>
          <w:sz w:val="22"/>
          <w:szCs w:val="22"/>
        </w:rPr>
      </w:pPr>
      <w:r w:rsidRPr="001D1162">
        <w:rPr>
          <w:rFonts w:ascii="Arial Narrow" w:hAnsi="Arial Narrow"/>
          <w:sz w:val="22"/>
          <w:szCs w:val="22"/>
        </w:rPr>
        <w:t>La présente Lettre-</w:t>
      </w:r>
      <w:r w:rsidR="00FA2AF8" w:rsidRPr="001D1162">
        <w:rPr>
          <w:rFonts w:ascii="Arial Narrow" w:hAnsi="Arial Narrow"/>
          <w:sz w:val="22"/>
          <w:szCs w:val="22"/>
        </w:rPr>
        <w:t>C</w:t>
      </w:r>
      <w:r w:rsidRPr="001D1162">
        <w:rPr>
          <w:rFonts w:ascii="Arial Narrow" w:hAnsi="Arial Narrow"/>
          <w:sz w:val="22"/>
          <w:szCs w:val="22"/>
        </w:rPr>
        <w:t>ommande est passée après Appel d’Offres National ouvert N°</w:t>
      </w:r>
      <w:r w:rsidR="009262EA" w:rsidRPr="001D1162">
        <w:rPr>
          <w:rFonts w:ascii="Arial Narrow" w:hAnsi="Arial Narrow"/>
          <w:sz w:val="22"/>
          <w:szCs w:val="22"/>
        </w:rPr>
        <w:t>_____</w:t>
      </w:r>
      <w:r w:rsidRPr="001D1162">
        <w:rPr>
          <w:rFonts w:ascii="Arial Narrow" w:hAnsi="Arial Narrow"/>
          <w:sz w:val="22"/>
          <w:szCs w:val="22"/>
        </w:rPr>
        <w:t>/</w:t>
      </w:r>
      <w:r w:rsidR="007B0F4E" w:rsidRPr="001D1162">
        <w:rPr>
          <w:rFonts w:ascii="Arial Narrow" w:hAnsi="Arial Narrow"/>
          <w:sz w:val="22"/>
          <w:szCs w:val="22"/>
        </w:rPr>
        <w:t>AONO/</w:t>
      </w:r>
      <w:r w:rsidR="00F418BD" w:rsidRPr="001D1162">
        <w:rPr>
          <w:rFonts w:ascii="Arial Narrow" w:hAnsi="Arial Narrow"/>
          <w:sz w:val="22"/>
          <w:szCs w:val="22"/>
        </w:rPr>
        <w:t>C.SAL</w:t>
      </w:r>
      <w:r w:rsidR="00FA2AF8" w:rsidRPr="001D1162">
        <w:rPr>
          <w:rFonts w:ascii="Arial Narrow" w:hAnsi="Arial Narrow"/>
          <w:sz w:val="22"/>
          <w:szCs w:val="22"/>
        </w:rPr>
        <w:t>/</w:t>
      </w:r>
      <w:r w:rsidR="00BE3BAA" w:rsidRPr="001D1162">
        <w:rPr>
          <w:rFonts w:ascii="Arial Narrow" w:hAnsi="Arial Narrow"/>
          <w:sz w:val="22"/>
          <w:szCs w:val="22"/>
        </w:rPr>
        <w:t>SG/ST/CI</w:t>
      </w:r>
      <w:r w:rsidRPr="001D1162">
        <w:rPr>
          <w:rFonts w:ascii="Arial Narrow" w:hAnsi="Arial Narrow"/>
          <w:sz w:val="22"/>
          <w:szCs w:val="22"/>
        </w:rPr>
        <w:t>PM/</w:t>
      </w:r>
      <w:r w:rsidR="0025711B" w:rsidRPr="001D1162">
        <w:rPr>
          <w:rFonts w:ascii="Arial Narrow" w:hAnsi="Arial Narrow"/>
          <w:sz w:val="22"/>
          <w:szCs w:val="22"/>
        </w:rPr>
        <w:t>2026</w:t>
      </w:r>
      <w:r w:rsidR="00F1252C" w:rsidRPr="001D1162">
        <w:rPr>
          <w:rFonts w:ascii="Arial Narrow" w:hAnsi="Arial Narrow"/>
          <w:sz w:val="22"/>
          <w:szCs w:val="22"/>
        </w:rPr>
        <w:t xml:space="preserve"> </w:t>
      </w:r>
      <w:r w:rsidRPr="001D1162">
        <w:rPr>
          <w:rFonts w:ascii="Arial Narrow" w:hAnsi="Arial Narrow"/>
          <w:sz w:val="22"/>
          <w:szCs w:val="22"/>
        </w:rPr>
        <w:t xml:space="preserve">du </w:t>
      </w:r>
      <w:r w:rsidR="00654E2A" w:rsidRPr="001D1162">
        <w:rPr>
          <w:rFonts w:ascii="Arial Narrow" w:hAnsi="Arial Narrow"/>
          <w:b/>
          <w:sz w:val="22"/>
          <w:szCs w:val="22"/>
        </w:rPr>
        <w:t>______________</w:t>
      </w:r>
      <w:r w:rsidRPr="001D1162">
        <w:rPr>
          <w:rFonts w:ascii="Arial Narrow" w:hAnsi="Arial Narrow" w:cs="Tahoma"/>
          <w:sz w:val="22"/>
          <w:szCs w:val="22"/>
        </w:rPr>
        <w:t xml:space="preserve">pour </w:t>
      </w:r>
      <w:r w:rsidR="007B0F4E" w:rsidRPr="001D1162">
        <w:rPr>
          <w:rFonts w:ascii="Arial Narrow" w:hAnsi="Arial Narrow" w:cs="Tahoma"/>
          <w:sz w:val="22"/>
          <w:szCs w:val="22"/>
        </w:rPr>
        <w:t xml:space="preserve">l’exécution des </w:t>
      </w:r>
      <w:r w:rsidR="00804E3F" w:rsidRPr="001D1162">
        <w:rPr>
          <w:rFonts w:ascii="Arial Narrow" w:hAnsi="Arial Narrow" w:cs="Tahoma"/>
          <w:sz w:val="22"/>
          <w:szCs w:val="22"/>
        </w:rPr>
        <w:t>travaux</w:t>
      </w:r>
      <w:r w:rsidR="00620AAD" w:rsidRPr="001D1162">
        <w:rPr>
          <w:rFonts w:ascii="Arial Narrow" w:hAnsi="Arial Narrow" w:cs="Tahoma"/>
          <w:sz w:val="22"/>
          <w:szCs w:val="22"/>
        </w:rPr>
        <w:t xml:space="preserve"> de </w:t>
      </w:r>
      <w:r w:rsidR="000923E1" w:rsidRPr="001D1162">
        <w:rPr>
          <w:rFonts w:ascii="Arial Narrow" w:hAnsi="Arial Narrow" w:cs="Tahoma"/>
          <w:sz w:val="22"/>
          <w:szCs w:val="22"/>
        </w:rPr>
        <w:t>réhabilitation</w:t>
      </w:r>
      <w:r w:rsidR="00804E3F" w:rsidRPr="001D1162">
        <w:rPr>
          <w:rFonts w:ascii="Arial Narrow" w:hAnsi="Arial Narrow" w:cs="Tahoma"/>
          <w:sz w:val="22"/>
          <w:szCs w:val="22"/>
        </w:rPr>
        <w:t xml:space="preserve"> </w:t>
      </w:r>
      <w:r w:rsidR="00451960" w:rsidRPr="001D1162">
        <w:rPr>
          <w:rFonts w:ascii="Arial Narrow" w:hAnsi="Arial Narrow" w:cs="Tahoma"/>
          <w:sz w:val="22"/>
          <w:szCs w:val="22"/>
        </w:rPr>
        <w:t>de certaines infrastructures routières</w:t>
      </w:r>
      <w:r w:rsidR="00E412EF" w:rsidRPr="001D1162">
        <w:rPr>
          <w:rFonts w:ascii="Arial Narrow" w:hAnsi="Arial Narrow" w:cs="Tahoma"/>
          <w:sz w:val="22"/>
          <w:szCs w:val="22"/>
        </w:rPr>
        <w:t xml:space="preserve"> </w:t>
      </w:r>
      <w:r w:rsidR="007B0F4E" w:rsidRPr="001D1162">
        <w:rPr>
          <w:rFonts w:ascii="Arial Narrow" w:hAnsi="Arial Narrow" w:cs="Tahoma"/>
          <w:sz w:val="22"/>
          <w:szCs w:val="22"/>
        </w:rPr>
        <w:t xml:space="preserve">dans la commune de </w:t>
      </w:r>
      <w:r w:rsidR="00B9734D" w:rsidRPr="001D1162">
        <w:rPr>
          <w:rFonts w:ascii="Arial Narrow" w:hAnsi="Arial Narrow" w:cs="Tahoma"/>
          <w:sz w:val="22"/>
          <w:szCs w:val="22"/>
        </w:rPr>
        <w:t>SALAPOUMBE,</w:t>
      </w:r>
      <w:r w:rsidR="007B0F4E" w:rsidRPr="001D1162">
        <w:rPr>
          <w:rFonts w:ascii="Arial Narrow" w:hAnsi="Arial Narrow" w:cs="Tahoma"/>
          <w:sz w:val="22"/>
          <w:szCs w:val="22"/>
        </w:rPr>
        <w:t xml:space="preserve"> Département </w:t>
      </w:r>
      <w:r w:rsidR="008C08C7" w:rsidRPr="001D1162">
        <w:rPr>
          <w:rFonts w:ascii="Arial Narrow" w:hAnsi="Arial Narrow" w:cs="Tahoma"/>
          <w:sz w:val="22"/>
          <w:szCs w:val="22"/>
        </w:rPr>
        <w:t>DE LA BOUMBA ET NGOKO</w:t>
      </w:r>
      <w:r w:rsidR="007B0F4E" w:rsidRPr="001D1162">
        <w:rPr>
          <w:rFonts w:ascii="Arial Narrow" w:hAnsi="Arial Narrow" w:cs="Tahoma"/>
          <w:sz w:val="22"/>
          <w:szCs w:val="22"/>
        </w:rPr>
        <w:t>, Région de l’Est</w:t>
      </w:r>
      <w:r w:rsidR="001D1162" w:rsidRPr="001D1162">
        <w:rPr>
          <w:rFonts w:ascii="Arial Narrow" w:hAnsi="Arial Narrow" w:cs="Tahoma"/>
          <w:sz w:val="22"/>
          <w:szCs w:val="22"/>
        </w:rPr>
        <w:t xml:space="preserve"> repartis en trois lots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PIECES CONTRACTUELLES CONSTITUTIVES DE LA LETTRE-COMMANDE (CCAG Article 9)</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Le Cocontractant est soumis aux pièces contractuelles énumérées ci-dessous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La lettre de soumission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la soumission du Cocontractant et ses annexes dans toutes les dispositions non contraires au Cahier des Clauses Administratives Particulières et au Cahier des Clauses Techniques Particulières ci-dessous visés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le cahier des Clauses Administratives Particulières (CCAP)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le cahier des Clauses Techniques Particulières CCTP)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 xml:space="preserve">les éléments propres à la détermination du montant </w:t>
      </w:r>
      <w:r w:rsidR="00787639" w:rsidRPr="001D1162">
        <w:rPr>
          <w:rFonts w:ascii="Arial Narrow" w:hAnsi="Arial Narrow" w:cs="Tahoma"/>
          <w:sz w:val="22"/>
          <w:szCs w:val="22"/>
        </w:rPr>
        <w:t>de la Lettre-C</w:t>
      </w:r>
      <w:r w:rsidRPr="001D1162">
        <w:rPr>
          <w:rFonts w:ascii="Arial Narrow" w:hAnsi="Arial Narrow" w:cs="Tahoma"/>
          <w:sz w:val="22"/>
          <w:szCs w:val="22"/>
        </w:rPr>
        <w:t xml:space="preserve">ommande, tels que, par ordre de priorité : </w:t>
      </w:r>
    </w:p>
    <w:p w:rsidR="007B3F4C" w:rsidRPr="001D1162" w:rsidRDefault="007B3F4C" w:rsidP="0071300E">
      <w:pPr>
        <w:numPr>
          <w:ilvl w:val="0"/>
          <w:numId w:val="21"/>
        </w:numPr>
        <w:tabs>
          <w:tab w:val="clear" w:pos="1020"/>
          <w:tab w:val="num" w:pos="1418"/>
        </w:tabs>
        <w:ind w:left="1418" w:hanging="142"/>
        <w:jc w:val="both"/>
        <w:rPr>
          <w:rFonts w:ascii="Arial Narrow" w:hAnsi="Arial Narrow" w:cs="Tahoma"/>
          <w:sz w:val="22"/>
          <w:szCs w:val="22"/>
        </w:rPr>
      </w:pPr>
      <w:r w:rsidRPr="001D1162">
        <w:rPr>
          <w:rFonts w:ascii="Arial Narrow" w:hAnsi="Arial Narrow" w:cs="Tahoma"/>
          <w:sz w:val="22"/>
          <w:szCs w:val="22"/>
        </w:rPr>
        <w:t xml:space="preserve">les bordereaux des prix unitaires ; </w:t>
      </w:r>
    </w:p>
    <w:p w:rsidR="007B3F4C" w:rsidRPr="001D1162" w:rsidRDefault="007B3F4C" w:rsidP="0071300E">
      <w:pPr>
        <w:numPr>
          <w:ilvl w:val="0"/>
          <w:numId w:val="21"/>
        </w:numPr>
        <w:tabs>
          <w:tab w:val="clear" w:pos="1020"/>
          <w:tab w:val="num" w:pos="1418"/>
        </w:tabs>
        <w:ind w:left="1418" w:hanging="142"/>
        <w:jc w:val="both"/>
        <w:rPr>
          <w:rFonts w:ascii="Arial Narrow" w:hAnsi="Arial Narrow" w:cs="Tahoma"/>
          <w:sz w:val="22"/>
          <w:szCs w:val="22"/>
        </w:rPr>
      </w:pPr>
      <w:r w:rsidRPr="001D1162">
        <w:rPr>
          <w:rFonts w:ascii="Arial Narrow" w:hAnsi="Arial Narrow" w:cs="Tahoma"/>
          <w:sz w:val="22"/>
          <w:szCs w:val="22"/>
        </w:rPr>
        <w:t xml:space="preserve">le détail ou le devis estimatif ; </w:t>
      </w:r>
    </w:p>
    <w:p w:rsidR="007B3F4C" w:rsidRPr="001D1162" w:rsidRDefault="007B3F4C" w:rsidP="0071300E">
      <w:pPr>
        <w:numPr>
          <w:ilvl w:val="0"/>
          <w:numId w:val="21"/>
        </w:numPr>
        <w:tabs>
          <w:tab w:val="clear" w:pos="1020"/>
          <w:tab w:val="num" w:pos="1418"/>
        </w:tabs>
        <w:ind w:left="1418" w:hanging="142"/>
        <w:jc w:val="both"/>
        <w:rPr>
          <w:rFonts w:ascii="Arial Narrow" w:hAnsi="Arial Narrow" w:cs="Tahoma"/>
          <w:sz w:val="22"/>
          <w:szCs w:val="22"/>
        </w:rPr>
      </w:pPr>
      <w:r w:rsidRPr="001D1162">
        <w:rPr>
          <w:rFonts w:ascii="Arial Narrow" w:hAnsi="Arial Narrow" w:cs="Tahoma"/>
          <w:sz w:val="22"/>
          <w:szCs w:val="22"/>
        </w:rPr>
        <w:t>le sous-détail des prix unitaires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les plans et dessins approuvés par l’Ingénieur du Marché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le planning d’exécution approuvé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le cahier des Clauses Administratives Générales (CCAG) applicable aux marchés publics de travaux mis en vigueur par arrêté n° 033 du 13 février 2007 ;</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le ou les Cahiers des Clauses Techniques Générales (CCTG) applicables aux marchés des travaux.</w:t>
      </w:r>
    </w:p>
    <w:p w:rsidR="007B3F4C" w:rsidRPr="001D1162" w:rsidRDefault="007B3F4C" w:rsidP="0071300E">
      <w:pPr>
        <w:numPr>
          <w:ilvl w:val="0"/>
          <w:numId w:val="12"/>
        </w:numPr>
        <w:jc w:val="both"/>
        <w:rPr>
          <w:rFonts w:ascii="Arial Narrow" w:hAnsi="Arial Narrow" w:cs="Tahoma"/>
          <w:sz w:val="22"/>
          <w:szCs w:val="22"/>
        </w:rPr>
      </w:pPr>
      <w:r w:rsidRPr="001D1162">
        <w:rPr>
          <w:rFonts w:ascii="Arial Narrow" w:hAnsi="Arial Narrow" w:cs="Tahoma"/>
          <w:sz w:val="22"/>
          <w:szCs w:val="22"/>
        </w:rPr>
        <w:t xml:space="preserve">la décision portant attribution </w:t>
      </w:r>
      <w:r w:rsidR="00787639" w:rsidRPr="001D1162">
        <w:rPr>
          <w:rFonts w:ascii="Arial Narrow" w:hAnsi="Arial Narrow" w:cs="Tahoma"/>
          <w:sz w:val="22"/>
          <w:szCs w:val="22"/>
        </w:rPr>
        <w:t>de la Lettre-Commande</w:t>
      </w:r>
      <w:r w:rsidRPr="001D1162">
        <w:rPr>
          <w:rFonts w:ascii="Arial Narrow" w:hAnsi="Arial Narrow" w:cs="Tahoma"/>
          <w:sz w:val="22"/>
          <w:szCs w:val="22"/>
        </w:rPr>
        <w:t> ;</w:t>
      </w:r>
    </w:p>
    <w:p w:rsidR="00A649C0" w:rsidRPr="001D1162" w:rsidRDefault="00A649C0"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TEXTES GENERAUX APPLICABLES A LA PRESENTE LETTRE-COMMANDE</w:t>
      </w:r>
    </w:p>
    <w:p w:rsidR="00A649C0" w:rsidRPr="001D1162" w:rsidRDefault="00A649C0" w:rsidP="00A649C0">
      <w:pPr>
        <w:jc w:val="both"/>
        <w:rPr>
          <w:rFonts w:ascii="Arial Narrow" w:hAnsi="Arial Narrow" w:cs="Tahoma"/>
          <w:sz w:val="22"/>
          <w:szCs w:val="22"/>
        </w:rPr>
      </w:pPr>
      <w:r w:rsidRPr="001D1162">
        <w:rPr>
          <w:rFonts w:ascii="Arial Narrow" w:hAnsi="Arial Narrow" w:cs="Tahoma"/>
          <w:sz w:val="22"/>
          <w:szCs w:val="22"/>
        </w:rPr>
        <w:t>La présente Lettre-Commande est soumise aux textes généraux ci-après :</w:t>
      </w:r>
    </w:p>
    <w:p w:rsidR="00BB19F8" w:rsidRPr="000923E1"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0923E1">
        <w:rPr>
          <w:rFonts w:ascii="Arial Narrow" w:hAnsi="Arial Narrow" w:cs="Tahoma"/>
          <w:sz w:val="22"/>
          <w:szCs w:val="22"/>
        </w:rPr>
        <w:t>La Loi n° 92/007 du 14 août 1992 portant Code du travail ;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 Loi n° 096/12 du 05 août 1996 portant loi cadre relative à la gestion de l’Environnement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 Loi n° 2000/09 du 13 juillet 2000 fixant l’organisation et les modalités d’exercice de la profession d’Ingénieur de Génie-civil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 Loi 2015/019  du 21 Décembre 2015 portant Loi de Finances de la République du Cameroun pour l’Exercice 2016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2001/048 du 23 février 2001 portant organisation et fonctionnement de l’Agence de Régulation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2003/651/PM du 16 avril 2003 fixant les modalités d’application du régime fiscal et douanier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2018/366 du 20 juin 2018 portant Code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2008/376 du 12 novembre 2008 portant organisation administrative de la République du Cameroun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2011/1339 du 23 mai 2011 portant exonération des droits de régulation des marchés publics et accordant le bénéfice des frais d’acquisition des dossiers d’appels d’offres des marchés des Collectivités Territoriales Décentralisée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2012/075 du 08 mars 2012 portant organisation du Ministère des  Marchés Publics;</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2012/074 du 08 mars 2012 portant création, organisation et fonctionnement des commissions de passation des marchés Publics;</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 2012/076 du 08 mars 2012 modifiant et complétant certaines dispositions du décret n° 2001/048 du 23 février 2001 portant création, organisation et fonctionnement de l’Agence de Régulation des Marchés Publics;</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Le décret N°2018/4992/PM du 21 Juin 2018 fixant les règles régissant le processus de maturation des projets d’investissement public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L’Arrêté n° 033/CAB/PM du 13 février 2007 mettant en vigueur les Cahiers des Clauses Administratives Générales (CCAG) applicable aux marchés publics;</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L’Arrêté n° 093/CAB/PM du 05 novembre 2000 fixant les montants de la caution de soumission et les frais du dossier d’appel d’offres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lastRenderedPageBreak/>
        <w:t>L’Arrêté n° 022/CAB/PM du 02 février 2011 fixant les modalités de recrutement des Consultants individuels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proofErr w:type="gramStart"/>
      <w:r w:rsidRPr="001D1162">
        <w:rPr>
          <w:rFonts w:ascii="Arial Narrow" w:hAnsi="Arial Narrow" w:cs="Tahoma"/>
          <w:sz w:val="22"/>
          <w:szCs w:val="22"/>
        </w:rPr>
        <w:t>La</w:t>
      </w:r>
      <w:proofErr w:type="gramEnd"/>
      <w:r w:rsidRPr="001D1162">
        <w:rPr>
          <w:rFonts w:ascii="Arial Narrow" w:hAnsi="Arial Narrow" w:cs="Tahoma"/>
          <w:sz w:val="22"/>
          <w:szCs w:val="22"/>
        </w:rPr>
        <w:t xml:space="preserve"> Circulaire n° 004/CAB/PM du 30 décembre 2005 relative à l’application du Code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proofErr w:type="gramStart"/>
      <w:r w:rsidRPr="001D1162">
        <w:rPr>
          <w:rFonts w:ascii="Arial Narrow" w:hAnsi="Arial Narrow" w:cs="Tahoma"/>
          <w:sz w:val="22"/>
          <w:szCs w:val="22"/>
        </w:rPr>
        <w:t>La</w:t>
      </w:r>
      <w:proofErr w:type="gramEnd"/>
      <w:r w:rsidRPr="001D1162">
        <w:rPr>
          <w:rFonts w:ascii="Arial Narrow" w:hAnsi="Arial Narrow" w:cs="Tahoma"/>
          <w:sz w:val="22"/>
          <w:szCs w:val="22"/>
        </w:rPr>
        <w:t xml:space="preserve"> Circulaire n° 003/CAB/PM du 18 avril 2008 relative au respect des règles régissant la passation, l’exécution et le contrôle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proofErr w:type="gramStart"/>
      <w:r w:rsidRPr="001D1162">
        <w:rPr>
          <w:rFonts w:ascii="Arial Narrow" w:hAnsi="Arial Narrow" w:cs="Tahoma"/>
          <w:sz w:val="22"/>
          <w:szCs w:val="22"/>
        </w:rPr>
        <w:t>La</w:t>
      </w:r>
      <w:proofErr w:type="gramEnd"/>
      <w:r w:rsidRPr="001D1162">
        <w:rPr>
          <w:rFonts w:ascii="Arial Narrow" w:hAnsi="Arial Narrow" w:cs="Tahoma"/>
          <w:sz w:val="22"/>
          <w:szCs w:val="22"/>
        </w:rPr>
        <w:t xml:space="preserve"> Circulaire n° 002/CAB/PM du 31 janvier 2011 relative à l’amélioration de la performance du système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 Circulaire n°003/CAB/PM du 31 janvier 2011 précisant les modalités de gestion des changements  des conditions économiques des Marchés Publics ;</w:t>
      </w:r>
    </w:p>
    <w:p w:rsidR="00BB19F8"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 Circulaire N°001/CAB/PR du 19 juin 2012 relative à la passation et au contrôle de l’exécution des marchés publics ;</w:t>
      </w:r>
    </w:p>
    <w:p w:rsidR="00BB19F8" w:rsidRPr="000923E1" w:rsidRDefault="00892692"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0923E1">
        <w:rPr>
          <w:rFonts w:ascii="Arial Narrow" w:hAnsi="Arial Narrow" w:cs="Tahoma"/>
          <w:sz w:val="22"/>
          <w:szCs w:val="22"/>
        </w:rPr>
        <w:t xml:space="preserve">La </w:t>
      </w:r>
      <w:r w:rsidR="00620AAD" w:rsidRPr="000923E1">
        <w:rPr>
          <w:rFonts w:ascii="Arial Narrow" w:hAnsi="Arial Narrow" w:cs="Tahoma"/>
          <w:sz w:val="22"/>
          <w:szCs w:val="22"/>
        </w:rPr>
        <w:t>Lettre-Circulaire N° 0001879/LC/MINFI  du 31</w:t>
      </w:r>
      <w:r w:rsidR="00FB6597" w:rsidRPr="000923E1">
        <w:rPr>
          <w:rFonts w:ascii="Arial Narrow" w:hAnsi="Arial Narrow" w:cs="Tahoma"/>
          <w:sz w:val="22"/>
          <w:szCs w:val="22"/>
        </w:rPr>
        <w:t xml:space="preserve"> </w:t>
      </w:r>
      <w:r w:rsidR="00620AAD" w:rsidRPr="000923E1">
        <w:rPr>
          <w:rFonts w:ascii="Arial Narrow" w:hAnsi="Arial Narrow" w:cs="Tahoma"/>
          <w:sz w:val="22"/>
          <w:szCs w:val="22"/>
        </w:rPr>
        <w:t>Décembre</w:t>
      </w:r>
      <w:r w:rsidRPr="000923E1">
        <w:rPr>
          <w:rFonts w:ascii="Arial Narrow" w:hAnsi="Arial Narrow" w:cs="Tahoma"/>
          <w:sz w:val="22"/>
          <w:szCs w:val="22"/>
        </w:rPr>
        <w:t xml:space="preserve"> </w:t>
      </w:r>
      <w:r w:rsidR="00620AAD" w:rsidRPr="000923E1">
        <w:rPr>
          <w:rFonts w:ascii="Arial Narrow" w:hAnsi="Arial Narrow" w:cs="Tahoma"/>
          <w:sz w:val="22"/>
          <w:szCs w:val="22"/>
        </w:rPr>
        <w:t>2025</w:t>
      </w:r>
      <w:r w:rsidR="00FB6597" w:rsidRPr="000923E1">
        <w:rPr>
          <w:rFonts w:ascii="Arial Narrow" w:hAnsi="Arial Narrow" w:cs="Tahoma"/>
          <w:sz w:val="22"/>
          <w:szCs w:val="22"/>
        </w:rPr>
        <w:t xml:space="preserve"> relatives à l’Exécution, au Suivi et au Contrôle de l’Exécution  du Budget </w:t>
      </w:r>
      <w:r w:rsidRPr="000923E1">
        <w:rPr>
          <w:rFonts w:ascii="Arial Narrow" w:hAnsi="Arial Narrow" w:cs="Tahoma"/>
          <w:sz w:val="22"/>
          <w:szCs w:val="22"/>
        </w:rPr>
        <w:t xml:space="preserve">Collectivités Territoriales Décentralisées  pour l’Exercice </w:t>
      </w:r>
      <w:r w:rsidR="0025711B" w:rsidRPr="000923E1">
        <w:rPr>
          <w:rFonts w:ascii="Arial Narrow" w:hAnsi="Arial Narrow" w:cs="Tahoma"/>
          <w:sz w:val="22"/>
          <w:szCs w:val="22"/>
        </w:rPr>
        <w:t>2026</w:t>
      </w:r>
      <w:r w:rsidR="00BB19F8" w:rsidRPr="000923E1">
        <w:rPr>
          <w:rFonts w:ascii="Arial Narrow" w:hAnsi="Arial Narrow" w:cs="Tahoma"/>
          <w:sz w:val="22"/>
          <w:szCs w:val="22"/>
        </w:rPr>
        <w:t>;</w:t>
      </w:r>
    </w:p>
    <w:p w:rsidR="00B55CED" w:rsidRPr="001D1162" w:rsidRDefault="00BB19F8" w:rsidP="0071300E">
      <w:pPr>
        <w:pStyle w:val="Paragraphedeliste"/>
        <w:numPr>
          <w:ilvl w:val="0"/>
          <w:numId w:val="21"/>
        </w:numPr>
        <w:tabs>
          <w:tab w:val="clear" w:pos="1020"/>
          <w:tab w:val="num" w:pos="709"/>
        </w:tabs>
        <w:ind w:left="709" w:hanging="283"/>
        <w:jc w:val="both"/>
        <w:rPr>
          <w:rFonts w:ascii="Arial Narrow" w:hAnsi="Arial Narrow" w:cs="Tahoma"/>
          <w:sz w:val="22"/>
          <w:szCs w:val="22"/>
        </w:rPr>
      </w:pPr>
      <w:r w:rsidRPr="001D1162">
        <w:rPr>
          <w:rFonts w:ascii="Arial Narrow" w:hAnsi="Arial Narrow" w:cs="Tahoma"/>
          <w:sz w:val="22"/>
          <w:szCs w:val="22"/>
        </w:rPr>
        <w:t>La Convention collective nationale des entreprises du bâtiment, des travaux publics et des activités annexes du 25 août 2004 est à prendre en compte comme un texte d’application obligatoire pour les entreprises soumissionnaires à la présente Lettre-Commande et leurs sous-traitants.</w:t>
      </w:r>
    </w:p>
    <w:p w:rsidR="007B3F4C" w:rsidRPr="001D1162" w:rsidRDefault="007B3F4C" w:rsidP="0071300E">
      <w:pPr>
        <w:numPr>
          <w:ilvl w:val="0"/>
          <w:numId w:val="7"/>
        </w:numPr>
        <w:tabs>
          <w:tab w:val="clear" w:pos="510"/>
        </w:tabs>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DEFINITIONS ET ATTRIBUTIONS (CCAG Article 2 complété)</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Pour l’application des dispositions de la présente Lettre-</w:t>
      </w:r>
      <w:r w:rsidR="00BA2F1D" w:rsidRPr="001D1162">
        <w:rPr>
          <w:rFonts w:ascii="Arial Narrow" w:hAnsi="Arial Narrow" w:cs="Tahoma"/>
          <w:sz w:val="22"/>
          <w:szCs w:val="22"/>
        </w:rPr>
        <w:t>C</w:t>
      </w:r>
      <w:r w:rsidRPr="001D1162">
        <w:rPr>
          <w:rFonts w:ascii="Arial Narrow" w:hAnsi="Arial Narrow" w:cs="Tahoma"/>
          <w:sz w:val="22"/>
          <w:szCs w:val="22"/>
        </w:rPr>
        <w:t>ommande, il est à préciser que :</w:t>
      </w:r>
    </w:p>
    <w:p w:rsidR="007B3F4C" w:rsidRPr="001D1162" w:rsidRDefault="00576DDE" w:rsidP="0071300E">
      <w:pPr>
        <w:numPr>
          <w:ilvl w:val="0"/>
          <w:numId w:val="13"/>
        </w:numPr>
        <w:tabs>
          <w:tab w:val="num" w:pos="993"/>
        </w:tabs>
        <w:ind w:left="709" w:firstLine="0"/>
        <w:jc w:val="both"/>
        <w:rPr>
          <w:rFonts w:ascii="Arial Narrow" w:hAnsi="Arial Narrow" w:cs="Tahoma"/>
          <w:sz w:val="22"/>
          <w:szCs w:val="22"/>
        </w:rPr>
      </w:pPr>
      <w:r w:rsidRPr="001D1162">
        <w:rPr>
          <w:rFonts w:ascii="Arial Narrow" w:hAnsi="Arial Narrow" w:cs="Tahoma"/>
          <w:sz w:val="22"/>
          <w:szCs w:val="22"/>
        </w:rPr>
        <w:t>Le Maître</w:t>
      </w:r>
      <w:r w:rsidR="007B3F4C" w:rsidRPr="001D1162">
        <w:rPr>
          <w:rFonts w:ascii="Arial Narrow" w:hAnsi="Arial Narrow" w:cs="Tahoma"/>
          <w:sz w:val="22"/>
          <w:szCs w:val="22"/>
        </w:rPr>
        <w:t xml:space="preserve"> d’Ouvrage est le </w:t>
      </w:r>
      <w:r w:rsidR="00BE3BAA" w:rsidRPr="001D1162">
        <w:rPr>
          <w:rFonts w:ascii="Arial Narrow" w:hAnsi="Arial Narrow" w:cs="Tahoma"/>
          <w:sz w:val="22"/>
          <w:szCs w:val="22"/>
        </w:rPr>
        <w:t xml:space="preserve">Maire de la Commune de </w:t>
      </w:r>
      <w:r w:rsidR="00FB6597" w:rsidRPr="001D1162">
        <w:rPr>
          <w:rFonts w:ascii="Arial Narrow" w:hAnsi="Arial Narrow" w:cs="Tahoma"/>
          <w:sz w:val="22"/>
          <w:szCs w:val="22"/>
        </w:rPr>
        <w:t>SALAPOUMBE ;</w:t>
      </w:r>
    </w:p>
    <w:p w:rsidR="007B3F4C" w:rsidRPr="001D1162" w:rsidRDefault="007B3F4C" w:rsidP="0071300E">
      <w:pPr>
        <w:numPr>
          <w:ilvl w:val="0"/>
          <w:numId w:val="13"/>
        </w:numPr>
        <w:tabs>
          <w:tab w:val="num" w:pos="993"/>
        </w:tabs>
        <w:ind w:left="709" w:firstLine="0"/>
        <w:jc w:val="both"/>
        <w:rPr>
          <w:rFonts w:ascii="Arial Narrow" w:hAnsi="Arial Narrow" w:cs="Tahoma"/>
          <w:sz w:val="22"/>
          <w:szCs w:val="22"/>
        </w:rPr>
      </w:pPr>
      <w:r w:rsidRPr="001D1162">
        <w:rPr>
          <w:rFonts w:ascii="Arial Narrow" w:hAnsi="Arial Narrow" w:cs="Tahoma"/>
          <w:sz w:val="22"/>
          <w:szCs w:val="22"/>
        </w:rPr>
        <w:t xml:space="preserve">La Commission de Passation des Marchés est la Commission </w:t>
      </w:r>
      <w:r w:rsidR="00BE3BAA" w:rsidRPr="001D1162">
        <w:rPr>
          <w:rFonts w:ascii="Arial Narrow" w:hAnsi="Arial Narrow" w:cs="Tahoma"/>
          <w:sz w:val="22"/>
          <w:szCs w:val="22"/>
        </w:rPr>
        <w:t xml:space="preserve">Interne de la Commune de </w:t>
      </w:r>
      <w:r w:rsidR="00FB6597" w:rsidRPr="001D1162">
        <w:rPr>
          <w:rFonts w:ascii="Arial Narrow" w:hAnsi="Arial Narrow" w:cs="Tahoma"/>
          <w:sz w:val="22"/>
          <w:szCs w:val="22"/>
        </w:rPr>
        <w:t>SALAPOUMBE ;</w:t>
      </w:r>
    </w:p>
    <w:p w:rsidR="007B3F4C" w:rsidRPr="001D1162" w:rsidRDefault="007B3F4C" w:rsidP="0071300E">
      <w:pPr>
        <w:numPr>
          <w:ilvl w:val="0"/>
          <w:numId w:val="13"/>
        </w:numPr>
        <w:tabs>
          <w:tab w:val="num" w:pos="993"/>
        </w:tabs>
        <w:ind w:left="993" w:hanging="284"/>
        <w:jc w:val="both"/>
        <w:rPr>
          <w:rFonts w:ascii="Arial Narrow" w:hAnsi="Arial Narrow" w:cs="Tahoma"/>
          <w:sz w:val="22"/>
          <w:szCs w:val="22"/>
        </w:rPr>
      </w:pPr>
      <w:r w:rsidRPr="001D1162">
        <w:rPr>
          <w:rFonts w:ascii="Arial Narrow" w:hAnsi="Arial Narrow" w:cs="Tahoma"/>
          <w:sz w:val="22"/>
          <w:szCs w:val="22"/>
        </w:rPr>
        <w:t xml:space="preserve">Le Chef de Service du </w:t>
      </w:r>
      <w:r w:rsidR="00BA2F1D" w:rsidRPr="001D1162">
        <w:rPr>
          <w:rFonts w:ascii="Arial Narrow" w:hAnsi="Arial Narrow" w:cs="Tahoma"/>
          <w:sz w:val="22"/>
          <w:szCs w:val="22"/>
        </w:rPr>
        <w:t>Marché, ci-après</w:t>
      </w:r>
      <w:r w:rsidR="00C00F51" w:rsidRPr="001D1162">
        <w:rPr>
          <w:rFonts w:ascii="Arial Narrow" w:hAnsi="Arial Narrow" w:cs="Tahoma"/>
          <w:sz w:val="22"/>
          <w:szCs w:val="22"/>
        </w:rPr>
        <w:t xml:space="preserve"> désigné le </w:t>
      </w:r>
      <w:r w:rsidR="00620AAD" w:rsidRPr="001D1162">
        <w:rPr>
          <w:rFonts w:ascii="Arial Narrow" w:hAnsi="Arial Narrow" w:cs="Tahoma"/>
          <w:sz w:val="22"/>
          <w:szCs w:val="22"/>
        </w:rPr>
        <w:t>Secrétaire Général</w:t>
      </w:r>
      <w:r w:rsidR="00C06477" w:rsidRPr="001D1162">
        <w:rPr>
          <w:rFonts w:ascii="Arial Narrow" w:hAnsi="Arial Narrow" w:cs="Tahoma"/>
          <w:sz w:val="22"/>
          <w:szCs w:val="22"/>
        </w:rPr>
        <w:t xml:space="preserve"> </w:t>
      </w:r>
      <w:r w:rsidR="00BE3BAA" w:rsidRPr="001D1162">
        <w:rPr>
          <w:rFonts w:ascii="Arial Narrow" w:hAnsi="Arial Narrow" w:cs="Tahoma"/>
          <w:sz w:val="22"/>
          <w:szCs w:val="22"/>
        </w:rPr>
        <w:t xml:space="preserve"> de la Commune de </w:t>
      </w:r>
      <w:r w:rsidR="00FB6597" w:rsidRPr="001D1162">
        <w:rPr>
          <w:rFonts w:ascii="Arial Narrow" w:hAnsi="Arial Narrow" w:cs="Tahoma"/>
          <w:sz w:val="22"/>
          <w:szCs w:val="22"/>
        </w:rPr>
        <w:t>SALAPOUMBE ;</w:t>
      </w:r>
    </w:p>
    <w:p w:rsidR="007B3F4C" w:rsidRPr="001D1162" w:rsidRDefault="007B3F4C" w:rsidP="0071300E">
      <w:pPr>
        <w:numPr>
          <w:ilvl w:val="0"/>
          <w:numId w:val="13"/>
        </w:numPr>
        <w:tabs>
          <w:tab w:val="clear" w:pos="1333"/>
          <w:tab w:val="num" w:pos="993"/>
        </w:tabs>
        <w:ind w:left="993" w:hanging="284"/>
        <w:jc w:val="both"/>
        <w:rPr>
          <w:rFonts w:ascii="Arial Narrow" w:hAnsi="Arial Narrow" w:cs="Tahoma"/>
          <w:sz w:val="22"/>
          <w:szCs w:val="22"/>
        </w:rPr>
      </w:pPr>
      <w:r w:rsidRPr="001D1162">
        <w:rPr>
          <w:rFonts w:ascii="Arial Narrow" w:hAnsi="Arial Narrow" w:cs="Tahoma"/>
          <w:sz w:val="22"/>
          <w:szCs w:val="22"/>
        </w:rPr>
        <w:t xml:space="preserve">L’Ingénieur du </w:t>
      </w:r>
      <w:r w:rsidR="00BA2F1D" w:rsidRPr="001D1162">
        <w:rPr>
          <w:rFonts w:ascii="Arial Narrow" w:hAnsi="Arial Narrow" w:cs="Tahoma"/>
          <w:sz w:val="22"/>
          <w:szCs w:val="22"/>
        </w:rPr>
        <w:t>Marché, ci-</w:t>
      </w:r>
      <w:r w:rsidR="00C00F51" w:rsidRPr="001D1162">
        <w:rPr>
          <w:rFonts w:ascii="Arial Narrow" w:hAnsi="Arial Narrow" w:cs="Tahoma"/>
          <w:sz w:val="22"/>
          <w:szCs w:val="22"/>
        </w:rPr>
        <w:t xml:space="preserve">après désigné l’Ingénieur, </w:t>
      </w:r>
      <w:r w:rsidRPr="001D1162">
        <w:rPr>
          <w:rFonts w:ascii="Arial Narrow" w:hAnsi="Arial Narrow" w:cs="Tahoma"/>
          <w:sz w:val="22"/>
          <w:szCs w:val="22"/>
        </w:rPr>
        <w:t xml:space="preserve">est le </w:t>
      </w:r>
      <w:r w:rsidR="00FB6597" w:rsidRPr="001D1162">
        <w:rPr>
          <w:rFonts w:ascii="Arial Narrow" w:hAnsi="Arial Narrow" w:cs="Tahoma"/>
          <w:sz w:val="22"/>
          <w:szCs w:val="22"/>
        </w:rPr>
        <w:t>Délégué Départemental des Travaux Publics de la Boumba et Ngoko</w:t>
      </w:r>
      <w:r w:rsidRPr="001D1162">
        <w:rPr>
          <w:rFonts w:ascii="Arial Narrow" w:hAnsi="Arial Narrow" w:cs="Tahoma"/>
          <w:sz w:val="22"/>
          <w:szCs w:val="22"/>
        </w:rPr>
        <w:t>. Il est chargé d’ass</w:t>
      </w:r>
      <w:r w:rsidR="00C00F51" w:rsidRPr="001D1162">
        <w:rPr>
          <w:rFonts w:ascii="Arial Narrow" w:hAnsi="Arial Narrow" w:cs="Tahoma"/>
          <w:sz w:val="22"/>
          <w:szCs w:val="22"/>
        </w:rPr>
        <w:t>urer la supervision du chantier</w:t>
      </w:r>
      <w:r w:rsidRPr="001D1162">
        <w:rPr>
          <w:rFonts w:ascii="Arial Narrow" w:hAnsi="Arial Narrow" w:cs="Tahoma"/>
          <w:sz w:val="22"/>
          <w:szCs w:val="22"/>
        </w:rPr>
        <w:t>;</w:t>
      </w:r>
    </w:p>
    <w:p w:rsidR="007B3F4C" w:rsidRPr="001D1162" w:rsidRDefault="007B3F4C" w:rsidP="0071300E">
      <w:pPr>
        <w:numPr>
          <w:ilvl w:val="0"/>
          <w:numId w:val="13"/>
        </w:numPr>
        <w:tabs>
          <w:tab w:val="num" w:pos="993"/>
        </w:tabs>
        <w:ind w:left="709" w:firstLine="0"/>
        <w:jc w:val="both"/>
        <w:rPr>
          <w:rFonts w:ascii="Arial Narrow" w:hAnsi="Arial Narrow" w:cs="Tahoma"/>
          <w:sz w:val="22"/>
          <w:szCs w:val="22"/>
        </w:rPr>
      </w:pPr>
      <w:r w:rsidRPr="001D1162">
        <w:rPr>
          <w:rFonts w:ascii="Arial Narrow" w:hAnsi="Arial Narrow" w:cs="Tahoma"/>
          <w:sz w:val="22"/>
          <w:szCs w:val="22"/>
        </w:rPr>
        <w:t>Le mot « Entrepreneur » désigne la ou les personnes, firmes ou sociétés dont la soumission a été acceptée.</w:t>
      </w:r>
    </w:p>
    <w:p w:rsidR="007B3F4C" w:rsidRPr="001D1162" w:rsidRDefault="007B3F4C" w:rsidP="0071300E">
      <w:pPr>
        <w:numPr>
          <w:ilvl w:val="0"/>
          <w:numId w:val="13"/>
        </w:numPr>
        <w:tabs>
          <w:tab w:val="clear" w:pos="1333"/>
          <w:tab w:val="num" w:pos="993"/>
        </w:tabs>
        <w:ind w:left="993" w:hanging="284"/>
        <w:jc w:val="both"/>
        <w:rPr>
          <w:rFonts w:ascii="Arial Narrow" w:hAnsi="Arial Narrow" w:cs="Tahoma"/>
          <w:sz w:val="22"/>
          <w:szCs w:val="22"/>
        </w:rPr>
      </w:pPr>
      <w:r w:rsidRPr="001D1162">
        <w:rPr>
          <w:rFonts w:ascii="Arial Narrow" w:hAnsi="Arial Narrow" w:cs="Tahoma"/>
          <w:sz w:val="22"/>
          <w:szCs w:val="22"/>
        </w:rPr>
        <w:t>les « Travaux » désignent l’exécution des travaux</w:t>
      </w:r>
      <w:r w:rsidR="00620AAD" w:rsidRPr="001D1162">
        <w:rPr>
          <w:rFonts w:ascii="Arial Narrow" w:hAnsi="Arial Narrow" w:cs="Tahoma"/>
          <w:sz w:val="22"/>
          <w:szCs w:val="22"/>
        </w:rPr>
        <w:t xml:space="preserve"> de réhabilitation</w:t>
      </w:r>
      <w:r w:rsidRPr="001D1162">
        <w:rPr>
          <w:rFonts w:ascii="Arial Narrow" w:hAnsi="Arial Narrow" w:cs="Tahoma"/>
          <w:sz w:val="22"/>
          <w:szCs w:val="22"/>
        </w:rPr>
        <w:t xml:space="preserve"> </w:t>
      </w:r>
      <w:r w:rsidR="00451960" w:rsidRPr="001D1162">
        <w:rPr>
          <w:rFonts w:ascii="Arial Narrow" w:hAnsi="Arial Narrow" w:cs="Tahoma"/>
          <w:sz w:val="22"/>
          <w:szCs w:val="22"/>
        </w:rPr>
        <w:t>de certaines infrastructures routières</w:t>
      </w:r>
      <w:r w:rsidR="00A97F9D" w:rsidRPr="001D1162">
        <w:rPr>
          <w:rFonts w:ascii="Arial Narrow" w:hAnsi="Arial Narrow" w:cs="Tahoma"/>
          <w:sz w:val="22"/>
          <w:szCs w:val="22"/>
        </w:rPr>
        <w:t xml:space="preserve"> </w:t>
      </w:r>
      <w:r w:rsidR="00BE3BAA" w:rsidRPr="001D1162">
        <w:rPr>
          <w:rFonts w:ascii="Arial Narrow" w:hAnsi="Arial Narrow" w:cs="Tahoma"/>
          <w:sz w:val="22"/>
          <w:szCs w:val="22"/>
        </w:rPr>
        <w:t xml:space="preserve"> </w:t>
      </w:r>
      <w:r w:rsidRPr="001D1162">
        <w:rPr>
          <w:rFonts w:ascii="Arial Narrow" w:hAnsi="Arial Narrow" w:cs="Tahoma"/>
          <w:sz w:val="22"/>
          <w:szCs w:val="22"/>
        </w:rPr>
        <w:t>à réaliser dans le cadre de la présente Lettre-</w:t>
      </w:r>
      <w:r w:rsidR="00BA2F1D" w:rsidRPr="001D1162">
        <w:rPr>
          <w:rFonts w:ascii="Arial Narrow" w:hAnsi="Arial Narrow" w:cs="Tahoma"/>
          <w:sz w:val="22"/>
          <w:szCs w:val="22"/>
        </w:rPr>
        <w:t>C</w:t>
      </w:r>
      <w:r w:rsidRPr="001D1162">
        <w:rPr>
          <w:rFonts w:ascii="Arial Narrow" w:hAnsi="Arial Narrow" w:cs="Tahoma"/>
          <w:sz w:val="22"/>
          <w:szCs w:val="22"/>
        </w:rPr>
        <w:t xml:space="preserve">ommande. </w:t>
      </w:r>
    </w:p>
    <w:p w:rsidR="00591675" w:rsidRPr="001D1162" w:rsidRDefault="007B3F4C" w:rsidP="0071300E">
      <w:pPr>
        <w:numPr>
          <w:ilvl w:val="0"/>
          <w:numId w:val="13"/>
        </w:numPr>
        <w:tabs>
          <w:tab w:val="clear" w:pos="1333"/>
          <w:tab w:val="num" w:pos="993"/>
        </w:tabs>
        <w:ind w:left="993" w:hanging="284"/>
        <w:jc w:val="both"/>
        <w:rPr>
          <w:rFonts w:ascii="Arial Narrow" w:hAnsi="Arial Narrow" w:cs="Tahoma"/>
          <w:sz w:val="22"/>
          <w:szCs w:val="22"/>
        </w:rPr>
      </w:pPr>
      <w:r w:rsidRPr="001D1162">
        <w:rPr>
          <w:rFonts w:ascii="Arial Narrow" w:hAnsi="Arial Narrow" w:cs="Tahoma"/>
          <w:sz w:val="22"/>
          <w:szCs w:val="22"/>
        </w:rPr>
        <w:t>Le « Chantier » désigne le terrain et les autres emplacements sur, sous, dans, ou à travers lesquels les travaux conçus par le Maître d’Ouvrage doivent être exécutés et tous les autres terrains et emplacements fournis par le Maître d’Ouvrage en tant que lieux de travail ou à toutes fins et spécifiquement désignés dans le marché comme faisant partie intégrante du chantier.</w:t>
      </w:r>
    </w:p>
    <w:p w:rsidR="007B3F4C" w:rsidRPr="001D1162" w:rsidRDefault="007B3F4C" w:rsidP="007B3F4C">
      <w:pPr>
        <w:spacing w:before="100" w:beforeAutospacing="1"/>
        <w:rPr>
          <w:rFonts w:ascii="Arial Narrow" w:hAnsi="Arial Narrow" w:cs="Tahoma"/>
          <w:b/>
          <w:sz w:val="22"/>
          <w:szCs w:val="22"/>
        </w:rPr>
      </w:pPr>
      <w:r w:rsidRPr="001D1162">
        <w:rPr>
          <w:rFonts w:ascii="Arial Narrow" w:hAnsi="Arial Narrow" w:cs="Tahoma"/>
          <w:b/>
          <w:sz w:val="22"/>
          <w:szCs w:val="22"/>
          <w:u w:val="single"/>
        </w:rPr>
        <w:t>CHAPITRE II :</w:t>
      </w:r>
      <w:r w:rsidRPr="001D1162">
        <w:rPr>
          <w:rFonts w:ascii="Arial Narrow" w:hAnsi="Arial Narrow" w:cs="Tahoma"/>
          <w:b/>
          <w:sz w:val="22"/>
          <w:szCs w:val="22"/>
        </w:rPr>
        <w:t xml:space="preserve"> EXECUTION DES TRAVAUX</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DELAI D’EXECUTION (CCAG Article 38)</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6.1. Le délai maximum d’exécution des trava</w:t>
      </w:r>
      <w:r w:rsidR="00BA2F1D" w:rsidRPr="001D1162">
        <w:rPr>
          <w:rFonts w:ascii="Arial Narrow" w:hAnsi="Arial Narrow" w:cs="Tahoma"/>
          <w:sz w:val="22"/>
          <w:szCs w:val="22"/>
        </w:rPr>
        <w:t>ux objet de la présente Lettre-C</w:t>
      </w:r>
      <w:r w:rsidRPr="001D1162">
        <w:rPr>
          <w:rFonts w:ascii="Arial Narrow" w:hAnsi="Arial Narrow" w:cs="Tahoma"/>
          <w:sz w:val="22"/>
          <w:szCs w:val="22"/>
        </w:rPr>
        <w:t xml:space="preserve">ommande est de </w:t>
      </w:r>
      <w:r w:rsidR="00330FE8" w:rsidRPr="001D1162">
        <w:rPr>
          <w:rFonts w:ascii="Arial Narrow" w:hAnsi="Arial Narrow" w:cs="Tahoma"/>
          <w:b/>
          <w:sz w:val="22"/>
          <w:szCs w:val="22"/>
        </w:rPr>
        <w:t>quatre</w:t>
      </w:r>
      <w:r w:rsidR="00892692" w:rsidRPr="001D1162">
        <w:rPr>
          <w:rFonts w:ascii="Arial Narrow" w:hAnsi="Arial Narrow" w:cs="Tahoma"/>
          <w:b/>
          <w:sz w:val="22"/>
          <w:szCs w:val="22"/>
        </w:rPr>
        <w:t xml:space="preserve"> </w:t>
      </w:r>
      <w:r w:rsidR="00A649C0" w:rsidRPr="001D1162">
        <w:rPr>
          <w:rFonts w:ascii="Arial Narrow" w:hAnsi="Arial Narrow" w:cs="Tahoma"/>
          <w:b/>
          <w:sz w:val="22"/>
          <w:szCs w:val="22"/>
        </w:rPr>
        <w:t>(0</w:t>
      </w:r>
      <w:r w:rsidR="00330FE8" w:rsidRPr="001D1162">
        <w:rPr>
          <w:rFonts w:ascii="Arial Narrow" w:hAnsi="Arial Narrow" w:cs="Tahoma"/>
          <w:b/>
          <w:sz w:val="22"/>
          <w:szCs w:val="22"/>
        </w:rPr>
        <w:t>4</w:t>
      </w:r>
      <w:r w:rsidR="00A649C0" w:rsidRPr="001D1162">
        <w:rPr>
          <w:rFonts w:ascii="Arial Narrow" w:hAnsi="Arial Narrow" w:cs="Tahoma"/>
          <w:b/>
          <w:sz w:val="22"/>
          <w:szCs w:val="22"/>
        </w:rPr>
        <w:t xml:space="preserve">) </w:t>
      </w:r>
      <w:r w:rsidRPr="001D1162">
        <w:rPr>
          <w:rFonts w:ascii="Arial Narrow" w:hAnsi="Arial Narrow" w:cs="Tahoma"/>
          <w:b/>
          <w:sz w:val="22"/>
          <w:szCs w:val="22"/>
        </w:rPr>
        <w:t>mois</w:t>
      </w:r>
      <w:r w:rsidRPr="001D1162">
        <w:rPr>
          <w:rFonts w:ascii="Arial Narrow" w:hAnsi="Arial Narrow" w:cs="Tahoma"/>
          <w:sz w:val="22"/>
          <w:szCs w:val="22"/>
        </w:rPr>
        <w:t>, incluant toutes les contraintes liées à l’enclavement et aux contraintes particulières du site relatives aux conditions climatiques et aux moyens d’accès sur place.</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6.2. Ce délai court à compter de la date de notification de l’ordre de service de commencer les travaux.</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COMMUNICATION (CCAG Article 6 et 10 complétés)</w:t>
      </w:r>
    </w:p>
    <w:p w:rsidR="007B3F4C" w:rsidRPr="001D1162" w:rsidRDefault="007B3F4C" w:rsidP="007B3F4C">
      <w:pPr>
        <w:spacing w:before="120" w:after="120"/>
        <w:jc w:val="both"/>
        <w:rPr>
          <w:rFonts w:ascii="Arial Narrow" w:hAnsi="Arial Narrow" w:cs="Tahoma"/>
          <w:sz w:val="22"/>
          <w:szCs w:val="22"/>
        </w:rPr>
      </w:pPr>
      <w:r w:rsidRPr="001D1162">
        <w:rPr>
          <w:rFonts w:ascii="Arial Narrow" w:hAnsi="Arial Narrow" w:cs="Tahoma"/>
          <w:sz w:val="22"/>
          <w:szCs w:val="22"/>
        </w:rPr>
        <w:t>7.1. Toutes les notifications et communications écrites dans le cadre de la présente Lettre-commande devront être faites aux adresses suivantes :</w:t>
      </w:r>
    </w:p>
    <w:p w:rsidR="00576DDE" w:rsidRPr="001D1162" w:rsidRDefault="007B3F4C" w:rsidP="0071300E">
      <w:pPr>
        <w:numPr>
          <w:ilvl w:val="0"/>
          <w:numId w:val="13"/>
        </w:numPr>
        <w:tabs>
          <w:tab w:val="num" w:pos="993"/>
        </w:tabs>
        <w:ind w:left="709" w:firstLine="0"/>
        <w:jc w:val="both"/>
        <w:rPr>
          <w:rFonts w:ascii="Arial Narrow" w:hAnsi="Arial Narrow" w:cs="Tahoma"/>
          <w:sz w:val="22"/>
          <w:szCs w:val="22"/>
        </w:rPr>
      </w:pPr>
      <w:r w:rsidRPr="001D1162">
        <w:rPr>
          <w:rFonts w:ascii="Arial Narrow" w:hAnsi="Arial Narrow" w:cs="Tahoma"/>
          <w:sz w:val="22"/>
          <w:szCs w:val="22"/>
        </w:rPr>
        <w:t xml:space="preserve">Dans le cas </w:t>
      </w:r>
      <w:r w:rsidR="00BE3BAA" w:rsidRPr="001D1162">
        <w:rPr>
          <w:rFonts w:ascii="Arial Narrow" w:hAnsi="Arial Narrow" w:cs="Tahoma"/>
          <w:sz w:val="22"/>
          <w:szCs w:val="22"/>
        </w:rPr>
        <w:t>où</w:t>
      </w:r>
      <w:r w:rsidRPr="001D1162">
        <w:rPr>
          <w:rFonts w:ascii="Arial Narrow" w:hAnsi="Arial Narrow" w:cs="Tahoma"/>
          <w:sz w:val="22"/>
          <w:szCs w:val="22"/>
        </w:rPr>
        <w:t xml:space="preserve"> l’E</w:t>
      </w:r>
      <w:r w:rsidR="00576DDE" w:rsidRPr="001D1162">
        <w:rPr>
          <w:rFonts w:ascii="Arial Narrow" w:hAnsi="Arial Narrow" w:cs="Tahoma"/>
          <w:sz w:val="22"/>
          <w:szCs w:val="22"/>
        </w:rPr>
        <w:t>ntrepreneur est le destinataire :</w:t>
      </w:r>
      <w:r w:rsidR="00685EEE" w:rsidRPr="001D1162">
        <w:rPr>
          <w:rFonts w:ascii="Arial Narrow" w:hAnsi="Arial Narrow" w:cs="Tahoma"/>
          <w:sz w:val="22"/>
          <w:szCs w:val="22"/>
        </w:rPr>
        <w:t>……………………………………………..</w:t>
      </w:r>
    </w:p>
    <w:p w:rsidR="007B3F4C" w:rsidRPr="001D1162" w:rsidRDefault="00576DDE" w:rsidP="00576DDE">
      <w:pPr>
        <w:ind w:left="709"/>
        <w:jc w:val="both"/>
        <w:rPr>
          <w:rFonts w:ascii="Arial Narrow" w:hAnsi="Arial Narrow" w:cs="Tahoma"/>
          <w:sz w:val="22"/>
          <w:szCs w:val="22"/>
        </w:rPr>
      </w:pPr>
      <w:r w:rsidRPr="001D1162">
        <w:rPr>
          <w:rFonts w:ascii="Arial Narrow" w:hAnsi="Arial Narrow" w:cs="Tahoma"/>
          <w:sz w:val="22"/>
          <w:szCs w:val="22"/>
        </w:rPr>
        <w:t xml:space="preserve">      </w:t>
      </w:r>
      <w:r w:rsidR="007B3F4C" w:rsidRPr="001D1162">
        <w:rPr>
          <w:rFonts w:ascii="Arial Narrow" w:hAnsi="Arial Narrow" w:cs="Tahoma"/>
          <w:sz w:val="22"/>
          <w:szCs w:val="22"/>
        </w:rPr>
        <w:t xml:space="preserve"> </w:t>
      </w:r>
      <w:proofErr w:type="gramStart"/>
      <w:r w:rsidR="007B3F4C" w:rsidRPr="001D1162">
        <w:rPr>
          <w:rFonts w:ascii="Arial Narrow" w:hAnsi="Arial Narrow" w:cs="Tahoma"/>
          <w:sz w:val="22"/>
          <w:szCs w:val="22"/>
        </w:rPr>
        <w:t>passé</w:t>
      </w:r>
      <w:proofErr w:type="gramEnd"/>
      <w:r w:rsidR="007B3F4C" w:rsidRPr="001D1162">
        <w:rPr>
          <w:rFonts w:ascii="Arial Narrow" w:hAnsi="Arial Narrow" w:cs="Tahoma"/>
          <w:sz w:val="22"/>
          <w:szCs w:val="22"/>
        </w:rPr>
        <w:t xml:space="preserve"> le délai de quinze (15) jours fixé à l’article 6.1 du CCAG pour faire connaître au Chef de Service son domicile, et dès achèvement des travaux, les correspondances seront valablement adressées à la Mairie de la Commune où s’exécutent les travaux.  </w:t>
      </w:r>
    </w:p>
    <w:p w:rsidR="00B55CED" w:rsidRPr="001D1162" w:rsidRDefault="00B55CED" w:rsidP="00B55CED">
      <w:pPr>
        <w:jc w:val="both"/>
        <w:rPr>
          <w:rFonts w:ascii="Arial Narrow" w:hAnsi="Arial Narrow" w:cs="Tahoma"/>
          <w:sz w:val="22"/>
          <w:szCs w:val="22"/>
        </w:rPr>
      </w:pPr>
    </w:p>
    <w:p w:rsidR="007B3F4C" w:rsidRPr="001D1162" w:rsidRDefault="007B3F4C" w:rsidP="0071300E">
      <w:pPr>
        <w:numPr>
          <w:ilvl w:val="0"/>
          <w:numId w:val="13"/>
        </w:numPr>
        <w:tabs>
          <w:tab w:val="num" w:pos="993"/>
        </w:tabs>
        <w:ind w:left="709" w:firstLine="0"/>
        <w:jc w:val="both"/>
        <w:rPr>
          <w:rFonts w:ascii="Arial Narrow" w:hAnsi="Arial Narrow" w:cs="Tahoma"/>
          <w:sz w:val="22"/>
          <w:szCs w:val="22"/>
        </w:rPr>
      </w:pPr>
      <w:r w:rsidRPr="001D1162">
        <w:rPr>
          <w:rFonts w:ascii="Arial Narrow" w:hAnsi="Arial Narrow" w:cs="Tahoma"/>
          <w:sz w:val="22"/>
          <w:szCs w:val="22"/>
        </w:rPr>
        <w:t xml:space="preserve"> Dans le cas où le Chef de Service est le destinataire :</w:t>
      </w:r>
    </w:p>
    <w:p w:rsidR="007B3F4C" w:rsidRPr="001D1162" w:rsidRDefault="007B3F4C" w:rsidP="0071300E">
      <w:pPr>
        <w:numPr>
          <w:ilvl w:val="1"/>
          <w:numId w:val="13"/>
        </w:numPr>
        <w:jc w:val="both"/>
        <w:rPr>
          <w:rFonts w:ascii="Arial Narrow" w:hAnsi="Arial Narrow" w:cs="Tahoma"/>
          <w:sz w:val="22"/>
          <w:szCs w:val="22"/>
        </w:rPr>
      </w:pPr>
      <w:r w:rsidRPr="001D1162">
        <w:rPr>
          <w:rFonts w:ascii="Arial Narrow" w:hAnsi="Arial Narrow" w:cs="Tahoma"/>
          <w:sz w:val="22"/>
          <w:szCs w:val="22"/>
        </w:rPr>
        <w:t>Monsieur le </w:t>
      </w:r>
      <w:r w:rsidR="00620AAD" w:rsidRPr="001D1162">
        <w:rPr>
          <w:rFonts w:ascii="Arial Narrow" w:hAnsi="Arial Narrow" w:cs="Tahoma"/>
          <w:sz w:val="22"/>
          <w:szCs w:val="22"/>
        </w:rPr>
        <w:t>Secrétaire Général</w:t>
      </w:r>
      <w:r w:rsidR="00892692" w:rsidRPr="001D1162">
        <w:rPr>
          <w:rFonts w:ascii="Arial Narrow" w:hAnsi="Arial Narrow" w:cs="Tahoma"/>
          <w:sz w:val="22"/>
          <w:szCs w:val="22"/>
        </w:rPr>
        <w:t xml:space="preserve"> </w:t>
      </w:r>
      <w:r w:rsidR="00586B6A" w:rsidRPr="001D1162">
        <w:rPr>
          <w:rFonts w:ascii="Arial Narrow" w:hAnsi="Arial Narrow" w:cs="Tahoma"/>
          <w:sz w:val="22"/>
          <w:szCs w:val="22"/>
        </w:rPr>
        <w:t xml:space="preserve"> de la Commune de </w:t>
      </w:r>
      <w:r w:rsidR="000005AF" w:rsidRPr="001D1162">
        <w:rPr>
          <w:rFonts w:ascii="Arial Narrow" w:hAnsi="Arial Narrow" w:cs="Tahoma"/>
          <w:sz w:val="22"/>
          <w:szCs w:val="22"/>
        </w:rPr>
        <w:t xml:space="preserve">SALAPOUMBE </w:t>
      </w:r>
      <w:r w:rsidRPr="001D1162">
        <w:rPr>
          <w:rFonts w:ascii="Arial Narrow" w:hAnsi="Arial Narrow" w:cs="Tahoma"/>
          <w:sz w:val="22"/>
          <w:szCs w:val="22"/>
        </w:rPr>
        <w:t xml:space="preserve"> avec copies adressées dans les mêmes délais, à l’Ingénieur et </w:t>
      </w:r>
      <w:r w:rsidR="00586B6A" w:rsidRPr="001D1162">
        <w:rPr>
          <w:rFonts w:ascii="Arial Narrow" w:hAnsi="Arial Narrow" w:cs="Tahoma"/>
          <w:sz w:val="22"/>
          <w:szCs w:val="22"/>
        </w:rPr>
        <w:t>au Maître d’Ouvrage</w:t>
      </w:r>
      <w:r w:rsidRPr="001D1162">
        <w:rPr>
          <w:rFonts w:ascii="Arial Narrow" w:hAnsi="Arial Narrow" w:cs="Tahoma"/>
          <w:sz w:val="22"/>
          <w:szCs w:val="22"/>
        </w:rPr>
        <w:t> ;</w:t>
      </w:r>
    </w:p>
    <w:p w:rsidR="00B55CED" w:rsidRPr="001D1162" w:rsidRDefault="00B55CED" w:rsidP="00B55CED">
      <w:pPr>
        <w:ind w:left="1440"/>
        <w:jc w:val="both"/>
        <w:rPr>
          <w:rFonts w:ascii="Arial Narrow" w:hAnsi="Arial Narrow" w:cs="Tahoma"/>
          <w:sz w:val="22"/>
          <w:szCs w:val="22"/>
        </w:rPr>
      </w:pPr>
    </w:p>
    <w:p w:rsidR="007B3F4C" w:rsidRPr="001D1162" w:rsidRDefault="007B3F4C" w:rsidP="0071300E">
      <w:pPr>
        <w:numPr>
          <w:ilvl w:val="0"/>
          <w:numId w:val="13"/>
        </w:numPr>
        <w:tabs>
          <w:tab w:val="num" w:pos="993"/>
        </w:tabs>
        <w:ind w:left="709" w:firstLine="0"/>
        <w:jc w:val="both"/>
        <w:rPr>
          <w:rFonts w:ascii="Arial Narrow" w:hAnsi="Arial Narrow" w:cs="Tahoma"/>
          <w:sz w:val="22"/>
          <w:szCs w:val="22"/>
        </w:rPr>
      </w:pPr>
      <w:r w:rsidRPr="001D1162">
        <w:rPr>
          <w:rFonts w:ascii="Arial Narrow" w:hAnsi="Arial Narrow" w:cs="Tahoma"/>
          <w:sz w:val="22"/>
          <w:szCs w:val="22"/>
        </w:rPr>
        <w:t>Dans le cas où l</w:t>
      </w:r>
      <w:r w:rsidR="00586B6A" w:rsidRPr="001D1162">
        <w:rPr>
          <w:rFonts w:ascii="Arial Narrow" w:hAnsi="Arial Narrow" w:cs="Tahoma"/>
          <w:sz w:val="22"/>
          <w:szCs w:val="22"/>
        </w:rPr>
        <w:t xml:space="preserve">e Maître d’Ouvrage </w:t>
      </w:r>
      <w:r w:rsidRPr="001D1162">
        <w:rPr>
          <w:rFonts w:ascii="Arial Narrow" w:hAnsi="Arial Narrow" w:cs="Tahoma"/>
          <w:sz w:val="22"/>
          <w:szCs w:val="22"/>
        </w:rPr>
        <w:t>est le destinataire :</w:t>
      </w:r>
    </w:p>
    <w:p w:rsidR="007B3F4C" w:rsidRPr="001D1162" w:rsidRDefault="007B3F4C" w:rsidP="0071300E">
      <w:pPr>
        <w:numPr>
          <w:ilvl w:val="1"/>
          <w:numId w:val="13"/>
        </w:numPr>
        <w:jc w:val="both"/>
        <w:rPr>
          <w:rFonts w:ascii="Arial Narrow" w:hAnsi="Arial Narrow" w:cs="Tahoma"/>
          <w:sz w:val="22"/>
          <w:szCs w:val="22"/>
        </w:rPr>
      </w:pPr>
      <w:r w:rsidRPr="001D1162">
        <w:rPr>
          <w:rFonts w:ascii="Arial Narrow" w:hAnsi="Arial Narrow" w:cs="Tahoma"/>
          <w:sz w:val="22"/>
          <w:szCs w:val="22"/>
        </w:rPr>
        <w:t xml:space="preserve">Monsieur le </w:t>
      </w:r>
      <w:r w:rsidR="00586B6A" w:rsidRPr="001D1162">
        <w:rPr>
          <w:rFonts w:ascii="Arial Narrow" w:hAnsi="Arial Narrow" w:cs="Tahoma"/>
          <w:sz w:val="22"/>
          <w:szCs w:val="22"/>
        </w:rPr>
        <w:t xml:space="preserve">Maire de la Commune de </w:t>
      </w:r>
      <w:r w:rsidR="000005AF" w:rsidRPr="001D1162">
        <w:rPr>
          <w:rFonts w:ascii="Arial Narrow" w:hAnsi="Arial Narrow" w:cs="Tahoma"/>
          <w:sz w:val="22"/>
          <w:szCs w:val="22"/>
        </w:rPr>
        <w:t xml:space="preserve">SALAPOUMBE </w:t>
      </w:r>
      <w:r w:rsidRPr="001D1162">
        <w:rPr>
          <w:rFonts w:ascii="Arial Narrow" w:hAnsi="Arial Narrow" w:cs="Tahoma"/>
          <w:sz w:val="22"/>
          <w:szCs w:val="22"/>
        </w:rPr>
        <w:t xml:space="preserve"> avec copies adressées dans les mêmes délais au Chef de Service et à l’Ingénieur.</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7.2. L’Entrepreneur adressera toutes notifications écrites ou correspondances à l’Ingénieur</w:t>
      </w:r>
      <w:r w:rsidR="00A2611B" w:rsidRPr="001D1162">
        <w:rPr>
          <w:rFonts w:ascii="Arial Narrow" w:hAnsi="Arial Narrow" w:cs="Tahoma"/>
          <w:sz w:val="22"/>
          <w:szCs w:val="22"/>
        </w:rPr>
        <w:t xml:space="preserve"> du Marché</w:t>
      </w:r>
      <w:r w:rsidRPr="001D1162">
        <w:rPr>
          <w:rFonts w:ascii="Arial Narrow" w:hAnsi="Arial Narrow" w:cs="Tahoma"/>
          <w:sz w:val="22"/>
          <w:szCs w:val="22"/>
        </w:rPr>
        <w:t xml:space="preserve">, avec copie au Chef  Service </w:t>
      </w:r>
      <w:r w:rsidR="00A2611B" w:rsidRPr="001D1162">
        <w:rPr>
          <w:rFonts w:ascii="Arial Narrow" w:hAnsi="Arial Narrow" w:cs="Tahoma"/>
          <w:sz w:val="22"/>
          <w:szCs w:val="22"/>
        </w:rPr>
        <w:t xml:space="preserve">du Marché </w:t>
      </w:r>
      <w:r w:rsidRPr="001D1162">
        <w:rPr>
          <w:rFonts w:ascii="Arial Narrow" w:hAnsi="Arial Narrow" w:cs="Tahoma"/>
          <w:sz w:val="22"/>
          <w:szCs w:val="22"/>
        </w:rPr>
        <w:t xml:space="preserve">et </w:t>
      </w:r>
      <w:r w:rsidR="00A3125E" w:rsidRPr="001D1162">
        <w:rPr>
          <w:rFonts w:ascii="Arial Narrow" w:hAnsi="Arial Narrow" w:cs="Tahoma"/>
          <w:sz w:val="22"/>
          <w:szCs w:val="22"/>
        </w:rPr>
        <w:t>au Maître d’Ouvrage</w:t>
      </w:r>
      <w:r w:rsidRPr="001D1162">
        <w:rPr>
          <w:rFonts w:ascii="Arial Narrow" w:hAnsi="Arial Narrow" w:cs="Tahoma"/>
          <w:sz w:val="22"/>
          <w:szCs w:val="22"/>
        </w:rPr>
        <w:t>.</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ORDRE DE SERVICE (CCAG Article 8)</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lastRenderedPageBreak/>
        <w:t xml:space="preserve">8.1. L’Ordre de Service de commencer les travaux </w:t>
      </w:r>
      <w:proofErr w:type="gramStart"/>
      <w:r w:rsidR="00620AAD" w:rsidRPr="001D1162">
        <w:rPr>
          <w:rFonts w:ascii="Arial Narrow" w:hAnsi="Arial Narrow" w:cs="Tahoma"/>
          <w:sz w:val="22"/>
          <w:szCs w:val="22"/>
        </w:rPr>
        <w:t>est</w:t>
      </w:r>
      <w:proofErr w:type="gramEnd"/>
      <w:r w:rsidRPr="001D1162">
        <w:rPr>
          <w:rFonts w:ascii="Arial Narrow" w:hAnsi="Arial Narrow" w:cs="Tahoma"/>
          <w:sz w:val="22"/>
          <w:szCs w:val="22"/>
        </w:rPr>
        <w:t xml:space="preserve"> signé par l</w:t>
      </w:r>
      <w:r w:rsidR="00586B6A" w:rsidRPr="001D1162">
        <w:rPr>
          <w:rFonts w:ascii="Arial Narrow" w:hAnsi="Arial Narrow" w:cs="Tahoma"/>
          <w:sz w:val="22"/>
          <w:szCs w:val="22"/>
        </w:rPr>
        <w:t xml:space="preserve">e Maître d’Ouvrage </w:t>
      </w:r>
      <w:r w:rsidRPr="001D1162">
        <w:rPr>
          <w:rFonts w:ascii="Arial Narrow" w:hAnsi="Arial Narrow" w:cs="Tahoma"/>
          <w:sz w:val="22"/>
          <w:szCs w:val="22"/>
        </w:rPr>
        <w:t xml:space="preserve">et notifié par le Chef de Service </w:t>
      </w:r>
      <w:r w:rsidR="00EB463F" w:rsidRPr="001D1162">
        <w:rPr>
          <w:rFonts w:ascii="Arial Narrow" w:hAnsi="Arial Narrow" w:cs="Tahoma"/>
          <w:sz w:val="22"/>
          <w:szCs w:val="22"/>
        </w:rPr>
        <w:t>du Marchés</w:t>
      </w:r>
      <w:r w:rsidRPr="001D1162">
        <w:rPr>
          <w:rFonts w:ascii="Arial Narrow" w:hAnsi="Arial Narrow" w:cs="Tahoma"/>
          <w:sz w:val="22"/>
          <w:szCs w:val="22"/>
        </w:rPr>
        <w:t>.</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 xml:space="preserve"> 8.2. Les Ordres de Services à incidence financière ou susceptibles de modifier </w:t>
      </w:r>
      <w:r w:rsidR="00BA2F1D" w:rsidRPr="001D1162">
        <w:rPr>
          <w:rFonts w:ascii="Arial Narrow" w:hAnsi="Arial Narrow" w:cs="Tahoma"/>
          <w:sz w:val="22"/>
          <w:szCs w:val="22"/>
        </w:rPr>
        <w:t xml:space="preserve">les délais seront signés par </w:t>
      </w:r>
      <w:r w:rsidRPr="001D1162">
        <w:rPr>
          <w:rFonts w:ascii="Arial Narrow" w:hAnsi="Arial Narrow" w:cs="Tahoma"/>
          <w:sz w:val="22"/>
          <w:szCs w:val="22"/>
        </w:rPr>
        <w:t xml:space="preserve">l’Autorité Contractante et notifié par </w:t>
      </w:r>
      <w:r w:rsidR="00BA2F1D" w:rsidRPr="001D1162">
        <w:rPr>
          <w:rFonts w:ascii="Arial Narrow" w:hAnsi="Arial Narrow" w:cs="Tahoma"/>
          <w:sz w:val="22"/>
          <w:szCs w:val="22"/>
        </w:rPr>
        <w:t>le Chef de Service du Marché</w:t>
      </w:r>
      <w:r w:rsidRPr="001D1162">
        <w:rPr>
          <w:rFonts w:ascii="Arial Narrow" w:hAnsi="Arial Narrow" w:cs="Tahoma"/>
          <w:sz w:val="22"/>
          <w:szCs w:val="22"/>
        </w:rPr>
        <w:t>.</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 xml:space="preserve"> 8.3. Les Ordres de Service à caractères technique liés au déroulement normal du chantier et sans incidence ni sur le montant, ni sur le délai des travaux seront signés et notifiés par l’Ingénieur du Marché.</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 xml:space="preserve">8.4. Les Ordres de Service valant mise en demeure seront signés par </w:t>
      </w:r>
      <w:r w:rsidR="00586B6A" w:rsidRPr="001D1162">
        <w:rPr>
          <w:rFonts w:ascii="Arial Narrow" w:hAnsi="Arial Narrow" w:cs="Tahoma"/>
          <w:sz w:val="22"/>
          <w:szCs w:val="22"/>
        </w:rPr>
        <w:t>le Maître d’Ouvrage</w:t>
      </w:r>
      <w:r w:rsidRPr="001D1162">
        <w:rPr>
          <w:rFonts w:ascii="Arial Narrow" w:hAnsi="Arial Narrow" w:cs="Tahoma"/>
          <w:sz w:val="22"/>
          <w:szCs w:val="22"/>
        </w:rPr>
        <w:t xml:space="preserve"> et notifié par le Chef de Service du Marché.</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 xml:space="preserve"> 8.5. L’Entrepreneur dispose d’un délai de quinze (15) jours pour émettre des réserves sur tout Ordre de Service reçu. Le fait d’émettre des réserves ne dispense pas l’entreprise d’exécuter les ordres de service reçus.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ROLE ET RESPONSABILITE DU COCONTRACTANT (CCAG Article 40)</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 planning détaillé et général d’avancement des travaux sera communiqué à l’Ingénieur en cinq (5) exemplaires à chaque début de mois.</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L’Entrepreneur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les informations concernant les risques, aléas et circonstances susceptibles d’influencer son offre.</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L’Entrepreneur est responsable vis-à-vis du Maître d’Ouvrage représenté par le Chef de Service du Marché, de l’organisation et de la conduite du chantier, de la qualité des matériaux et fournitures dont la charge lui incombe, employés par lui, de leur parfaite adaptation aux besoins du chantier et de la bonne exécution des travaux.</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Les travaux seront exécutés conformément aux plans et spécifications techniques selon les règles de l’art conformément aux techniques et pratiques en République du Cameroun.</w:t>
      </w:r>
    </w:p>
    <w:p w:rsidR="007B3F4C" w:rsidRPr="001D1162" w:rsidRDefault="007B3F4C" w:rsidP="007B3F4C">
      <w:pPr>
        <w:pStyle w:val="CORPSCCAP"/>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A cet effet, le cocontractant devra prendre toutes les mesures pour fournir tous les moyens nécessaires et engager tout le personnel spécialisé.</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L’Entrepreneur reste responsable de la totalité du chantier, y compris des interventions des sous-traitants agréés. Il lui appartient en outre d’assurer la coordination des prestations des fournisseurs, des sous-traitants dont le concours lui est assuré pour les différents corps d’état, leur intervention en temps utile sous sa direction et la bonne exécution des ordres donnés par l’Ingénieur.</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L’Entrepreneur devra assurer la protection et la sécurité des ouvrages existants pendant l’exécution des travaux.</w:t>
      </w:r>
    </w:p>
    <w:p w:rsidR="007B3F4C" w:rsidRPr="001D1162" w:rsidRDefault="007B3F4C" w:rsidP="0071300E">
      <w:pPr>
        <w:pStyle w:val="CORPSCCAP"/>
        <w:numPr>
          <w:ilvl w:val="1"/>
          <w:numId w:val="22"/>
        </w:numPr>
        <w:tabs>
          <w:tab w:val="left" w:pos="426"/>
        </w:tabs>
        <w:spacing w:before="120" w:after="0"/>
        <w:ind w:left="0" w:firstLine="0"/>
        <w:rPr>
          <w:rFonts w:ascii="Arial Narrow" w:hAnsi="Arial Narrow" w:cs="Times New Roman"/>
          <w:sz w:val="22"/>
          <w:szCs w:val="22"/>
        </w:rPr>
      </w:pPr>
      <w:r w:rsidRPr="001D1162">
        <w:rPr>
          <w:rFonts w:ascii="Arial Narrow" w:hAnsi="Arial Narrow" w:cs="Times New Roman"/>
          <w:sz w:val="22"/>
          <w:szCs w:val="22"/>
        </w:rPr>
        <w:t>L’Entrepreneur devra tenir constamment à jour un planning d’avancement des travaux  et le communiquer régulièrement à l’Ingénieur.</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SOUS TRAITANCE (CCAG Article 54)</w:t>
      </w:r>
    </w:p>
    <w:p w:rsidR="007B3F4C" w:rsidRPr="001D1162"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La présente Lettre-</w:t>
      </w:r>
      <w:r w:rsidR="00BA2F1D" w:rsidRPr="001D1162">
        <w:rPr>
          <w:rFonts w:ascii="Arial Narrow" w:hAnsi="Arial Narrow" w:cs="Tahoma"/>
          <w:sz w:val="22"/>
          <w:szCs w:val="22"/>
        </w:rPr>
        <w:t>C</w:t>
      </w:r>
      <w:r w:rsidRPr="001D1162">
        <w:rPr>
          <w:rFonts w:ascii="Arial Narrow" w:hAnsi="Arial Narrow" w:cs="Tahoma"/>
          <w:sz w:val="22"/>
          <w:szCs w:val="22"/>
        </w:rPr>
        <w:t>ommande prévoit la possibilité pour l’attributaire de faire exécuter une partie des travaux par un ou des sous-traitants.</w:t>
      </w:r>
    </w:p>
    <w:p w:rsidR="007B3F4C" w:rsidRPr="001D1162"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L’attributaire ne pourra confier des travaux en sous-traitance sans l’accord préalable du Maître d’Ouvrage, représenté par le Chef de Service du Marché. Cette autorisation n’affranchit l’attributaire d’aucune de ses obligations contractuelles.</w:t>
      </w:r>
    </w:p>
    <w:p w:rsidR="007B3F4C" w:rsidRPr="001D1162"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L’attributaire doit s’assurer que les sous-traitants sont en règle avec l’Administration Camerounaise. </w:t>
      </w:r>
    </w:p>
    <w:p w:rsidR="007B3F4C" w:rsidRPr="001D1162"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non-respect des dispositions ci-dessus constitue un motif de résiliation du marché.</w:t>
      </w:r>
    </w:p>
    <w:p w:rsidR="007B3F4C" w:rsidRPr="001D1162"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En cas d’autorisation, la </w:t>
      </w:r>
      <w:r w:rsidRPr="001D1162">
        <w:rPr>
          <w:rFonts w:ascii="Arial Narrow" w:hAnsi="Arial Narrow"/>
          <w:sz w:val="22"/>
          <w:szCs w:val="22"/>
        </w:rPr>
        <w:t>part sous-traitée des travaux ne doit pas excéder trente pourcent (30%) du montant de la Lettre-commande.</w:t>
      </w:r>
    </w:p>
    <w:p w:rsidR="007B3F4C" w:rsidRPr="001D1162"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Les sous-traitants devront satisfaire aux mêmes conditions techniques et financières que le titulaire du marché. Ils exécuteront les travaux sous la seule et pleine responsabilité de l’attributaire</w:t>
      </w:r>
    </w:p>
    <w:p w:rsidR="007B3F4C" w:rsidRDefault="007B3F4C" w:rsidP="0071300E">
      <w:pPr>
        <w:numPr>
          <w:ilvl w:val="1"/>
          <w:numId w:val="2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En tout état de cause, l’attributaire restera vis à vis du Maître d’ouvrage représenté par le Chef de Service du Marché, seul responsable de l’exécution du contrôle conformément aux obligations contractuelles.</w:t>
      </w:r>
    </w:p>
    <w:p w:rsidR="000923E1" w:rsidRDefault="000923E1" w:rsidP="000923E1">
      <w:pPr>
        <w:tabs>
          <w:tab w:val="left" w:pos="567"/>
        </w:tabs>
        <w:spacing w:before="120"/>
        <w:jc w:val="both"/>
        <w:rPr>
          <w:rFonts w:ascii="Arial Narrow" w:hAnsi="Arial Narrow" w:cs="Tahoma"/>
          <w:sz w:val="22"/>
          <w:szCs w:val="22"/>
        </w:rPr>
      </w:pPr>
    </w:p>
    <w:p w:rsidR="000923E1" w:rsidRPr="001D1162" w:rsidRDefault="000923E1" w:rsidP="000923E1">
      <w:pPr>
        <w:tabs>
          <w:tab w:val="left" w:pos="567"/>
        </w:tabs>
        <w:spacing w:before="120"/>
        <w:jc w:val="both"/>
        <w:rPr>
          <w:rFonts w:ascii="Arial Narrow" w:hAnsi="Arial Narrow" w:cs="Tahoma"/>
          <w:sz w:val="22"/>
          <w:szCs w:val="22"/>
        </w:rPr>
      </w:pP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lastRenderedPageBreak/>
        <w:t>PROJET D’EXECUTION (CCAG Article 49)</w:t>
      </w:r>
    </w:p>
    <w:p w:rsidR="007B3F4C" w:rsidRPr="001D1162" w:rsidRDefault="007B3F4C" w:rsidP="0071300E">
      <w:pPr>
        <w:numPr>
          <w:ilvl w:val="1"/>
          <w:numId w:val="24"/>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projet d’exécution, comprend les pièces graphiques détaillées, les notes de calcul et toutes les informations nécessaires, relatives aux technologies employées et aux équipements mis en œuvre. Il est établi par le Cocontractant conformément aux clauses contractuelles et dans le respect des directives contenues dans le Dossier d’Appel d’Offres.</w:t>
      </w:r>
    </w:p>
    <w:p w:rsidR="00DF6155" w:rsidRPr="001D1162" w:rsidRDefault="00BE26F4" w:rsidP="0071300E">
      <w:pPr>
        <w:numPr>
          <w:ilvl w:val="1"/>
          <w:numId w:val="24"/>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projet d’exécution est soumis au visa préalable de l’Ingénieur du Marché</w:t>
      </w:r>
      <w:r w:rsidR="00DF6155" w:rsidRPr="001D1162">
        <w:rPr>
          <w:rFonts w:ascii="Arial Narrow" w:hAnsi="Arial Narrow" w:cs="Tahoma"/>
          <w:sz w:val="22"/>
          <w:szCs w:val="22"/>
        </w:rPr>
        <w:t>. Il dispose d’un délai maximum de 72 heures pour viser ou rejeter</w:t>
      </w:r>
      <w:r w:rsidR="00EB463F" w:rsidRPr="001D1162">
        <w:rPr>
          <w:rFonts w:ascii="Arial Narrow" w:hAnsi="Arial Narrow" w:cs="Tahoma"/>
          <w:sz w:val="22"/>
          <w:szCs w:val="22"/>
        </w:rPr>
        <w:t xml:space="preserve"> en motivant son rejet,</w:t>
      </w:r>
      <w:r w:rsidR="00DF6155" w:rsidRPr="001D1162">
        <w:rPr>
          <w:rFonts w:ascii="Arial Narrow" w:hAnsi="Arial Narrow" w:cs="Tahoma"/>
          <w:sz w:val="22"/>
          <w:szCs w:val="22"/>
        </w:rPr>
        <w:t xml:space="preserve"> le projet d’exécution.</w:t>
      </w:r>
    </w:p>
    <w:p w:rsidR="00BF3115" w:rsidRPr="001D1162" w:rsidRDefault="00DF6155" w:rsidP="00BF3115">
      <w:pPr>
        <w:tabs>
          <w:tab w:val="left" w:pos="567"/>
        </w:tabs>
        <w:spacing w:before="120"/>
        <w:jc w:val="both"/>
        <w:rPr>
          <w:rFonts w:ascii="Arial Narrow" w:hAnsi="Arial Narrow" w:cs="Tahoma"/>
          <w:sz w:val="22"/>
          <w:szCs w:val="22"/>
        </w:rPr>
      </w:pPr>
      <w:r w:rsidRPr="001D1162">
        <w:rPr>
          <w:rFonts w:ascii="Arial Narrow" w:hAnsi="Arial Narrow" w:cs="Tahoma"/>
          <w:sz w:val="22"/>
          <w:szCs w:val="22"/>
        </w:rPr>
        <w:t>Après visa,  le projet d’exécution est</w:t>
      </w:r>
      <w:r w:rsidR="00BE26F4" w:rsidRPr="001D1162">
        <w:rPr>
          <w:rFonts w:ascii="Arial Narrow" w:hAnsi="Arial Narrow" w:cs="Tahoma"/>
          <w:sz w:val="22"/>
          <w:szCs w:val="22"/>
        </w:rPr>
        <w:t xml:space="preserve"> transmis au Chef de Service du Marché pour approbation.</w:t>
      </w:r>
      <w:r w:rsidRPr="001D1162">
        <w:rPr>
          <w:rFonts w:ascii="Arial Narrow" w:hAnsi="Arial Narrow" w:cs="Tahoma"/>
          <w:sz w:val="22"/>
          <w:szCs w:val="22"/>
        </w:rPr>
        <w:t xml:space="preserve"> Le </w:t>
      </w:r>
      <w:r w:rsidR="00BE26F4" w:rsidRPr="001D1162">
        <w:rPr>
          <w:rFonts w:ascii="Arial Narrow" w:hAnsi="Arial Narrow" w:cs="Tahoma"/>
          <w:sz w:val="22"/>
          <w:szCs w:val="22"/>
        </w:rPr>
        <w:t xml:space="preserve"> </w:t>
      </w:r>
      <w:r w:rsidRPr="001D1162">
        <w:rPr>
          <w:rFonts w:ascii="Arial Narrow" w:hAnsi="Arial Narrow" w:cs="Tahoma"/>
          <w:sz w:val="22"/>
          <w:szCs w:val="22"/>
        </w:rPr>
        <w:t>Chef de Service du Marché dispose d’un délai maximum de 72 heures pour approuver ou rejeter le projet d’exécution</w:t>
      </w:r>
    </w:p>
    <w:p w:rsidR="00BE26F4" w:rsidRPr="001D1162" w:rsidRDefault="00BF3115" w:rsidP="00BF3115">
      <w:pPr>
        <w:tabs>
          <w:tab w:val="left" w:pos="567"/>
        </w:tabs>
        <w:spacing w:before="120"/>
        <w:jc w:val="both"/>
        <w:rPr>
          <w:rFonts w:ascii="Arial Narrow" w:hAnsi="Arial Narrow" w:cs="Tahoma"/>
          <w:sz w:val="22"/>
          <w:szCs w:val="22"/>
        </w:rPr>
      </w:pPr>
      <w:r w:rsidRPr="001D1162">
        <w:rPr>
          <w:rFonts w:ascii="Arial Narrow" w:hAnsi="Arial Narrow" w:cs="Tahoma"/>
          <w:sz w:val="22"/>
          <w:szCs w:val="22"/>
        </w:rPr>
        <w:t xml:space="preserve">Après approbation, </w:t>
      </w:r>
      <w:r w:rsidR="00DF6155" w:rsidRPr="001D1162">
        <w:rPr>
          <w:rFonts w:ascii="Arial Narrow" w:hAnsi="Arial Narrow" w:cs="Tahoma"/>
          <w:sz w:val="22"/>
          <w:szCs w:val="22"/>
        </w:rPr>
        <w:t xml:space="preserve">le projet d’exécution </w:t>
      </w:r>
      <w:r w:rsidRPr="001D1162">
        <w:rPr>
          <w:rFonts w:ascii="Arial Narrow" w:hAnsi="Arial Narrow" w:cs="Tahoma"/>
          <w:sz w:val="22"/>
          <w:szCs w:val="22"/>
        </w:rPr>
        <w:t xml:space="preserve">est transmis </w:t>
      </w:r>
      <w:r w:rsidR="00586B6A" w:rsidRPr="001D1162">
        <w:rPr>
          <w:rFonts w:ascii="Arial Narrow" w:hAnsi="Arial Narrow" w:cs="Tahoma"/>
          <w:sz w:val="22"/>
          <w:szCs w:val="22"/>
        </w:rPr>
        <w:t>au Maître d’Ouvrage</w:t>
      </w:r>
      <w:r w:rsidR="00DF6155" w:rsidRPr="001D1162">
        <w:rPr>
          <w:rFonts w:ascii="Arial Narrow" w:hAnsi="Arial Narrow" w:cs="Tahoma"/>
          <w:sz w:val="22"/>
          <w:szCs w:val="22"/>
        </w:rPr>
        <w:t xml:space="preserve"> pour validation. </w:t>
      </w:r>
      <w:r w:rsidRPr="001D1162">
        <w:rPr>
          <w:rFonts w:ascii="Arial Narrow" w:hAnsi="Arial Narrow" w:cs="Tahoma"/>
          <w:sz w:val="22"/>
          <w:szCs w:val="22"/>
        </w:rPr>
        <w:t>L</w:t>
      </w:r>
      <w:r w:rsidR="00586B6A" w:rsidRPr="001D1162">
        <w:rPr>
          <w:rFonts w:ascii="Arial Narrow" w:hAnsi="Arial Narrow" w:cs="Tahoma"/>
          <w:sz w:val="22"/>
          <w:szCs w:val="22"/>
        </w:rPr>
        <w:t xml:space="preserve">e Maître d’Ouvrage </w:t>
      </w:r>
      <w:r w:rsidRPr="001D1162">
        <w:rPr>
          <w:rFonts w:ascii="Arial Narrow" w:hAnsi="Arial Narrow" w:cs="Tahoma"/>
          <w:sz w:val="22"/>
          <w:szCs w:val="22"/>
        </w:rPr>
        <w:t xml:space="preserve">dispose </w:t>
      </w:r>
      <w:r w:rsidR="00BE26F4" w:rsidRPr="001D1162">
        <w:rPr>
          <w:rFonts w:ascii="Arial Narrow" w:hAnsi="Arial Narrow" w:cs="Tahoma"/>
          <w:sz w:val="22"/>
          <w:szCs w:val="22"/>
        </w:rPr>
        <w:t>d’un délai maximum de 72 heur</w:t>
      </w:r>
      <w:r w:rsidR="00DF6155" w:rsidRPr="001D1162">
        <w:rPr>
          <w:rFonts w:ascii="Arial Narrow" w:hAnsi="Arial Narrow" w:cs="Tahoma"/>
          <w:sz w:val="22"/>
          <w:szCs w:val="22"/>
        </w:rPr>
        <w:t>es pour valider</w:t>
      </w:r>
      <w:r w:rsidRPr="001D1162">
        <w:rPr>
          <w:rFonts w:ascii="Arial Narrow" w:hAnsi="Arial Narrow" w:cs="Tahoma"/>
          <w:sz w:val="22"/>
          <w:szCs w:val="22"/>
        </w:rPr>
        <w:t xml:space="preserve"> ou rejeter</w:t>
      </w:r>
      <w:r w:rsidR="00DF6155" w:rsidRPr="001D1162">
        <w:rPr>
          <w:rFonts w:ascii="Arial Narrow" w:hAnsi="Arial Narrow" w:cs="Tahoma"/>
          <w:sz w:val="22"/>
          <w:szCs w:val="22"/>
        </w:rPr>
        <w:t xml:space="preserve"> le projet d’exécution.</w:t>
      </w:r>
    </w:p>
    <w:p w:rsidR="00BE26F4" w:rsidRPr="001D1162" w:rsidRDefault="00BE26F4" w:rsidP="0071300E">
      <w:pPr>
        <w:numPr>
          <w:ilvl w:val="1"/>
          <w:numId w:val="24"/>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v</w:t>
      </w:r>
      <w:r w:rsidR="00BF3115" w:rsidRPr="001D1162">
        <w:rPr>
          <w:rFonts w:ascii="Arial Narrow" w:hAnsi="Arial Narrow" w:cs="Tahoma"/>
          <w:sz w:val="22"/>
          <w:szCs w:val="22"/>
        </w:rPr>
        <w:t xml:space="preserve">isa de l’Ingénieur du Marché, </w:t>
      </w:r>
      <w:r w:rsidRPr="001D1162">
        <w:rPr>
          <w:rFonts w:ascii="Arial Narrow" w:hAnsi="Arial Narrow" w:cs="Tahoma"/>
          <w:sz w:val="22"/>
          <w:szCs w:val="22"/>
        </w:rPr>
        <w:t xml:space="preserve">l’approbation du Chef de Service du Marché </w:t>
      </w:r>
      <w:r w:rsidR="00BF3115" w:rsidRPr="001D1162">
        <w:rPr>
          <w:rFonts w:ascii="Arial Narrow" w:hAnsi="Arial Narrow" w:cs="Tahoma"/>
          <w:sz w:val="22"/>
          <w:szCs w:val="22"/>
        </w:rPr>
        <w:t xml:space="preserve">et la validation </w:t>
      </w:r>
      <w:r w:rsidR="00A3125E" w:rsidRPr="001D1162">
        <w:rPr>
          <w:rFonts w:ascii="Arial Narrow" w:hAnsi="Arial Narrow" w:cs="Tahoma"/>
          <w:sz w:val="22"/>
          <w:szCs w:val="22"/>
        </w:rPr>
        <w:t>du Maître d’Ouvrage</w:t>
      </w:r>
      <w:r w:rsidR="00BF3115" w:rsidRPr="001D1162">
        <w:rPr>
          <w:rFonts w:ascii="Arial Narrow" w:hAnsi="Arial Narrow" w:cs="Tahoma"/>
          <w:sz w:val="22"/>
          <w:szCs w:val="22"/>
        </w:rPr>
        <w:t xml:space="preserve"> </w:t>
      </w:r>
      <w:r w:rsidRPr="001D1162">
        <w:rPr>
          <w:rFonts w:ascii="Arial Narrow" w:hAnsi="Arial Narrow" w:cs="Tahoma"/>
          <w:sz w:val="22"/>
          <w:szCs w:val="22"/>
        </w:rPr>
        <w:t>n’atténuent en rien la responsabilité du Cocontractant pour la conception des ouvrages et l’exécution des travaux correspondants.</w:t>
      </w:r>
    </w:p>
    <w:p w:rsidR="007B3F4C" w:rsidRPr="001D1162" w:rsidRDefault="007B3F4C" w:rsidP="0071300E">
      <w:pPr>
        <w:numPr>
          <w:ilvl w:val="1"/>
          <w:numId w:val="24"/>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Avant la réception provisoire, le Cocontractant remet </w:t>
      </w:r>
      <w:r w:rsidR="00BE26F4" w:rsidRPr="001D1162">
        <w:rPr>
          <w:rFonts w:ascii="Arial Narrow" w:hAnsi="Arial Narrow" w:cs="Tahoma"/>
          <w:sz w:val="22"/>
          <w:szCs w:val="22"/>
        </w:rPr>
        <w:t>à l’Ingénieur</w:t>
      </w:r>
      <w:r w:rsidRPr="001D1162">
        <w:rPr>
          <w:rFonts w:ascii="Arial Narrow" w:hAnsi="Arial Narrow" w:cs="Tahoma"/>
          <w:sz w:val="22"/>
          <w:szCs w:val="22"/>
        </w:rPr>
        <w:t xml:space="preserve"> </w:t>
      </w:r>
      <w:r w:rsidRPr="001D1162">
        <w:rPr>
          <w:rFonts w:ascii="Arial Narrow" w:hAnsi="Arial Narrow" w:cs="Tahoma"/>
          <w:b/>
          <w:sz w:val="22"/>
          <w:szCs w:val="22"/>
        </w:rPr>
        <w:t>quatre (04) exemplaires</w:t>
      </w:r>
      <w:r w:rsidRPr="001D1162">
        <w:rPr>
          <w:rFonts w:ascii="Arial Narrow" w:hAnsi="Arial Narrow" w:cs="Tahoma"/>
          <w:sz w:val="22"/>
          <w:szCs w:val="22"/>
        </w:rPr>
        <w:t xml:space="preserve"> des plans de récolement des ouvrages réalisés, dont un original reproductible.</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MATERIEL ET PERSONNEL A METTRE EN PLACE (CCAG Article 15 complété)</w:t>
      </w:r>
    </w:p>
    <w:p w:rsidR="007B3F4C" w:rsidRPr="001D1162" w:rsidRDefault="007B3F4C" w:rsidP="0071300E">
      <w:pPr>
        <w:numPr>
          <w:ilvl w:val="1"/>
          <w:numId w:val="25"/>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s’engage à mobiliser toutes les ressources humaines et matérielles nécessaires à la bonne exécution des travaux suivant les règles de l’art et conformément aux stipulations du CCTP contenu dans le Dossier d’Appel d’Offres.</w:t>
      </w:r>
    </w:p>
    <w:p w:rsidR="007B3F4C" w:rsidRPr="001D1162" w:rsidRDefault="007B3F4C" w:rsidP="0071300E">
      <w:pPr>
        <w:numPr>
          <w:ilvl w:val="1"/>
          <w:numId w:val="25"/>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marché est exécuté dans le respect du contenu de l’offre technique, financière et en personnel qualifié, fournie par le Cocontractant et à l’origine de l’adjudication.</w:t>
      </w:r>
    </w:p>
    <w:p w:rsidR="007B3F4C" w:rsidRPr="001D1162" w:rsidRDefault="007B3F4C" w:rsidP="0071300E">
      <w:pPr>
        <w:numPr>
          <w:ilvl w:val="1"/>
          <w:numId w:val="25"/>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A cet effet, toute modification, même partielle, apportée à l’offre technique est soumise à l’approbation préalable de l’Ingénieur du Marché. En cas d’accord, le Cocontractant procède aux remplacements avec un personnel de compétence équivalente ou par un matériel de références et de qualité similaire.</w:t>
      </w:r>
    </w:p>
    <w:p w:rsidR="007B3F4C" w:rsidRPr="001D1162" w:rsidRDefault="007B3F4C" w:rsidP="0071300E">
      <w:pPr>
        <w:numPr>
          <w:ilvl w:val="1"/>
          <w:numId w:val="25"/>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Toute modification unilatérale apportée à l’offre technique, avant et pendant les travaux constitue un motif de résiliation du marché tel que visé à l’article 51 ci-dessous ou d’application de réfractions de 10% sur le prix unitaire du personnel d’encadrement et/ou du matériel.</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LEGISLATION CONCERNANT LA MAIN D’ŒUVRE (CCAG Article 14)</w:t>
      </w:r>
    </w:p>
    <w:p w:rsidR="003E4947" w:rsidRPr="001D1162" w:rsidRDefault="007B3F4C" w:rsidP="007B3F4C">
      <w:pPr>
        <w:jc w:val="both"/>
        <w:rPr>
          <w:rFonts w:ascii="Arial Narrow" w:hAnsi="Arial Narrow" w:cs="Tahoma"/>
          <w:sz w:val="22"/>
          <w:szCs w:val="22"/>
        </w:rPr>
      </w:pPr>
      <w:r w:rsidRPr="001D1162">
        <w:rPr>
          <w:rFonts w:ascii="Arial Narrow" w:hAnsi="Arial Narrow" w:cs="Tahoma"/>
          <w:sz w:val="22"/>
          <w:szCs w:val="22"/>
        </w:rPr>
        <w:t xml:space="preserve">Le Cocontractant est tenu de se conformer à la législation en vigueur au Cameroun concernant l’emploi de la main d’œuvre.  Il recrute en priorité le personnel local à qualification équivalente. </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REMPLACEMENT DU PERSONNEL D’ENCADREMENT</w:t>
      </w:r>
    </w:p>
    <w:p w:rsidR="007B3F4C" w:rsidRPr="001D1162" w:rsidRDefault="007B3F4C" w:rsidP="0071300E">
      <w:pPr>
        <w:numPr>
          <w:ilvl w:val="1"/>
          <w:numId w:val="2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En cas de remplacement du personnel d’encadrement, le Cocontractant procède aux remplacements avec un personnel de compétence équivalente. Au cas où la qualification du personnel proposé est inférieure à celle de l’agent considéré mais conforme aux dispositions du dossier de consultation, le Cocontractant est passible d’une pénalité correspondant au 5/1000</w:t>
      </w:r>
      <w:r w:rsidRPr="001D1162">
        <w:rPr>
          <w:rFonts w:ascii="Arial Narrow" w:hAnsi="Arial Narrow" w:cs="Tahoma"/>
          <w:sz w:val="22"/>
          <w:szCs w:val="22"/>
          <w:vertAlign w:val="superscript"/>
        </w:rPr>
        <w:t>ème</w:t>
      </w:r>
      <w:r w:rsidRPr="001D1162">
        <w:rPr>
          <w:rFonts w:ascii="Arial Narrow" w:hAnsi="Arial Narrow" w:cs="Tahoma"/>
          <w:sz w:val="22"/>
          <w:szCs w:val="22"/>
        </w:rPr>
        <w:t xml:space="preserve"> du montant </w:t>
      </w:r>
      <w:r w:rsidR="003E4947" w:rsidRPr="001D1162">
        <w:rPr>
          <w:rFonts w:ascii="Arial Narrow" w:hAnsi="Arial Narrow" w:cs="Tahoma"/>
          <w:sz w:val="22"/>
          <w:szCs w:val="22"/>
        </w:rPr>
        <w:t>de la Lettre-Commande</w:t>
      </w:r>
      <w:r w:rsidRPr="001D1162">
        <w:rPr>
          <w:rFonts w:ascii="Arial Narrow" w:hAnsi="Arial Narrow" w:cs="Tahoma"/>
          <w:sz w:val="22"/>
          <w:szCs w:val="22"/>
        </w:rPr>
        <w:t>.</w:t>
      </w:r>
    </w:p>
    <w:p w:rsidR="007B3F4C" w:rsidRPr="001D1162" w:rsidRDefault="007B3F4C" w:rsidP="0071300E">
      <w:pPr>
        <w:numPr>
          <w:ilvl w:val="1"/>
          <w:numId w:val="2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En tout état de cause et sauf cas de force majeure, le Cocontractant ne peut remplacer plus de 50% de son personnel sans s’exposer à la résiliation </w:t>
      </w:r>
      <w:r w:rsidR="00D51ED8" w:rsidRPr="001D1162">
        <w:rPr>
          <w:rFonts w:ascii="Arial Narrow" w:hAnsi="Arial Narrow" w:cs="Tahoma"/>
          <w:sz w:val="22"/>
          <w:szCs w:val="22"/>
        </w:rPr>
        <w:t>de la Lettre-Commande</w:t>
      </w:r>
      <w:r w:rsidRPr="001D1162">
        <w:rPr>
          <w:rFonts w:ascii="Arial Narrow" w:hAnsi="Arial Narrow" w:cs="Tahoma"/>
          <w:sz w:val="22"/>
          <w:szCs w:val="22"/>
        </w:rPr>
        <w:t>.</w:t>
      </w:r>
    </w:p>
    <w:p w:rsidR="007B3F4C" w:rsidRPr="001D1162" w:rsidRDefault="007B3F4C" w:rsidP="0071300E">
      <w:pPr>
        <w:numPr>
          <w:ilvl w:val="1"/>
          <w:numId w:val="2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Si </w:t>
      </w:r>
      <w:r w:rsidR="00BE26F4" w:rsidRPr="001D1162">
        <w:rPr>
          <w:rFonts w:ascii="Arial Narrow" w:hAnsi="Arial Narrow" w:cs="Tahoma"/>
          <w:sz w:val="22"/>
          <w:szCs w:val="22"/>
        </w:rPr>
        <w:t>l’Ingénieur</w:t>
      </w:r>
      <w:r w:rsidRPr="001D1162">
        <w:rPr>
          <w:rFonts w:ascii="Arial Narrow" w:hAnsi="Arial Narrow" w:cs="Tahoma"/>
          <w:sz w:val="22"/>
          <w:szCs w:val="22"/>
        </w:rPr>
        <w:t xml:space="preserve"> exige le remplacement d’un personnel du Cocontractant, suite à une faute grave dûment constatée sur le chantier par les deux parties, le Cocontractant, doit pourvoir à son remplacement immédiat et à ses propres frais.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MODIFICATION DES OUVRAGES</w:t>
      </w:r>
    </w:p>
    <w:p w:rsidR="007B3F4C" w:rsidRPr="001D1162" w:rsidRDefault="00BE26F4" w:rsidP="007B3F4C">
      <w:pPr>
        <w:spacing w:before="120"/>
        <w:jc w:val="both"/>
        <w:rPr>
          <w:rFonts w:ascii="Arial Narrow" w:hAnsi="Arial Narrow" w:cs="Tahoma"/>
          <w:sz w:val="22"/>
          <w:szCs w:val="22"/>
        </w:rPr>
      </w:pPr>
      <w:r w:rsidRPr="001D1162">
        <w:rPr>
          <w:rFonts w:ascii="Arial Narrow" w:hAnsi="Arial Narrow" w:cs="Tahoma"/>
          <w:sz w:val="22"/>
          <w:szCs w:val="22"/>
        </w:rPr>
        <w:t>Le Maître d’Ouvrage</w:t>
      </w:r>
      <w:r w:rsidR="007B3F4C" w:rsidRPr="001D1162">
        <w:rPr>
          <w:rFonts w:ascii="Arial Narrow" w:hAnsi="Arial Narrow" w:cs="Tahoma"/>
          <w:sz w:val="22"/>
          <w:szCs w:val="22"/>
        </w:rPr>
        <w:t xml:space="preserve"> se réserve le droit lors de la phase d’exécution, d’introduire dans les ouvrages, toutes modifications, adjonctions, suppressions d’ouvrages ainsi que les éventuelles suppressions de catégorie de travaux qu’il estime nécessaire pour la bonne réussite et l’économie des travaux sans que pour cela le Cocontractant puisse prétendre à quelques compensations ou indemnités que ce soit en dehors de celles indiquées dans le CCTP.</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MATERIAUX (CCAG Article 53)</w:t>
      </w:r>
    </w:p>
    <w:p w:rsidR="007B3F4C" w:rsidRPr="001D1162" w:rsidRDefault="007B3F4C" w:rsidP="0071300E">
      <w:pPr>
        <w:numPr>
          <w:ilvl w:val="1"/>
          <w:numId w:val="2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recherche à ses frais les lieux d’extraction des matériaux nécessaires à la réalisation des travaux.</w:t>
      </w:r>
    </w:p>
    <w:p w:rsidR="007B3F4C" w:rsidRPr="001D1162" w:rsidRDefault="007B3F4C" w:rsidP="0071300E">
      <w:pPr>
        <w:numPr>
          <w:ilvl w:val="1"/>
          <w:numId w:val="2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Les matériaux doivent être conformes aux spécifications du CCTP. Ils sont soumis aux essais ou épreuves que </w:t>
      </w:r>
      <w:r w:rsidR="00E95754" w:rsidRPr="001D1162">
        <w:rPr>
          <w:rFonts w:ascii="Arial Narrow" w:hAnsi="Arial Narrow" w:cs="Tahoma"/>
          <w:sz w:val="22"/>
          <w:szCs w:val="22"/>
        </w:rPr>
        <w:t xml:space="preserve">l’Ingénieur </w:t>
      </w:r>
      <w:r w:rsidRPr="001D1162">
        <w:rPr>
          <w:rFonts w:ascii="Arial Narrow" w:hAnsi="Arial Narrow" w:cs="Tahoma"/>
          <w:sz w:val="22"/>
          <w:szCs w:val="22"/>
        </w:rPr>
        <w:t xml:space="preserve">juge utiles de prescrire suivant les spécifications </w:t>
      </w:r>
      <w:r w:rsidR="00E95754" w:rsidRPr="001D1162">
        <w:rPr>
          <w:rFonts w:ascii="Arial Narrow" w:hAnsi="Arial Narrow" w:cs="Tahoma"/>
          <w:sz w:val="22"/>
          <w:szCs w:val="22"/>
        </w:rPr>
        <w:t>de la Lettre-Commande</w:t>
      </w:r>
      <w:r w:rsidRPr="001D1162">
        <w:rPr>
          <w:rFonts w:ascii="Arial Narrow" w:hAnsi="Arial Narrow" w:cs="Tahoma"/>
          <w:sz w:val="22"/>
          <w:szCs w:val="22"/>
        </w:rPr>
        <w:t xml:space="preserve">. </w:t>
      </w:r>
    </w:p>
    <w:p w:rsidR="007B3F4C" w:rsidRPr="001D1162" w:rsidRDefault="007B3F4C" w:rsidP="0071300E">
      <w:pPr>
        <w:numPr>
          <w:ilvl w:val="1"/>
          <w:numId w:val="2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lastRenderedPageBreak/>
        <w:t>Les moyens de contrôle mis en place par le Cocontractant et à ses propres frais, doivent lui permettre, d’assurer un contrôle permanent des ouvrages tant sur le chantier que sur les lieux d’extraction des agrégats, de préparation des matériaux ou de fabrication des parties d’ouvrages.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DEMOLITION DES OUVRAGES DEFECTUEUX ET ENLEVEMENT DES MATERIAUX REFUSES</w:t>
      </w:r>
    </w:p>
    <w:p w:rsidR="007B3F4C" w:rsidRPr="001D1162" w:rsidRDefault="007B3F4C" w:rsidP="0071300E">
      <w:pPr>
        <w:numPr>
          <w:ilvl w:val="1"/>
          <w:numId w:val="28"/>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L’Ingénieur du Marché a le pouvoir d’ordonner par écrit :</w:t>
      </w:r>
    </w:p>
    <w:p w:rsidR="007B3F4C" w:rsidRPr="001D1162" w:rsidRDefault="007B3F4C" w:rsidP="0071300E">
      <w:pPr>
        <w:numPr>
          <w:ilvl w:val="0"/>
          <w:numId w:val="14"/>
        </w:numPr>
        <w:jc w:val="both"/>
        <w:rPr>
          <w:rFonts w:ascii="Arial Narrow" w:hAnsi="Arial Narrow" w:cs="Tahoma"/>
          <w:sz w:val="22"/>
          <w:szCs w:val="22"/>
        </w:rPr>
      </w:pPr>
      <w:r w:rsidRPr="001D1162">
        <w:rPr>
          <w:rFonts w:ascii="Arial Narrow" w:hAnsi="Arial Narrow" w:cs="Tahoma"/>
          <w:sz w:val="22"/>
          <w:szCs w:val="22"/>
        </w:rPr>
        <w:t>L’enlèvement du chantier dans un délai de quarante-huit (48) heures, de tous les matériaux réputés non conformes aux exigences du marché et leur remplacement par d’autres matériaux convenables et approuvés si nécessaires après essais de laboratoire ;</w:t>
      </w:r>
    </w:p>
    <w:p w:rsidR="007B3F4C" w:rsidRPr="001D1162" w:rsidRDefault="007B3F4C" w:rsidP="0071300E">
      <w:pPr>
        <w:numPr>
          <w:ilvl w:val="0"/>
          <w:numId w:val="14"/>
        </w:numPr>
        <w:jc w:val="both"/>
        <w:rPr>
          <w:rFonts w:ascii="Arial Narrow" w:hAnsi="Arial Narrow" w:cs="Tahoma"/>
          <w:sz w:val="22"/>
          <w:szCs w:val="22"/>
        </w:rPr>
      </w:pPr>
      <w:r w:rsidRPr="001D1162">
        <w:rPr>
          <w:rFonts w:ascii="Arial Narrow" w:hAnsi="Arial Narrow" w:cs="Tahoma"/>
          <w:sz w:val="22"/>
          <w:szCs w:val="22"/>
        </w:rPr>
        <w:t>La démolition et la reconstruction conformément aux stipulations du marché, de tout ouvrage ou partie d’ouvrage non conforme aux exigences du marché, tant en ce qui concerne le mode d’exécution que les matériaux utilisés ;</w:t>
      </w:r>
    </w:p>
    <w:p w:rsidR="007B3F4C" w:rsidRPr="001D1162" w:rsidRDefault="007B3F4C" w:rsidP="0071300E">
      <w:pPr>
        <w:numPr>
          <w:ilvl w:val="1"/>
          <w:numId w:val="28"/>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En cas de non-conformité, les dépenses sont entièrement à la charge du Cocontractant.</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BREVET D’INVENTION</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Le Cocontractant doit s’entendre s’il y a lieu avec les propriétaires ou les possesseurs de licence dont il utilise les procédés. Il procède au règlement de tous les droits et redevances y relatifs et garantit le Maître d’ouvrage contre toute poursuite dans le cas d’une atteinte à la propriété intellectuelle.</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PHASAGE DES TRAVAUX</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Le Cocontractant doit respecter le séquençage des différentes phases des travaux décrites dans sa soumission, de façon à faciliter le contrôle des ouvrages et le respect des délais impartis prévus dans le chronogramme des travaux.</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ACCES AU CHANTIER (CCAG Article 44 complété)</w:t>
      </w:r>
    </w:p>
    <w:p w:rsidR="007B3F4C" w:rsidRPr="001D1162" w:rsidRDefault="008C095E" w:rsidP="0071300E">
      <w:pPr>
        <w:numPr>
          <w:ilvl w:val="1"/>
          <w:numId w:val="2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Maître d’Ouvrage</w:t>
      </w:r>
      <w:r w:rsidR="00BE26F4" w:rsidRPr="001D1162">
        <w:rPr>
          <w:rFonts w:ascii="Arial Narrow" w:hAnsi="Arial Narrow" w:cs="Tahoma"/>
          <w:sz w:val="22"/>
          <w:szCs w:val="22"/>
        </w:rPr>
        <w:t xml:space="preserve">, l’Ingénieur du Marché </w:t>
      </w:r>
      <w:r w:rsidR="007B3F4C" w:rsidRPr="001D1162">
        <w:rPr>
          <w:rFonts w:ascii="Arial Narrow" w:hAnsi="Arial Narrow" w:cs="Tahoma"/>
          <w:sz w:val="22"/>
          <w:szCs w:val="22"/>
        </w:rPr>
        <w:t xml:space="preserve">et toute personne dûment autorisée par </w:t>
      </w:r>
      <w:r w:rsidR="00BE26F4" w:rsidRPr="001D1162">
        <w:rPr>
          <w:rFonts w:ascii="Arial Narrow" w:hAnsi="Arial Narrow" w:cs="Tahoma"/>
          <w:sz w:val="22"/>
          <w:szCs w:val="22"/>
        </w:rPr>
        <w:t>ces derniers</w:t>
      </w:r>
      <w:r w:rsidR="007B3F4C" w:rsidRPr="001D1162">
        <w:rPr>
          <w:rFonts w:ascii="Arial Narrow" w:hAnsi="Arial Narrow" w:cs="Tahoma"/>
          <w:sz w:val="22"/>
          <w:szCs w:val="22"/>
        </w:rPr>
        <w:t>, peuvent à tout moment accéder au chantier et aux lieux d’extraction des matériaux, de fabrication ou d’approvisionnement des produits manufacturés et outillages utilisés pour les travaux.</w:t>
      </w:r>
    </w:p>
    <w:p w:rsidR="007B3F4C" w:rsidRPr="001D1162" w:rsidRDefault="00DF632F" w:rsidP="0071300E">
      <w:pPr>
        <w:numPr>
          <w:ilvl w:val="1"/>
          <w:numId w:val="2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La Délégation Départementale des Marchés Publics </w:t>
      </w:r>
      <w:r w:rsidR="008C095E" w:rsidRPr="001D1162">
        <w:rPr>
          <w:rFonts w:ascii="Arial Narrow" w:hAnsi="Arial Narrow" w:cs="Tahoma"/>
          <w:sz w:val="22"/>
          <w:szCs w:val="22"/>
        </w:rPr>
        <w:t>de la Boumba et Ngoko</w:t>
      </w:r>
      <w:r w:rsidRPr="001D1162">
        <w:rPr>
          <w:rFonts w:ascii="Arial Narrow" w:hAnsi="Arial Narrow" w:cs="Tahoma"/>
          <w:sz w:val="22"/>
          <w:szCs w:val="22"/>
        </w:rPr>
        <w:t xml:space="preserve"> procède à des contrôles inopinés du marché en cours d’exécution, en vue de s’assurer du respect des clauses de la Lettre-Commande et des règles de l’art. A ce titre, elle constate les infractions, établit des procès-verbaux de constats et communique les observations formulées au Maître d’Ouvrage avec copie au Chef de service du Marché, à l’Ingénieur du Marché et au cocontractant.</w:t>
      </w:r>
    </w:p>
    <w:p w:rsidR="00DF632F" w:rsidRPr="001D1162" w:rsidRDefault="00DF632F" w:rsidP="00DF632F">
      <w:pPr>
        <w:tabs>
          <w:tab w:val="left" w:pos="567"/>
        </w:tabs>
        <w:jc w:val="both"/>
        <w:rPr>
          <w:rFonts w:ascii="Arial Narrow" w:hAnsi="Arial Narrow" w:cs="Tahoma"/>
          <w:sz w:val="22"/>
          <w:szCs w:val="22"/>
        </w:rPr>
      </w:pPr>
    </w:p>
    <w:p w:rsidR="007B3F4C" w:rsidRPr="001D1162" w:rsidRDefault="007B3F4C" w:rsidP="0071300E">
      <w:pPr>
        <w:numPr>
          <w:ilvl w:val="0"/>
          <w:numId w:val="7"/>
        </w:numPr>
        <w:ind w:left="0" w:firstLine="0"/>
        <w:jc w:val="both"/>
        <w:rPr>
          <w:rFonts w:ascii="Arial Narrow" w:hAnsi="Arial Narrow" w:cs="Tahoma"/>
          <w:b/>
          <w:bCs/>
          <w:sz w:val="22"/>
          <w:szCs w:val="22"/>
        </w:rPr>
      </w:pPr>
      <w:r w:rsidRPr="001D1162">
        <w:rPr>
          <w:rFonts w:ascii="Arial Narrow" w:hAnsi="Arial Narrow" w:cs="Tahoma"/>
          <w:b/>
          <w:bCs/>
          <w:sz w:val="22"/>
          <w:szCs w:val="22"/>
        </w:rPr>
        <w:t xml:space="preserve">ATTRIBUTIONS DE L’INGENIEUR </w:t>
      </w:r>
    </w:p>
    <w:p w:rsidR="007B3F4C" w:rsidRPr="001D1162" w:rsidRDefault="007B3F4C" w:rsidP="0071300E">
      <w:pPr>
        <w:numPr>
          <w:ilvl w:val="1"/>
          <w:numId w:val="30"/>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L’Ingénieur a pour mission principale de contrôler et de garantir la bonne exécution des travaux, conformément aux stipulations du marché et aux règles de l’Art. Il ne peut relever le Cocontractant d’aucune de ses obligations contractuelles, ni ordonner un travail quelconque susceptible de retarder l’exécution des travaux ou de provoquer un paiement supplémentaire par le Maître d’ouvrage, ni ordonner une modification importante quelconque à l’ouvrage à exécuter. Il est compétent pour préparer et signer les Ordres de Service à caractère technique.</w:t>
      </w:r>
    </w:p>
    <w:p w:rsidR="007B3F4C" w:rsidRPr="001D1162" w:rsidRDefault="007B3F4C" w:rsidP="0071300E">
      <w:pPr>
        <w:numPr>
          <w:ilvl w:val="1"/>
          <w:numId w:val="30"/>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L’Ingénieur exerce les fonctions suivantes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la vérification du projet d’exécution, notamment des pièces graphiques et des notes de calcul et la transmission motivée au Chef de Service du Marché;</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le contrôle et l’approbation de l’implantation des ouvrages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le contrôle et l’approbation des matériaux, matériels et équipements du bâtiment utilisés dans la mise en œuvre des ouvrages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le contrôle de la qualité de la mise en œuvre des ouvrages effectuée par le Cocontractant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la prise en attachement des travaux et des approvisionnements présentés par le Cocontractant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 xml:space="preserve">la préparation des opérations de réception provisoire ou définitive à la demande du Cocontractant ;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la préparation des décomptes et des situations mensuelles provisoires des travaux et leur transmission au Chef de Service du Marché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 xml:space="preserve">l’identification et la formulation de solution techniques relatives à la résolution des problèmes techniques rencontrés par le Cocontractant dans la mise en œuvre des ouvrages ; </w:t>
      </w:r>
    </w:p>
    <w:p w:rsidR="007B3F4C" w:rsidRPr="001D1162" w:rsidRDefault="007B3F4C" w:rsidP="0071300E">
      <w:pPr>
        <w:numPr>
          <w:ilvl w:val="0"/>
          <w:numId w:val="15"/>
        </w:numPr>
        <w:tabs>
          <w:tab w:val="clear" w:pos="1020"/>
          <w:tab w:val="num" w:pos="567"/>
        </w:tabs>
        <w:spacing w:before="60" w:line="276" w:lineRule="auto"/>
        <w:ind w:left="567" w:hanging="283"/>
        <w:jc w:val="both"/>
        <w:rPr>
          <w:rFonts w:ascii="Arial Narrow" w:hAnsi="Arial Narrow" w:cs="Tahoma"/>
          <w:sz w:val="22"/>
          <w:szCs w:val="22"/>
        </w:rPr>
      </w:pPr>
      <w:r w:rsidRPr="001D1162">
        <w:rPr>
          <w:rFonts w:ascii="Arial Narrow" w:hAnsi="Arial Narrow" w:cs="Tahoma"/>
          <w:sz w:val="22"/>
          <w:szCs w:val="22"/>
        </w:rPr>
        <w:t>le contrôle des délais de réalisation conformément au chronogramme contractuel d’exécution des travaux.</w:t>
      </w:r>
    </w:p>
    <w:p w:rsidR="007B3F4C" w:rsidRPr="001D1162" w:rsidRDefault="007B3F4C" w:rsidP="0071300E">
      <w:pPr>
        <w:numPr>
          <w:ilvl w:val="1"/>
          <w:numId w:val="30"/>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lastRenderedPageBreak/>
        <w:t xml:space="preserve">Chaque opération relative au constat des prestations réalisées fait l’objet d’un procès-verbal signé contradictoirement par </w:t>
      </w:r>
      <w:r w:rsidR="00560BAD" w:rsidRPr="001D1162">
        <w:rPr>
          <w:rFonts w:ascii="Arial Narrow" w:hAnsi="Arial Narrow" w:cs="Tahoma"/>
          <w:sz w:val="22"/>
          <w:szCs w:val="22"/>
        </w:rPr>
        <w:t>l’Ingénieur et</w:t>
      </w:r>
      <w:r w:rsidRPr="001D1162">
        <w:rPr>
          <w:rFonts w:ascii="Arial Narrow" w:hAnsi="Arial Narrow" w:cs="Tahoma"/>
          <w:sz w:val="22"/>
          <w:szCs w:val="22"/>
        </w:rPr>
        <w:t xml:space="preserve"> le Cocontractant ou son représentant lors des réunions de chantier et transmis à l’Autorité Contractante à la diligence de l’Ingénieur.</w:t>
      </w:r>
    </w:p>
    <w:p w:rsidR="007B3F4C" w:rsidRPr="001D1162" w:rsidRDefault="007B3F4C" w:rsidP="0071300E">
      <w:pPr>
        <w:numPr>
          <w:ilvl w:val="1"/>
          <w:numId w:val="30"/>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A la demande </w:t>
      </w:r>
      <w:r w:rsidR="008C095E" w:rsidRPr="001D1162">
        <w:rPr>
          <w:rFonts w:ascii="Arial Narrow" w:hAnsi="Arial Narrow" w:cs="Tahoma"/>
          <w:sz w:val="22"/>
          <w:szCs w:val="22"/>
        </w:rPr>
        <w:t>du Maître d’Ouvrage</w:t>
      </w:r>
      <w:r w:rsidRPr="001D1162">
        <w:rPr>
          <w:rFonts w:ascii="Arial Narrow" w:hAnsi="Arial Narrow" w:cs="Tahoma"/>
          <w:sz w:val="22"/>
          <w:szCs w:val="22"/>
        </w:rPr>
        <w:t xml:space="preserve"> ou de l’Ingénieur, des constats contradictoires peuvent être effectués en présence du Cocontractant pour évaluer ou réévaluer les quantités réelles de certains ouvrages sur la base </w:t>
      </w:r>
      <w:r w:rsidR="000E73FA" w:rsidRPr="001D1162">
        <w:rPr>
          <w:rFonts w:ascii="Arial Narrow" w:hAnsi="Arial Narrow" w:cs="Tahoma"/>
          <w:sz w:val="22"/>
          <w:szCs w:val="22"/>
        </w:rPr>
        <w:t>de la Lettre-Commande</w:t>
      </w:r>
      <w:r w:rsidRPr="001D1162">
        <w:rPr>
          <w:rFonts w:ascii="Arial Narrow" w:hAnsi="Arial Narrow" w:cs="Tahoma"/>
          <w:sz w:val="22"/>
          <w:szCs w:val="22"/>
        </w:rPr>
        <w:t>.</w:t>
      </w:r>
    </w:p>
    <w:p w:rsidR="00DF632F" w:rsidRPr="001D1162" w:rsidRDefault="00DF632F" w:rsidP="00DF632F">
      <w:pPr>
        <w:tabs>
          <w:tab w:val="left" w:pos="567"/>
        </w:tabs>
        <w:jc w:val="both"/>
        <w:rPr>
          <w:rFonts w:ascii="Arial Narrow" w:hAnsi="Arial Narrow" w:cs="Tahoma"/>
          <w:sz w:val="22"/>
          <w:szCs w:val="22"/>
        </w:rPr>
      </w:pPr>
    </w:p>
    <w:p w:rsidR="007B3F4C" w:rsidRPr="001D1162" w:rsidRDefault="007B3F4C" w:rsidP="0071300E">
      <w:pPr>
        <w:numPr>
          <w:ilvl w:val="0"/>
          <w:numId w:val="7"/>
        </w:numPr>
        <w:spacing w:after="120"/>
        <w:ind w:left="0" w:firstLine="0"/>
        <w:jc w:val="both"/>
        <w:rPr>
          <w:rFonts w:ascii="Arial Narrow" w:hAnsi="Arial Narrow" w:cs="Tahoma"/>
          <w:b/>
          <w:bCs/>
          <w:sz w:val="22"/>
          <w:szCs w:val="22"/>
        </w:rPr>
      </w:pPr>
      <w:r w:rsidRPr="001D1162">
        <w:rPr>
          <w:rFonts w:ascii="Arial Narrow" w:hAnsi="Arial Narrow" w:cs="Tahoma"/>
          <w:b/>
          <w:bCs/>
          <w:sz w:val="22"/>
          <w:szCs w:val="22"/>
        </w:rPr>
        <w:t>REUNIONS DE CHANTIER (CCAG Article 57)</w:t>
      </w:r>
    </w:p>
    <w:p w:rsidR="007B3F4C" w:rsidRPr="001D1162" w:rsidRDefault="007B3F4C" w:rsidP="0071300E">
      <w:pPr>
        <w:numPr>
          <w:ilvl w:val="1"/>
          <w:numId w:val="31"/>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Les réunions de chantier sont programmées de façon hebdomadaire à l’initiative </w:t>
      </w:r>
      <w:r w:rsidR="00BE26F4" w:rsidRPr="001D1162">
        <w:rPr>
          <w:rFonts w:ascii="Arial Narrow" w:hAnsi="Arial Narrow" w:cs="Tahoma"/>
          <w:sz w:val="22"/>
          <w:szCs w:val="22"/>
        </w:rPr>
        <w:t>de l’Ingénieur</w:t>
      </w:r>
      <w:r w:rsidRPr="001D1162">
        <w:rPr>
          <w:rFonts w:ascii="Arial Narrow" w:hAnsi="Arial Narrow" w:cs="Tahoma"/>
          <w:sz w:val="22"/>
          <w:szCs w:val="22"/>
        </w:rPr>
        <w:t>.</w:t>
      </w:r>
    </w:p>
    <w:p w:rsidR="007B3F4C" w:rsidRPr="001D1162" w:rsidRDefault="007B3F4C" w:rsidP="0071300E">
      <w:pPr>
        <w:numPr>
          <w:ilvl w:val="1"/>
          <w:numId w:val="31"/>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La participation de l’Ingénieur et du Cocontractant aux réunions de chantier est obligatoire. </w:t>
      </w:r>
    </w:p>
    <w:p w:rsidR="00DF632F" w:rsidRPr="001D1162" w:rsidRDefault="007B3F4C" w:rsidP="0071300E">
      <w:pPr>
        <w:numPr>
          <w:ilvl w:val="1"/>
          <w:numId w:val="31"/>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Chaque réunion de chantier fait l’objet d’un procès-verbal signé par les participants et transmis à l’Autorité Contractante à la diligence de l’Ingénieur du Marché.</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JOURNAL DE CHANTIER (CCAG Article 56 complété)</w:t>
      </w:r>
    </w:p>
    <w:p w:rsidR="007B3F4C" w:rsidRPr="001D1162" w:rsidRDefault="007B3F4C" w:rsidP="0071300E">
      <w:pPr>
        <w:numPr>
          <w:ilvl w:val="1"/>
          <w:numId w:val="32"/>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tient un journal de chantier mis à jour de façon quotidienne. Il est conservé en permanence sur les lieux du chantier et mise à disposition de l’Ingénieur, du Chef de Service du Marché et d</w:t>
      </w:r>
      <w:r w:rsidR="008C095E" w:rsidRPr="001D1162">
        <w:rPr>
          <w:rFonts w:ascii="Arial Narrow" w:hAnsi="Arial Narrow" w:cs="Tahoma"/>
          <w:sz w:val="22"/>
          <w:szCs w:val="22"/>
        </w:rPr>
        <w:t xml:space="preserve">u Maître d’Ouvrage </w:t>
      </w:r>
      <w:r w:rsidRPr="001D1162">
        <w:rPr>
          <w:rFonts w:ascii="Arial Narrow" w:hAnsi="Arial Narrow" w:cs="Tahoma"/>
          <w:sz w:val="22"/>
          <w:szCs w:val="22"/>
        </w:rPr>
        <w:t>ou de leurs représentants. Y sont consignés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conditions atmosphériques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 xml:space="preserve">l’avancement des travaux ;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 personnel présent sur le chantier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réceptions de matériaux et agréments de toutes sortes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travaux exécutés dans la journée, les quantités mises en œuvre et le matériel employé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 xml:space="preserve">les prestations réalisées par les sous-traitants ;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incidents dans la mise en œuvre des ouvrages et les solutions techniques mises en œuvre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prescriptions, les non conformités et les incidents relevés par l’Ingénieur, ainsi que les observations susceptibles de donner lieu à réclamations de sa part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observations de toute nature relevées par l’Ingénieur ou le Cocontractant, et relatives à la qualité de la mise en œuvre, aux matériaux fournis, au personnel employé ou au chronogramme des travaux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opérations administratives relatives à l’exécution et au règlement du marché (notifications, résultats d’essais, attachements)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les visites officielles.</w:t>
      </w:r>
    </w:p>
    <w:p w:rsidR="007B3F4C" w:rsidRPr="001D1162" w:rsidRDefault="007B3F4C" w:rsidP="0071300E">
      <w:pPr>
        <w:numPr>
          <w:ilvl w:val="1"/>
          <w:numId w:val="32"/>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Le journal est signé contradictoirement par l’Ingénieur et le responsable des travaux représentant le Cocontractant, à chaque visite du chantier ; il est visé systématiquement lors des réunions de chantiers. </w:t>
      </w:r>
    </w:p>
    <w:p w:rsidR="007B3F4C" w:rsidRPr="001D1162" w:rsidRDefault="007B3F4C" w:rsidP="0071300E">
      <w:pPr>
        <w:numPr>
          <w:ilvl w:val="1"/>
          <w:numId w:val="32"/>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En cas de réclamation du Cocontractant, il ne peut être fait état que des évènements ou documents mentionnés en temps utiles dans le journal de chantier. </w:t>
      </w:r>
    </w:p>
    <w:p w:rsidR="008C095E" w:rsidRPr="000923E1" w:rsidRDefault="007B3F4C" w:rsidP="0071300E">
      <w:pPr>
        <w:numPr>
          <w:ilvl w:val="1"/>
          <w:numId w:val="32"/>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Tout refus de présentation du journal de chantier </w:t>
      </w:r>
      <w:r w:rsidR="008C095E" w:rsidRPr="001D1162">
        <w:rPr>
          <w:rFonts w:ascii="Arial Narrow" w:hAnsi="Arial Narrow" w:cs="Tahoma"/>
          <w:sz w:val="22"/>
          <w:szCs w:val="22"/>
        </w:rPr>
        <w:t>au Maître d’Ouvrage</w:t>
      </w:r>
      <w:r w:rsidRPr="001D1162">
        <w:rPr>
          <w:rFonts w:ascii="Arial Narrow" w:hAnsi="Arial Narrow" w:cs="Tahoma"/>
          <w:sz w:val="22"/>
          <w:szCs w:val="22"/>
        </w:rPr>
        <w:t xml:space="preserve"> ou à l’Ingénieur, et toute tentative de falsification, ou de destruction partielle ou totale de ce document peut aboutir à la suspension des paiements et à la résiliation du Marché. En tout état de cause le Cocontractant ne peut se prévaloir de l’impossibilité de fournir le journal de chantier.</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MISE A DISPOSITION DES LIEUX (CCAG Article 42 complété)</w:t>
      </w:r>
    </w:p>
    <w:p w:rsidR="007B3F4C" w:rsidRPr="001D1162" w:rsidRDefault="007B3F4C" w:rsidP="0071300E">
      <w:pPr>
        <w:numPr>
          <w:ilvl w:val="1"/>
          <w:numId w:val="33"/>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Les installations provisoires de chantier, les ateliers de préfabrication, les carrières d’emprunts, les voies d’accès, les garages, les bureaux et logements du personnel nécessaires à l’exécution des travaux, ne peuvent être édifiés que sur les emplacements agréés par l’Ingénieur en accord avec les autorités administratives et traditionnelles locales.</w:t>
      </w:r>
    </w:p>
    <w:p w:rsidR="007B3F4C" w:rsidRPr="001D1162" w:rsidRDefault="007B3F4C" w:rsidP="0071300E">
      <w:pPr>
        <w:numPr>
          <w:ilvl w:val="1"/>
          <w:numId w:val="3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Dans la mesure de leurs possibilités, l’administration ou les autorités traditionnelles locales peuvent mettre à la disposition du Cocontractant et pour la durée des travaux, des espaces du domaine privé ou public de l’état nécessaires aux besoins du chantier. Ces terrains doivent être nettoyés et remis en bon état à la fin des travaux. </w:t>
      </w:r>
    </w:p>
    <w:p w:rsidR="00A649C0" w:rsidRPr="001D1162" w:rsidRDefault="00A649C0" w:rsidP="005F4EF0">
      <w:pPr>
        <w:tabs>
          <w:tab w:val="left" w:pos="567"/>
        </w:tabs>
        <w:jc w:val="both"/>
        <w:rPr>
          <w:rFonts w:ascii="Arial Narrow" w:hAnsi="Arial Narrow" w:cs="Tahoma"/>
          <w:sz w:val="22"/>
          <w:szCs w:val="22"/>
        </w:rPr>
      </w:pPr>
    </w:p>
    <w:p w:rsidR="007B3F4C" w:rsidRPr="001D1162" w:rsidRDefault="007B3F4C" w:rsidP="0071300E">
      <w:pPr>
        <w:numPr>
          <w:ilvl w:val="0"/>
          <w:numId w:val="7"/>
        </w:numPr>
        <w:spacing w:after="120"/>
        <w:ind w:left="0" w:firstLine="0"/>
        <w:jc w:val="both"/>
        <w:rPr>
          <w:rFonts w:ascii="Arial Narrow" w:hAnsi="Arial Narrow" w:cs="Tahoma"/>
          <w:b/>
          <w:bCs/>
          <w:sz w:val="22"/>
          <w:szCs w:val="22"/>
        </w:rPr>
      </w:pPr>
      <w:r w:rsidRPr="001D1162">
        <w:rPr>
          <w:rFonts w:ascii="Arial Narrow" w:hAnsi="Arial Narrow" w:cs="Tahoma"/>
          <w:b/>
          <w:bCs/>
          <w:sz w:val="22"/>
          <w:szCs w:val="22"/>
        </w:rPr>
        <w:t>MESURES DE SECURITE (CCAG Article 48)</w:t>
      </w:r>
    </w:p>
    <w:p w:rsidR="007B3F4C" w:rsidRPr="001D1162" w:rsidRDefault="007B3F4C" w:rsidP="0071300E">
      <w:pPr>
        <w:numPr>
          <w:ilvl w:val="1"/>
          <w:numId w:val="34"/>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 xml:space="preserve">Le Cocontractant prend toutes les dispositions nécessaires pour assurer la protection du personnel employé et des visiteurs sur le chantier, conformément à la réglementation en vigueur. </w:t>
      </w:r>
    </w:p>
    <w:p w:rsidR="007B3F4C" w:rsidRPr="001D1162" w:rsidRDefault="007B3F4C" w:rsidP="0071300E">
      <w:pPr>
        <w:numPr>
          <w:ilvl w:val="1"/>
          <w:numId w:val="34"/>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lastRenderedPageBreak/>
        <w:t>En outre, le Cocontractant a la charge d’assurer la sécurité du chantier contre les intrusions. A cet effet, il doit fournir et entretenir à ses frais tous dispositifs nécessaires d’éclairage, de clôture, de protection et de gardiennage nécessaires à la préservation des ouvrages, des matériaux ou du matériel entreposés sur le chantier. Il soumet ces dispositifs à l’approbation préalable de l’Ingénieur.</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PROTECTION DE L’ENVIRONNEMENT (CCAG Article 16)</w:t>
      </w:r>
    </w:p>
    <w:p w:rsidR="007B3F4C" w:rsidRPr="001D1162" w:rsidRDefault="007B3F4C" w:rsidP="0071300E">
      <w:pPr>
        <w:numPr>
          <w:ilvl w:val="1"/>
          <w:numId w:val="35"/>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est tenu de se conformer aux textes régissant la protection de l’environnement en vigueur au Cameroun et notamment la loi cadre n°096/12 du 03 août 1996 sur la gestion de l’environnement.</w:t>
      </w:r>
    </w:p>
    <w:p w:rsidR="007B3F4C" w:rsidRPr="001D1162" w:rsidRDefault="007B3F4C" w:rsidP="0071300E">
      <w:pPr>
        <w:numPr>
          <w:ilvl w:val="1"/>
          <w:numId w:val="35"/>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Il doit se conformer aux prescriptions du CCTP en la matière.</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REMISE EN ETAT DES LIEUX </w:t>
      </w:r>
      <w:r w:rsidRPr="001D1162">
        <w:rPr>
          <w:rFonts w:ascii="Arial Narrow" w:hAnsi="Arial Narrow"/>
          <w:b/>
          <w:sz w:val="22"/>
          <w:szCs w:val="22"/>
        </w:rPr>
        <w:t>(CCAG Article 69)</w:t>
      </w:r>
    </w:p>
    <w:p w:rsidR="007B3F4C" w:rsidRPr="001D1162" w:rsidRDefault="007B3F4C" w:rsidP="007B3F4C">
      <w:pPr>
        <w:spacing w:before="120"/>
        <w:jc w:val="both"/>
        <w:rPr>
          <w:rFonts w:ascii="Arial Narrow" w:hAnsi="Arial Narrow" w:cs="Tahoma"/>
          <w:sz w:val="22"/>
          <w:szCs w:val="22"/>
        </w:rPr>
      </w:pPr>
      <w:r w:rsidRPr="001D1162">
        <w:rPr>
          <w:rFonts w:ascii="Arial Narrow" w:hAnsi="Arial Narrow" w:cs="Tahoma"/>
          <w:sz w:val="22"/>
          <w:szCs w:val="22"/>
        </w:rPr>
        <w:t>La remise en état des lieux, comprend l’enlèvement des installations provisoires, des matériels, matériaux et débris de chantier, dans un délai de trente (30) jours à compter de la réception provisoire des ouvrages et au plus tard, avant l’approbation du décompte général et définitif des travaux.</w:t>
      </w:r>
    </w:p>
    <w:p w:rsidR="007B3F4C" w:rsidRPr="001D1162" w:rsidRDefault="007B3F4C" w:rsidP="007B3F4C">
      <w:pPr>
        <w:spacing w:before="240" w:after="120"/>
        <w:jc w:val="both"/>
        <w:rPr>
          <w:rFonts w:ascii="Arial Narrow" w:hAnsi="Arial Narrow" w:cs="Tahoma"/>
          <w:b/>
          <w:bCs/>
          <w:sz w:val="22"/>
          <w:szCs w:val="22"/>
        </w:rPr>
      </w:pPr>
      <w:r w:rsidRPr="001D1162">
        <w:rPr>
          <w:rFonts w:ascii="Arial Narrow" w:hAnsi="Arial Narrow" w:cs="Tahoma"/>
          <w:b/>
          <w:bCs/>
          <w:sz w:val="22"/>
          <w:szCs w:val="22"/>
          <w:u w:val="single"/>
        </w:rPr>
        <w:t>CHAPITRE III</w:t>
      </w:r>
      <w:r w:rsidRPr="001D1162">
        <w:rPr>
          <w:rFonts w:ascii="Arial Narrow" w:hAnsi="Arial Narrow" w:cs="Tahoma"/>
          <w:b/>
          <w:bCs/>
          <w:sz w:val="22"/>
          <w:szCs w:val="22"/>
        </w:rPr>
        <w:t> : RECEPTION DES TRAVAUX</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RECEPTION PROVISOIRE </w:t>
      </w:r>
      <w:r w:rsidRPr="001D1162">
        <w:rPr>
          <w:rFonts w:ascii="Arial Narrow" w:hAnsi="Arial Narrow"/>
          <w:b/>
          <w:sz w:val="22"/>
          <w:szCs w:val="22"/>
        </w:rPr>
        <w:t>(CCAG Article 67)</w:t>
      </w:r>
    </w:p>
    <w:p w:rsidR="007B3F4C" w:rsidRPr="001D1162" w:rsidRDefault="00D50704"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w:t>
      </w:r>
      <w:r w:rsidR="00953A18" w:rsidRPr="001D1162">
        <w:rPr>
          <w:rFonts w:ascii="Arial Narrow" w:hAnsi="Arial Narrow" w:cs="Tahoma"/>
          <w:sz w:val="22"/>
          <w:szCs w:val="22"/>
        </w:rPr>
        <w:t xml:space="preserve">a réception provisoire est </w:t>
      </w:r>
      <w:r w:rsidRPr="001D1162">
        <w:rPr>
          <w:rFonts w:ascii="Arial Narrow" w:hAnsi="Arial Narrow" w:cs="Tahoma"/>
          <w:sz w:val="22"/>
          <w:szCs w:val="22"/>
        </w:rPr>
        <w:t xml:space="preserve">précédée </w:t>
      </w:r>
      <w:r w:rsidR="00D44B24" w:rsidRPr="001D1162">
        <w:rPr>
          <w:rFonts w:ascii="Arial Narrow" w:hAnsi="Arial Narrow" w:cs="Tahoma"/>
          <w:sz w:val="22"/>
          <w:szCs w:val="22"/>
        </w:rPr>
        <w:t xml:space="preserve">de </w:t>
      </w:r>
      <w:r w:rsidRPr="001D1162">
        <w:rPr>
          <w:rFonts w:ascii="Arial Narrow" w:hAnsi="Arial Narrow" w:cs="Tahoma"/>
          <w:sz w:val="22"/>
          <w:szCs w:val="22"/>
        </w:rPr>
        <w:t xml:space="preserve">la réception technique </w:t>
      </w:r>
      <w:r w:rsidR="00D44B24" w:rsidRPr="001D1162">
        <w:rPr>
          <w:rFonts w:ascii="Arial Narrow" w:hAnsi="Arial Narrow" w:cs="Tahoma"/>
          <w:sz w:val="22"/>
          <w:szCs w:val="22"/>
        </w:rPr>
        <w:t>des travaux dressée par le</w:t>
      </w:r>
      <w:r w:rsidRPr="001D1162">
        <w:rPr>
          <w:rFonts w:ascii="Arial Narrow" w:hAnsi="Arial Narrow" w:cs="Tahoma"/>
          <w:sz w:val="22"/>
          <w:szCs w:val="22"/>
        </w:rPr>
        <w:t xml:space="preserve"> Maître d’œuvre qui </w:t>
      </w:r>
      <w:r w:rsidR="00D44B24" w:rsidRPr="001D1162">
        <w:rPr>
          <w:rFonts w:ascii="Arial Narrow" w:hAnsi="Arial Narrow" w:cs="Tahoma"/>
          <w:sz w:val="22"/>
          <w:szCs w:val="22"/>
        </w:rPr>
        <w:t>certifie</w:t>
      </w:r>
      <w:r w:rsidRPr="001D1162">
        <w:rPr>
          <w:rFonts w:ascii="Arial Narrow" w:hAnsi="Arial Narrow" w:cs="Tahoma"/>
          <w:sz w:val="22"/>
          <w:szCs w:val="22"/>
        </w:rPr>
        <w:t xml:space="preserve"> de la conformité des travaux. </w:t>
      </w:r>
      <w:r w:rsidR="00D44B24" w:rsidRPr="001D1162">
        <w:rPr>
          <w:rFonts w:ascii="Arial Narrow" w:hAnsi="Arial Narrow" w:cs="Tahoma"/>
          <w:sz w:val="22"/>
          <w:szCs w:val="22"/>
        </w:rPr>
        <w:t xml:space="preserve">De cette validation du Maître d’Œuvre, </w:t>
      </w:r>
      <w:r w:rsidR="007B3F4C" w:rsidRPr="001D1162">
        <w:rPr>
          <w:rFonts w:ascii="Arial Narrow" w:hAnsi="Arial Narrow" w:cs="Tahoma"/>
          <w:sz w:val="22"/>
          <w:szCs w:val="22"/>
        </w:rPr>
        <w:t>l’entrepreneur demande</w:t>
      </w:r>
      <w:r w:rsidR="00D44B24" w:rsidRPr="001D1162">
        <w:rPr>
          <w:rFonts w:ascii="Arial Narrow" w:hAnsi="Arial Narrow" w:cs="Tahoma"/>
          <w:sz w:val="22"/>
          <w:szCs w:val="22"/>
        </w:rPr>
        <w:t>ra</w:t>
      </w:r>
      <w:r w:rsidR="007B3F4C" w:rsidRPr="001D1162">
        <w:rPr>
          <w:rFonts w:ascii="Arial Narrow" w:hAnsi="Arial Narrow" w:cs="Tahoma"/>
          <w:sz w:val="22"/>
          <w:szCs w:val="22"/>
        </w:rPr>
        <w:t xml:space="preserve"> par écrit au Chef de service avec copie </w:t>
      </w:r>
      <w:r w:rsidR="008C095E" w:rsidRPr="001D1162">
        <w:rPr>
          <w:rFonts w:ascii="Arial Narrow" w:hAnsi="Arial Narrow" w:cs="Tahoma"/>
          <w:sz w:val="22"/>
          <w:szCs w:val="22"/>
        </w:rPr>
        <w:t>au Maître d’Ouvrage</w:t>
      </w:r>
      <w:r w:rsidR="007B3F4C" w:rsidRPr="001D1162">
        <w:rPr>
          <w:rFonts w:ascii="Arial Narrow" w:hAnsi="Arial Narrow" w:cs="Tahoma"/>
          <w:sz w:val="22"/>
          <w:szCs w:val="22"/>
        </w:rPr>
        <w:t xml:space="preserve"> et l’</w:t>
      </w:r>
      <w:r w:rsidR="00D44B24" w:rsidRPr="001D1162">
        <w:rPr>
          <w:rFonts w:ascii="Arial Narrow" w:hAnsi="Arial Narrow" w:cs="Tahoma"/>
          <w:sz w:val="22"/>
          <w:szCs w:val="22"/>
        </w:rPr>
        <w:t>Ingénieur, l’organisation d’une</w:t>
      </w:r>
      <w:r w:rsidR="007B3F4C" w:rsidRPr="001D1162">
        <w:rPr>
          <w:rFonts w:ascii="Arial Narrow" w:hAnsi="Arial Narrow" w:cs="Tahoma"/>
          <w:sz w:val="22"/>
          <w:szCs w:val="22"/>
        </w:rPr>
        <w:t xml:space="preserve"> réception</w:t>
      </w:r>
      <w:r w:rsidR="00D44B24" w:rsidRPr="001D1162">
        <w:rPr>
          <w:rFonts w:ascii="Arial Narrow" w:hAnsi="Arial Narrow" w:cs="Tahoma"/>
          <w:sz w:val="22"/>
          <w:szCs w:val="22"/>
        </w:rPr>
        <w:t xml:space="preserve"> provisoire des travaux</w:t>
      </w:r>
      <w:r w:rsidR="007B3F4C" w:rsidRPr="001D1162">
        <w:rPr>
          <w:rFonts w:ascii="Arial Narrow" w:hAnsi="Arial Narrow" w:cs="Tahoma"/>
          <w:sz w:val="22"/>
          <w:szCs w:val="22"/>
        </w:rPr>
        <w:t>.</w:t>
      </w:r>
    </w:p>
    <w:p w:rsidR="00A649C0" w:rsidRPr="001D1162" w:rsidRDefault="00A649C0"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Cette visite technique préalable à la réception effectuée contradictoirement par l’Ingénieur du Marché ou son représentant, le </w:t>
      </w:r>
      <w:r w:rsidR="008C095E" w:rsidRPr="001D1162">
        <w:rPr>
          <w:rFonts w:ascii="Arial Narrow" w:hAnsi="Arial Narrow" w:cs="Tahoma"/>
          <w:sz w:val="22"/>
          <w:szCs w:val="22"/>
        </w:rPr>
        <w:t>Maître d’Ouvrage</w:t>
      </w:r>
      <w:r w:rsidRPr="001D1162">
        <w:rPr>
          <w:rFonts w:ascii="Arial Narrow" w:hAnsi="Arial Narrow" w:cs="Tahoma"/>
          <w:sz w:val="22"/>
          <w:szCs w:val="22"/>
        </w:rPr>
        <w:t xml:space="preserve"> </w:t>
      </w:r>
      <w:r w:rsidR="008C095E" w:rsidRPr="001D1162">
        <w:rPr>
          <w:rFonts w:ascii="Arial Narrow" w:hAnsi="Arial Narrow" w:cs="Tahoma"/>
          <w:sz w:val="22"/>
          <w:szCs w:val="22"/>
        </w:rPr>
        <w:t xml:space="preserve">ou représentant </w:t>
      </w:r>
      <w:r w:rsidRPr="001D1162">
        <w:rPr>
          <w:rFonts w:ascii="Arial Narrow" w:hAnsi="Arial Narrow" w:cs="Tahoma"/>
          <w:sz w:val="22"/>
          <w:szCs w:val="22"/>
        </w:rPr>
        <w:t>et le cocontractant  porte sur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 reconnaissance qualitative et quantitative des ouvrages exécutés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 constatation des quantités effectivement réalisés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 xml:space="preserve">la constatation de l’achèvement des travaux conformément aux termes du marché, ou de la non-exécution ou du non-respect partiel ou total des prestations prévues dans </w:t>
      </w:r>
      <w:r w:rsidR="00CF6C98" w:rsidRPr="001D1162">
        <w:rPr>
          <w:rFonts w:ascii="Arial Narrow" w:hAnsi="Arial Narrow" w:cs="Tahoma"/>
          <w:sz w:val="22"/>
          <w:szCs w:val="22"/>
        </w:rPr>
        <w:t>la Lettre-Commande</w:t>
      </w:r>
      <w:r w:rsidRPr="001D1162">
        <w:rPr>
          <w:rFonts w:ascii="Arial Narrow" w:hAnsi="Arial Narrow" w:cs="Tahoma"/>
          <w:sz w:val="22"/>
          <w:szCs w:val="22"/>
        </w:rPr>
        <w:t>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 notification des réserves éventuelles et des délais de mise en conformité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 constatation du repli des installations de chantier et de la remise en état des lieux.</w:t>
      </w:r>
    </w:p>
    <w:p w:rsidR="007B3F4C" w:rsidRPr="001D1162"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Ces opérations font l’objet d’un procès-verbal dressé sur le champ et signé contradictoirement par </w:t>
      </w:r>
      <w:r w:rsidR="00CF6C98" w:rsidRPr="001D1162">
        <w:rPr>
          <w:rFonts w:ascii="Arial Narrow" w:hAnsi="Arial Narrow" w:cs="Tahoma"/>
          <w:sz w:val="22"/>
          <w:szCs w:val="22"/>
        </w:rPr>
        <w:t>L’Ingénieur du Marché</w:t>
      </w:r>
      <w:r w:rsidR="00EB463F" w:rsidRPr="001D1162">
        <w:rPr>
          <w:rFonts w:ascii="Arial Narrow" w:hAnsi="Arial Narrow" w:cs="Tahoma"/>
          <w:sz w:val="22"/>
          <w:szCs w:val="22"/>
        </w:rPr>
        <w:t>,</w:t>
      </w:r>
      <w:r w:rsidRPr="001D1162">
        <w:rPr>
          <w:rFonts w:ascii="Arial Narrow" w:hAnsi="Arial Narrow" w:cs="Tahoma"/>
          <w:sz w:val="22"/>
          <w:szCs w:val="22"/>
        </w:rPr>
        <w:t xml:space="preserve"> le Cocontractant, et </w:t>
      </w:r>
      <w:r w:rsidR="00EB463F" w:rsidRPr="001D1162">
        <w:rPr>
          <w:rFonts w:ascii="Arial Narrow" w:hAnsi="Arial Narrow" w:cs="Tahoma"/>
          <w:sz w:val="22"/>
          <w:szCs w:val="22"/>
        </w:rPr>
        <w:t xml:space="preserve">le représentant </w:t>
      </w:r>
      <w:r w:rsidR="008C095E" w:rsidRPr="001D1162">
        <w:rPr>
          <w:rFonts w:ascii="Arial Narrow" w:hAnsi="Arial Narrow" w:cs="Tahoma"/>
          <w:sz w:val="22"/>
          <w:szCs w:val="22"/>
        </w:rPr>
        <w:t>du Maître d’Ouvrage</w:t>
      </w:r>
      <w:r w:rsidRPr="001D1162">
        <w:rPr>
          <w:rFonts w:ascii="Arial Narrow" w:hAnsi="Arial Narrow" w:cs="Tahoma"/>
          <w:sz w:val="22"/>
          <w:szCs w:val="22"/>
        </w:rPr>
        <w:t>. Les délais de levée des réserves au plus tard avant la réception provisoire des travaux, sont fixés de commun accord avec le Cocontractant.</w:t>
      </w:r>
    </w:p>
    <w:p w:rsidR="007B3F4C" w:rsidRPr="001D1162"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La réception provisoire est effectuée à la demande du Cocontractant en cas d’exécution satisfaisante des prestations prévues dans le marché, exécution constatée par un procès-verbal de levée des réserves contenues dans le procès-verbal de la Commission de </w:t>
      </w:r>
      <w:r w:rsidR="006A0E65" w:rsidRPr="001D1162">
        <w:rPr>
          <w:rFonts w:ascii="Arial Narrow" w:hAnsi="Arial Narrow" w:cs="Tahoma"/>
          <w:sz w:val="22"/>
          <w:szCs w:val="22"/>
        </w:rPr>
        <w:t>pré réception t</w:t>
      </w:r>
      <w:r w:rsidRPr="001D1162">
        <w:rPr>
          <w:rFonts w:ascii="Arial Narrow" w:hAnsi="Arial Narrow" w:cs="Tahoma"/>
          <w:sz w:val="22"/>
          <w:szCs w:val="22"/>
        </w:rPr>
        <w:t>echnique.</w:t>
      </w:r>
    </w:p>
    <w:p w:rsidR="007B3F4C" w:rsidRPr="001D1162"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est convoqué à la réception par courrier au moins cinq (5) jours avant la date de la réception. Il est tenu d’y assister (ou de s’y faire représenter).</w:t>
      </w:r>
    </w:p>
    <w:p w:rsidR="007B3F4C" w:rsidRPr="001D1162"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Il prend part à la réception. Son absence équivaut à l’acceptation sans réserve des conclusions de la Commission de réception.</w:t>
      </w:r>
    </w:p>
    <w:p w:rsidR="007B3F4C" w:rsidRPr="001D1162"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Après la visite du chantier, la Commission examine le procès-verbal de la Commission de </w:t>
      </w:r>
      <w:r w:rsidR="006A0E65" w:rsidRPr="001D1162">
        <w:rPr>
          <w:rFonts w:ascii="Arial Narrow" w:hAnsi="Arial Narrow" w:cs="Tahoma"/>
          <w:sz w:val="22"/>
          <w:szCs w:val="22"/>
        </w:rPr>
        <w:t xml:space="preserve">pré réception technique </w:t>
      </w:r>
      <w:r w:rsidRPr="001D1162">
        <w:rPr>
          <w:rFonts w:ascii="Arial Narrow" w:hAnsi="Arial Narrow" w:cs="Tahoma"/>
          <w:sz w:val="22"/>
          <w:szCs w:val="22"/>
        </w:rPr>
        <w:t>et procède à la réception provisoire des travaux s’il y a lieu.</w:t>
      </w:r>
    </w:p>
    <w:p w:rsidR="007B3F4C" w:rsidRPr="001D1162"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procès-verbal signé séance tenante par tous les membres de la commission, prononce soit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la réception provisoire des travaux sans réserve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le refus de réceptionner les travaux.</w:t>
      </w:r>
    </w:p>
    <w:p w:rsidR="005F4EF0" w:rsidRPr="000923E1" w:rsidRDefault="007B3F4C" w:rsidP="0071300E">
      <w:pPr>
        <w:numPr>
          <w:ilvl w:val="1"/>
          <w:numId w:val="3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procès-verbal de réception provisoire précise ou fixe la date d’achèvement des travaux.</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DELAI DE GARANTIE </w:t>
      </w:r>
      <w:r w:rsidRPr="001D1162">
        <w:rPr>
          <w:rFonts w:ascii="Arial Narrow" w:hAnsi="Arial Narrow"/>
          <w:b/>
          <w:sz w:val="22"/>
          <w:szCs w:val="22"/>
        </w:rPr>
        <w:t>(CCAG Article 70)</w:t>
      </w:r>
    </w:p>
    <w:p w:rsidR="007B3F4C" w:rsidRPr="001D1162" w:rsidRDefault="007B3F4C" w:rsidP="0071300E">
      <w:pPr>
        <w:numPr>
          <w:ilvl w:val="1"/>
          <w:numId w:val="3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Le délai de garantie concerne les travaux relatifs </w:t>
      </w:r>
      <w:r w:rsidR="000923E1">
        <w:rPr>
          <w:rFonts w:ascii="Arial Narrow" w:hAnsi="Arial Narrow" w:cs="Tahoma"/>
          <w:sz w:val="22"/>
          <w:szCs w:val="22"/>
        </w:rPr>
        <w:t>au remblai, buses, puisards et têtes de buses</w:t>
      </w:r>
      <w:r w:rsidRPr="001D1162">
        <w:rPr>
          <w:rFonts w:ascii="Arial Narrow" w:hAnsi="Arial Narrow" w:cs="Tahoma"/>
          <w:sz w:val="22"/>
          <w:szCs w:val="22"/>
        </w:rPr>
        <w:t>.</w:t>
      </w:r>
    </w:p>
    <w:p w:rsidR="00CF6C98" w:rsidRPr="001D1162" w:rsidRDefault="007B3F4C" w:rsidP="0071300E">
      <w:pPr>
        <w:numPr>
          <w:ilvl w:val="1"/>
          <w:numId w:val="3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Ce délai est fixé à </w:t>
      </w:r>
      <w:r w:rsidR="006A0E65" w:rsidRPr="001D1162">
        <w:rPr>
          <w:rFonts w:ascii="Arial Narrow" w:hAnsi="Arial Narrow" w:cs="Tahoma"/>
          <w:b/>
          <w:sz w:val="22"/>
          <w:szCs w:val="22"/>
        </w:rPr>
        <w:t>un (01</w:t>
      </w:r>
      <w:r w:rsidRPr="001D1162">
        <w:rPr>
          <w:rFonts w:ascii="Arial Narrow" w:hAnsi="Arial Narrow" w:cs="Tahoma"/>
          <w:b/>
          <w:sz w:val="22"/>
          <w:szCs w:val="22"/>
        </w:rPr>
        <w:t xml:space="preserve">) </w:t>
      </w:r>
      <w:r w:rsidR="006A0E65" w:rsidRPr="001D1162">
        <w:rPr>
          <w:rFonts w:ascii="Arial Narrow" w:hAnsi="Arial Narrow" w:cs="Tahoma"/>
          <w:b/>
          <w:sz w:val="22"/>
          <w:szCs w:val="22"/>
        </w:rPr>
        <w:t>an</w:t>
      </w:r>
      <w:r w:rsidRPr="001D1162">
        <w:rPr>
          <w:rFonts w:ascii="Arial Narrow" w:hAnsi="Arial Narrow" w:cs="Tahoma"/>
          <w:sz w:val="22"/>
          <w:szCs w:val="22"/>
        </w:rPr>
        <w:t xml:space="preserve"> et court à compter de la date de réception provisoire des travaux.</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ENTRETIEN PENDANT LA PERIODE  DE GARANTIE (CCAG Article 71)</w:t>
      </w:r>
    </w:p>
    <w:p w:rsidR="007B3F4C" w:rsidRPr="001D1162" w:rsidRDefault="007B3F4C" w:rsidP="0071300E">
      <w:pPr>
        <w:numPr>
          <w:ilvl w:val="1"/>
          <w:numId w:val="38"/>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Pendant la période de garantie, le Cocontractant exécute à ses frais et en temps utile, tous les travaux nécessaires pour remédier aux désordres qui peuvent apparaître sur les ouvrages et qui relèvent de malfaçons.</w:t>
      </w:r>
    </w:p>
    <w:p w:rsidR="007B3F4C" w:rsidRPr="001D1162" w:rsidRDefault="007B3F4C" w:rsidP="0071300E">
      <w:pPr>
        <w:numPr>
          <w:ilvl w:val="1"/>
          <w:numId w:val="38"/>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lastRenderedPageBreak/>
        <w:t xml:space="preserve">Le Cocontractant est responsable envers le Maître d’ouvrage de tous les désordres survenus sur les ouvrages, excepté ceux relevant d’une usure normale causée par l’usage, même si l’Ingénieur n’en a pas fait mention. Il dispose d’un délai de vingt (20) jours pour procéder aux réparations. Passé ce délai, </w:t>
      </w:r>
      <w:r w:rsidR="00EB463F" w:rsidRPr="001D1162">
        <w:rPr>
          <w:rFonts w:ascii="Arial Narrow" w:hAnsi="Arial Narrow" w:cs="Tahoma"/>
          <w:sz w:val="22"/>
          <w:szCs w:val="22"/>
        </w:rPr>
        <w:t>le Maître d’Ouvrage</w:t>
      </w:r>
      <w:r w:rsidRPr="001D1162">
        <w:rPr>
          <w:rFonts w:ascii="Arial Narrow" w:hAnsi="Arial Narrow" w:cs="Tahoma"/>
          <w:sz w:val="22"/>
          <w:szCs w:val="22"/>
        </w:rPr>
        <w:t xml:space="preserve"> a la possibilité de faire exécuter les travaux aux frais du Cocontractant.</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RECEPTION DEFINITIVE (CCAG Article 72)</w:t>
      </w:r>
    </w:p>
    <w:p w:rsidR="007B3F4C" w:rsidRPr="001D1162" w:rsidRDefault="007B3F4C" w:rsidP="0071300E">
      <w:pPr>
        <w:numPr>
          <w:ilvl w:val="1"/>
          <w:numId w:val="39"/>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 xml:space="preserve">Après la visite des ouvrages, la Commission de réception, examine le procès-verbal de réception provisoire et vérifie la levée effective d’éventuelles réserves. Elle procède à la réception définitive des travaux s’il y a lieu. </w:t>
      </w:r>
    </w:p>
    <w:p w:rsidR="007B3F4C" w:rsidRPr="001D1162" w:rsidRDefault="007B3F4C" w:rsidP="0071300E">
      <w:pPr>
        <w:numPr>
          <w:ilvl w:val="1"/>
          <w:numId w:val="3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procès-verbal signé séance tenante par tous les membres de la commission, prononce soit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la réception définitive des travaux sans réserve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la nécessité de lever les réserves dans un délai imparti, préalablement à la fixation d’une nouvelle date de réception définitive des travaux.</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Tous les frais inhérents aux réceptions partielle, provisoire ou définitive des ouvrages sont à la charge du Cocontractant, y compris les travaux relatifs à la levée des réserves.</w:t>
      </w:r>
    </w:p>
    <w:p w:rsidR="00B04BB2" w:rsidRPr="001D1162" w:rsidRDefault="00B04BB2" w:rsidP="00B04BB2">
      <w:pPr>
        <w:ind w:left="1020"/>
        <w:jc w:val="both"/>
        <w:rPr>
          <w:rFonts w:ascii="Arial Narrow" w:hAnsi="Arial Narrow" w:cs="Tahoma"/>
          <w:sz w:val="22"/>
          <w:szCs w:val="22"/>
        </w:rPr>
      </w:pPr>
    </w:p>
    <w:p w:rsidR="007B3F4C" w:rsidRPr="001D1162" w:rsidRDefault="007B3F4C" w:rsidP="0071300E">
      <w:pPr>
        <w:numPr>
          <w:ilvl w:val="0"/>
          <w:numId w:val="7"/>
        </w:numPr>
        <w:spacing w:after="120"/>
        <w:ind w:left="0" w:firstLine="0"/>
        <w:jc w:val="both"/>
        <w:rPr>
          <w:rFonts w:ascii="Arial Narrow" w:hAnsi="Arial Narrow" w:cs="Tahoma"/>
          <w:b/>
          <w:bCs/>
          <w:sz w:val="22"/>
          <w:szCs w:val="22"/>
        </w:rPr>
      </w:pPr>
      <w:r w:rsidRPr="001D1162">
        <w:rPr>
          <w:rFonts w:ascii="Arial Narrow" w:hAnsi="Arial Narrow" w:cs="Tahoma"/>
          <w:b/>
          <w:bCs/>
          <w:sz w:val="22"/>
          <w:szCs w:val="22"/>
        </w:rPr>
        <w:t>COMMISSION DE RECEPTION</w:t>
      </w:r>
    </w:p>
    <w:p w:rsidR="007B3F4C" w:rsidRPr="001D1162" w:rsidRDefault="007B3F4C" w:rsidP="0071300E">
      <w:pPr>
        <w:numPr>
          <w:ilvl w:val="1"/>
          <w:numId w:val="40"/>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La commission de réception est composée ainsi qu’il suit :</w:t>
      </w:r>
    </w:p>
    <w:p w:rsidR="007B3F4C" w:rsidRPr="001D1162" w:rsidRDefault="007B3F4C" w:rsidP="005F4EF0">
      <w:pPr>
        <w:numPr>
          <w:ilvl w:val="0"/>
          <w:numId w:val="2"/>
        </w:numPr>
        <w:tabs>
          <w:tab w:val="num" w:pos="900"/>
          <w:tab w:val="num" w:pos="1080"/>
        </w:tabs>
        <w:ind w:left="567" w:firstLine="0"/>
        <w:jc w:val="both"/>
        <w:rPr>
          <w:rFonts w:ascii="Arial Narrow" w:hAnsi="Arial Narrow" w:cs="Tahoma"/>
          <w:bCs/>
          <w:sz w:val="22"/>
          <w:szCs w:val="22"/>
        </w:rPr>
      </w:pPr>
      <w:r w:rsidRPr="001D1162">
        <w:rPr>
          <w:rFonts w:ascii="Arial Narrow" w:hAnsi="Arial Narrow" w:cs="Tahoma"/>
          <w:b/>
          <w:sz w:val="22"/>
          <w:szCs w:val="22"/>
          <w:u w:val="single"/>
        </w:rPr>
        <w:t>Président</w:t>
      </w:r>
      <w:r w:rsidRPr="001D1162">
        <w:rPr>
          <w:rFonts w:ascii="Arial Narrow" w:hAnsi="Arial Narrow" w:cs="Tahoma"/>
          <w:b/>
          <w:sz w:val="22"/>
          <w:szCs w:val="22"/>
        </w:rPr>
        <w:t> </w:t>
      </w:r>
      <w:r w:rsidRPr="001D1162">
        <w:rPr>
          <w:rFonts w:ascii="Arial Narrow" w:hAnsi="Arial Narrow" w:cs="Tahoma"/>
          <w:sz w:val="22"/>
          <w:szCs w:val="22"/>
        </w:rPr>
        <w:t xml:space="preserve">: </w:t>
      </w:r>
    </w:p>
    <w:p w:rsidR="007B3F4C" w:rsidRPr="001D1162" w:rsidRDefault="006A0E65" w:rsidP="0071300E">
      <w:pPr>
        <w:numPr>
          <w:ilvl w:val="0"/>
          <w:numId w:val="15"/>
        </w:numPr>
        <w:tabs>
          <w:tab w:val="clear" w:pos="1020"/>
          <w:tab w:val="num" w:pos="1276"/>
        </w:tabs>
        <w:ind w:hanging="27"/>
        <w:jc w:val="both"/>
        <w:rPr>
          <w:rFonts w:ascii="Arial Narrow" w:hAnsi="Arial Narrow" w:cs="Tahoma"/>
          <w:sz w:val="22"/>
          <w:szCs w:val="22"/>
        </w:rPr>
      </w:pPr>
      <w:r w:rsidRPr="001D1162">
        <w:rPr>
          <w:rFonts w:ascii="Arial Narrow" w:hAnsi="Arial Narrow" w:cs="Tahoma"/>
          <w:sz w:val="22"/>
          <w:szCs w:val="22"/>
        </w:rPr>
        <w:t xml:space="preserve">Le </w:t>
      </w:r>
      <w:r w:rsidR="002545DE" w:rsidRPr="001D1162">
        <w:rPr>
          <w:rFonts w:ascii="Arial Narrow" w:hAnsi="Arial Narrow" w:cs="Tahoma"/>
          <w:sz w:val="22"/>
          <w:szCs w:val="22"/>
        </w:rPr>
        <w:t>Maître d’Ouvrage</w:t>
      </w:r>
      <w:r w:rsidRPr="001D1162">
        <w:rPr>
          <w:rFonts w:ascii="Arial Narrow" w:hAnsi="Arial Narrow" w:cs="Tahoma"/>
          <w:sz w:val="22"/>
          <w:szCs w:val="22"/>
        </w:rPr>
        <w:t xml:space="preserve"> ou son Représentant ;</w:t>
      </w:r>
    </w:p>
    <w:p w:rsidR="007B3F4C" w:rsidRPr="001D1162" w:rsidRDefault="007B3F4C" w:rsidP="005F4EF0">
      <w:pPr>
        <w:numPr>
          <w:ilvl w:val="0"/>
          <w:numId w:val="2"/>
        </w:numPr>
        <w:tabs>
          <w:tab w:val="num" w:pos="900"/>
          <w:tab w:val="num" w:pos="1080"/>
        </w:tabs>
        <w:ind w:left="567" w:firstLine="0"/>
        <w:jc w:val="both"/>
        <w:rPr>
          <w:rFonts w:ascii="Arial Narrow" w:hAnsi="Arial Narrow" w:cs="Tahoma"/>
          <w:sz w:val="22"/>
          <w:szCs w:val="22"/>
        </w:rPr>
      </w:pPr>
      <w:r w:rsidRPr="001D1162">
        <w:rPr>
          <w:rFonts w:ascii="Arial Narrow" w:hAnsi="Arial Narrow" w:cs="Tahoma"/>
          <w:b/>
          <w:sz w:val="22"/>
          <w:szCs w:val="22"/>
          <w:u w:val="single"/>
        </w:rPr>
        <w:t>Membres</w:t>
      </w:r>
      <w:r w:rsidRPr="001D1162">
        <w:rPr>
          <w:rFonts w:ascii="Arial Narrow" w:hAnsi="Arial Narrow" w:cs="Tahoma"/>
          <w:sz w:val="22"/>
          <w:szCs w:val="22"/>
        </w:rPr>
        <w:t> :</w:t>
      </w:r>
    </w:p>
    <w:p w:rsidR="007B199F" w:rsidRPr="001D1162" w:rsidRDefault="007B3F4C" w:rsidP="0071300E">
      <w:pPr>
        <w:numPr>
          <w:ilvl w:val="0"/>
          <w:numId w:val="15"/>
        </w:numPr>
        <w:tabs>
          <w:tab w:val="clear" w:pos="1020"/>
          <w:tab w:val="num" w:pos="1276"/>
        </w:tabs>
        <w:ind w:hanging="27"/>
        <w:jc w:val="both"/>
        <w:rPr>
          <w:rFonts w:ascii="Arial Narrow" w:hAnsi="Arial Narrow" w:cs="Tahoma"/>
          <w:sz w:val="22"/>
          <w:szCs w:val="22"/>
        </w:rPr>
      </w:pPr>
      <w:r w:rsidRPr="001D1162">
        <w:rPr>
          <w:rFonts w:ascii="Arial Narrow" w:hAnsi="Arial Narrow" w:cs="Tahoma"/>
          <w:sz w:val="22"/>
          <w:szCs w:val="22"/>
        </w:rPr>
        <w:t>L</w:t>
      </w:r>
      <w:r w:rsidR="002545DE" w:rsidRPr="001D1162">
        <w:rPr>
          <w:rFonts w:ascii="Arial Narrow" w:hAnsi="Arial Narrow" w:cs="Tahoma"/>
          <w:sz w:val="22"/>
          <w:szCs w:val="22"/>
        </w:rPr>
        <w:t xml:space="preserve">e Chef Service du Marché ou son représentant </w:t>
      </w:r>
      <w:r w:rsidRPr="001D1162">
        <w:rPr>
          <w:rFonts w:ascii="Arial Narrow" w:hAnsi="Arial Narrow" w:cs="Tahoma"/>
          <w:sz w:val="22"/>
          <w:szCs w:val="22"/>
        </w:rPr>
        <w:t>;</w:t>
      </w:r>
    </w:p>
    <w:p w:rsidR="00BB19F8" w:rsidRPr="001D1162" w:rsidRDefault="00BB19F8" w:rsidP="0071300E">
      <w:pPr>
        <w:numPr>
          <w:ilvl w:val="0"/>
          <w:numId w:val="15"/>
        </w:numPr>
        <w:tabs>
          <w:tab w:val="clear" w:pos="1020"/>
          <w:tab w:val="num" w:pos="1276"/>
        </w:tabs>
        <w:ind w:hanging="27"/>
        <w:jc w:val="both"/>
        <w:rPr>
          <w:rFonts w:ascii="Arial Narrow" w:hAnsi="Arial Narrow" w:cs="Tahoma"/>
          <w:sz w:val="22"/>
          <w:szCs w:val="22"/>
        </w:rPr>
      </w:pPr>
      <w:r w:rsidRPr="001D1162">
        <w:rPr>
          <w:rFonts w:ascii="Arial Narrow" w:hAnsi="Arial Narrow" w:cs="Tahoma"/>
          <w:sz w:val="22"/>
          <w:szCs w:val="22"/>
        </w:rPr>
        <w:t xml:space="preserve">Le Comptable Matière de la Commune de </w:t>
      </w:r>
      <w:r w:rsidR="000005AF" w:rsidRPr="001D1162">
        <w:rPr>
          <w:rFonts w:ascii="Arial Narrow" w:hAnsi="Arial Narrow" w:cs="Tahoma"/>
          <w:sz w:val="22"/>
          <w:szCs w:val="22"/>
        </w:rPr>
        <w:t>SA</w:t>
      </w:r>
      <w:r w:rsidR="00132C59" w:rsidRPr="001D1162">
        <w:rPr>
          <w:rFonts w:ascii="Arial Narrow" w:hAnsi="Arial Narrow" w:cs="Tahoma"/>
          <w:sz w:val="22"/>
          <w:szCs w:val="22"/>
        </w:rPr>
        <w:t>LAPOUMBE</w:t>
      </w:r>
      <w:r w:rsidRPr="001D1162">
        <w:rPr>
          <w:rFonts w:ascii="Arial Narrow" w:hAnsi="Arial Narrow" w:cs="Tahoma"/>
          <w:sz w:val="22"/>
          <w:szCs w:val="22"/>
        </w:rPr>
        <w:t>; </w:t>
      </w:r>
    </w:p>
    <w:p w:rsidR="007B3F4C" w:rsidRPr="001D1162" w:rsidRDefault="007B3F4C" w:rsidP="0071300E">
      <w:pPr>
        <w:numPr>
          <w:ilvl w:val="0"/>
          <w:numId w:val="15"/>
        </w:numPr>
        <w:tabs>
          <w:tab w:val="clear" w:pos="1020"/>
          <w:tab w:val="num" w:pos="1276"/>
        </w:tabs>
        <w:ind w:hanging="27"/>
        <w:jc w:val="both"/>
        <w:rPr>
          <w:rFonts w:ascii="Arial Narrow" w:hAnsi="Arial Narrow" w:cs="Tahoma"/>
          <w:sz w:val="22"/>
          <w:szCs w:val="22"/>
        </w:rPr>
      </w:pPr>
      <w:r w:rsidRPr="001D1162">
        <w:rPr>
          <w:rFonts w:ascii="Arial Narrow" w:hAnsi="Arial Narrow" w:cs="Tahoma"/>
          <w:sz w:val="22"/>
          <w:szCs w:val="22"/>
        </w:rPr>
        <w:t>Le Cocontractant ou son représentant ;</w:t>
      </w:r>
    </w:p>
    <w:p w:rsidR="007B3F4C" w:rsidRPr="001D1162" w:rsidRDefault="007B3F4C" w:rsidP="005F4EF0">
      <w:pPr>
        <w:numPr>
          <w:ilvl w:val="0"/>
          <w:numId w:val="2"/>
        </w:numPr>
        <w:tabs>
          <w:tab w:val="num" w:pos="901"/>
          <w:tab w:val="num" w:pos="1080"/>
        </w:tabs>
        <w:ind w:left="567" w:firstLine="0"/>
        <w:jc w:val="both"/>
        <w:rPr>
          <w:rFonts w:ascii="Arial Narrow" w:hAnsi="Arial Narrow" w:cs="Tahoma"/>
          <w:sz w:val="22"/>
          <w:szCs w:val="22"/>
        </w:rPr>
      </w:pPr>
      <w:r w:rsidRPr="001D1162">
        <w:rPr>
          <w:rFonts w:ascii="Arial Narrow" w:hAnsi="Arial Narrow" w:cs="Tahoma"/>
          <w:b/>
          <w:sz w:val="22"/>
          <w:szCs w:val="22"/>
          <w:u w:val="single"/>
        </w:rPr>
        <w:t>Rapporteur</w:t>
      </w:r>
      <w:r w:rsidRPr="001D1162">
        <w:rPr>
          <w:rFonts w:ascii="Arial Narrow" w:hAnsi="Arial Narrow" w:cs="Tahoma"/>
          <w:sz w:val="22"/>
          <w:szCs w:val="22"/>
        </w:rPr>
        <w:t xml:space="preserve"> : </w:t>
      </w:r>
    </w:p>
    <w:p w:rsidR="007B3F4C" w:rsidRPr="001D1162" w:rsidRDefault="007B3F4C" w:rsidP="0071300E">
      <w:pPr>
        <w:numPr>
          <w:ilvl w:val="0"/>
          <w:numId w:val="15"/>
        </w:numPr>
        <w:tabs>
          <w:tab w:val="clear" w:pos="1020"/>
          <w:tab w:val="num" w:pos="1276"/>
        </w:tabs>
        <w:ind w:hanging="27"/>
        <w:jc w:val="both"/>
        <w:rPr>
          <w:rFonts w:ascii="Arial Narrow" w:hAnsi="Arial Narrow" w:cs="Tahoma"/>
          <w:sz w:val="22"/>
          <w:szCs w:val="22"/>
        </w:rPr>
      </w:pPr>
      <w:r w:rsidRPr="001D1162">
        <w:rPr>
          <w:rFonts w:ascii="Arial Narrow" w:hAnsi="Arial Narrow" w:cs="Tahoma"/>
          <w:sz w:val="22"/>
          <w:szCs w:val="22"/>
        </w:rPr>
        <w:t>L’Ingénieur du Marché ou son représentant.</w:t>
      </w:r>
    </w:p>
    <w:p w:rsidR="009818DB" w:rsidRPr="001D1162" w:rsidRDefault="009818DB" w:rsidP="009818DB">
      <w:pPr>
        <w:numPr>
          <w:ilvl w:val="0"/>
          <w:numId w:val="2"/>
        </w:numPr>
        <w:tabs>
          <w:tab w:val="num" w:pos="900"/>
          <w:tab w:val="num" w:pos="1080"/>
        </w:tabs>
        <w:spacing w:before="120"/>
        <w:ind w:left="810" w:hanging="270"/>
        <w:jc w:val="both"/>
        <w:rPr>
          <w:rFonts w:ascii="Bahnschrift" w:hAnsi="Bahnschrift" w:cs="Tahoma"/>
          <w:sz w:val="22"/>
          <w:szCs w:val="22"/>
        </w:rPr>
      </w:pPr>
      <w:r w:rsidRPr="001D1162">
        <w:rPr>
          <w:rFonts w:ascii="Arial Narrow" w:hAnsi="Arial Narrow" w:cs="Tahoma"/>
          <w:b/>
          <w:sz w:val="22"/>
          <w:szCs w:val="22"/>
          <w:u w:val="single"/>
        </w:rPr>
        <w:t>Observateur :</w:t>
      </w:r>
      <w:r w:rsidRPr="001D1162">
        <w:rPr>
          <w:rFonts w:ascii="Bahnschrift" w:hAnsi="Bahnschrift" w:cs="Tahoma"/>
          <w:sz w:val="22"/>
          <w:szCs w:val="22"/>
        </w:rPr>
        <w:t xml:space="preserve"> </w:t>
      </w:r>
      <w:r w:rsidRPr="001D1162">
        <w:rPr>
          <w:rFonts w:ascii="Arial Narrow" w:hAnsi="Arial Narrow" w:cs="Tahoma"/>
          <w:sz w:val="22"/>
          <w:szCs w:val="22"/>
        </w:rPr>
        <w:t>Le Délégué Départemental des Marchés Publics d</w:t>
      </w:r>
      <w:r w:rsidR="000923E1">
        <w:rPr>
          <w:rFonts w:ascii="Arial Narrow" w:hAnsi="Arial Narrow" w:cs="Tahoma"/>
          <w:sz w:val="22"/>
          <w:szCs w:val="22"/>
        </w:rPr>
        <w:t xml:space="preserve">e la BOUMBA ET NGOKO </w:t>
      </w:r>
      <w:r w:rsidRPr="001D1162">
        <w:rPr>
          <w:rFonts w:ascii="Arial Narrow" w:hAnsi="Arial Narrow" w:cs="Tahoma"/>
          <w:sz w:val="22"/>
          <w:szCs w:val="22"/>
        </w:rPr>
        <w:t>ou son représentant.</w:t>
      </w:r>
    </w:p>
    <w:p w:rsidR="009818DB" w:rsidRPr="001D1162" w:rsidRDefault="009818DB" w:rsidP="009818DB">
      <w:pPr>
        <w:ind w:left="1020"/>
        <w:jc w:val="both"/>
        <w:rPr>
          <w:rFonts w:ascii="Arial Narrow" w:hAnsi="Arial Narrow" w:cs="Tahoma"/>
          <w:sz w:val="22"/>
          <w:szCs w:val="22"/>
        </w:rPr>
      </w:pPr>
    </w:p>
    <w:p w:rsidR="00271B71" w:rsidRPr="001D1162" w:rsidRDefault="00271B71" w:rsidP="0071300E">
      <w:pPr>
        <w:numPr>
          <w:ilvl w:val="1"/>
          <w:numId w:val="40"/>
        </w:numPr>
        <w:tabs>
          <w:tab w:val="left" w:pos="360"/>
          <w:tab w:val="left" w:pos="450"/>
        </w:tabs>
        <w:spacing w:before="120"/>
        <w:ind w:left="450" w:hanging="450"/>
        <w:jc w:val="both"/>
        <w:rPr>
          <w:rFonts w:ascii="Arial Narrow" w:hAnsi="Arial Narrow" w:cs="Tahoma"/>
          <w:sz w:val="22"/>
          <w:szCs w:val="22"/>
        </w:rPr>
      </w:pPr>
      <w:r w:rsidRPr="001D1162">
        <w:rPr>
          <w:rFonts w:ascii="Arial Narrow" w:hAnsi="Arial Narrow" w:cs="Tahoma"/>
          <w:sz w:val="22"/>
          <w:szCs w:val="22"/>
        </w:rPr>
        <w:t>Le Cocontractant saisit le Maître d’Ouvrage afin de lui proposer une date de réception. Une fois la date approuvée, celui-ci convoque les membres de la Commission de réception, aux fins de procéder à la réception.</w:t>
      </w:r>
    </w:p>
    <w:p w:rsidR="00271B71" w:rsidRPr="001D1162" w:rsidRDefault="00271B71" w:rsidP="0071300E">
      <w:pPr>
        <w:numPr>
          <w:ilvl w:val="1"/>
          <w:numId w:val="40"/>
        </w:numPr>
        <w:tabs>
          <w:tab w:val="left" w:pos="360"/>
          <w:tab w:val="left" w:pos="450"/>
        </w:tabs>
        <w:spacing w:before="120"/>
        <w:ind w:left="450" w:hanging="450"/>
        <w:jc w:val="both"/>
        <w:rPr>
          <w:rFonts w:ascii="Arial Narrow" w:hAnsi="Arial Narrow" w:cs="Tahoma"/>
          <w:sz w:val="22"/>
          <w:szCs w:val="22"/>
        </w:rPr>
      </w:pPr>
      <w:r w:rsidRPr="001D1162">
        <w:rPr>
          <w:rFonts w:ascii="Arial Narrow" w:hAnsi="Arial Narrow" w:cs="Tahoma"/>
          <w:sz w:val="22"/>
          <w:szCs w:val="22"/>
        </w:rPr>
        <w:t>Le Cocontractant est convoqué à la réception par courrier au moins cinq (5) jours avant la date de la réception. Il est tenu d’y assister ou de s’y faire représenter. Son absence équivaut à l’acceptation sans réserve des conclusions de la commission de réception.</w:t>
      </w:r>
    </w:p>
    <w:p w:rsidR="00271B71" w:rsidRPr="001D1162" w:rsidRDefault="00271B71" w:rsidP="0071300E">
      <w:pPr>
        <w:numPr>
          <w:ilvl w:val="1"/>
          <w:numId w:val="40"/>
        </w:numPr>
        <w:tabs>
          <w:tab w:val="left" w:pos="360"/>
          <w:tab w:val="left" w:pos="450"/>
        </w:tabs>
        <w:spacing w:before="120"/>
        <w:ind w:left="450" w:hanging="450"/>
        <w:jc w:val="both"/>
        <w:rPr>
          <w:rFonts w:ascii="Arial Narrow" w:hAnsi="Arial Narrow" w:cs="Tahoma"/>
          <w:sz w:val="22"/>
          <w:szCs w:val="22"/>
        </w:rPr>
      </w:pPr>
      <w:r w:rsidRPr="001D1162">
        <w:rPr>
          <w:rFonts w:ascii="Arial Narrow" w:hAnsi="Arial Narrow" w:cs="Tahoma"/>
          <w:sz w:val="22"/>
          <w:szCs w:val="22"/>
        </w:rPr>
        <w:t>La commission examine le rapport ou le procès-verbal des opérations préalables à la réception et procède à la réception provisoire des travaux s’il y a lieu.</w:t>
      </w:r>
    </w:p>
    <w:p w:rsidR="00271B71" w:rsidRPr="001D1162" w:rsidRDefault="00271B71" w:rsidP="0071300E">
      <w:pPr>
        <w:numPr>
          <w:ilvl w:val="1"/>
          <w:numId w:val="40"/>
        </w:numPr>
        <w:tabs>
          <w:tab w:val="left" w:pos="360"/>
          <w:tab w:val="left" w:pos="450"/>
        </w:tabs>
        <w:spacing w:before="120"/>
        <w:ind w:left="450" w:hanging="450"/>
        <w:jc w:val="both"/>
        <w:rPr>
          <w:rFonts w:ascii="Arial Narrow" w:hAnsi="Arial Narrow" w:cs="Tahoma"/>
          <w:sz w:val="22"/>
          <w:szCs w:val="22"/>
        </w:rPr>
      </w:pPr>
      <w:r w:rsidRPr="001D1162">
        <w:rPr>
          <w:rFonts w:ascii="Arial Narrow" w:hAnsi="Arial Narrow" w:cs="Tahoma"/>
          <w:sz w:val="22"/>
          <w:szCs w:val="22"/>
        </w:rPr>
        <w:t>Le procès-verbal de réception provisoire signé séance tenante par au moins 2/3 des membres de la commission présents donc le président, prononce soit :</w:t>
      </w:r>
    </w:p>
    <w:p w:rsidR="00271B71" w:rsidRPr="001D1162" w:rsidRDefault="00271B71" w:rsidP="00271B71">
      <w:pPr>
        <w:tabs>
          <w:tab w:val="left" w:pos="360"/>
          <w:tab w:val="left" w:pos="450"/>
        </w:tabs>
        <w:spacing w:before="120"/>
        <w:ind w:left="450"/>
        <w:jc w:val="both"/>
        <w:rPr>
          <w:rFonts w:ascii="Arial Narrow" w:hAnsi="Arial Narrow" w:cs="Tahoma"/>
          <w:sz w:val="22"/>
          <w:szCs w:val="22"/>
        </w:rPr>
      </w:pPr>
      <w:r w:rsidRPr="001D1162">
        <w:rPr>
          <w:rFonts w:ascii="Arial Narrow" w:hAnsi="Arial Narrow" w:cs="Tahoma" w:hint="eastAsia"/>
          <w:sz w:val="22"/>
          <w:szCs w:val="22"/>
        </w:rPr>
        <w:t>•</w:t>
      </w:r>
      <w:r w:rsidRPr="001D1162">
        <w:rPr>
          <w:rFonts w:ascii="Arial Narrow" w:hAnsi="Arial Narrow" w:cs="Tahoma"/>
          <w:sz w:val="22"/>
          <w:szCs w:val="22"/>
        </w:rPr>
        <w:tab/>
        <w:t>La réception provisoire des travaux sans réserve ;</w:t>
      </w:r>
    </w:p>
    <w:p w:rsidR="00271B71" w:rsidRPr="001D1162" w:rsidRDefault="00271B71" w:rsidP="00271B71">
      <w:pPr>
        <w:tabs>
          <w:tab w:val="left" w:pos="360"/>
          <w:tab w:val="left" w:pos="450"/>
        </w:tabs>
        <w:spacing w:before="120"/>
        <w:ind w:left="450"/>
        <w:jc w:val="both"/>
        <w:rPr>
          <w:rFonts w:ascii="Arial Narrow" w:hAnsi="Arial Narrow" w:cs="Tahoma"/>
          <w:sz w:val="22"/>
          <w:szCs w:val="22"/>
        </w:rPr>
      </w:pPr>
      <w:r w:rsidRPr="001D1162">
        <w:rPr>
          <w:rFonts w:ascii="Arial Narrow" w:hAnsi="Arial Narrow" w:cs="Tahoma" w:hint="eastAsia"/>
          <w:sz w:val="22"/>
          <w:szCs w:val="22"/>
        </w:rPr>
        <w:t>•</w:t>
      </w:r>
      <w:r w:rsidRPr="001D1162">
        <w:rPr>
          <w:rFonts w:ascii="Arial Narrow" w:hAnsi="Arial Narrow" w:cs="Tahoma"/>
          <w:sz w:val="22"/>
          <w:szCs w:val="22"/>
        </w:rPr>
        <w:tab/>
        <w:t>Le refus de réceptionner les travaux.</w:t>
      </w:r>
    </w:p>
    <w:p w:rsidR="00271B71" w:rsidRPr="001D1162" w:rsidRDefault="00271B71" w:rsidP="0071300E">
      <w:pPr>
        <w:numPr>
          <w:ilvl w:val="1"/>
          <w:numId w:val="40"/>
        </w:numPr>
        <w:tabs>
          <w:tab w:val="left" w:pos="360"/>
          <w:tab w:val="left" w:pos="450"/>
        </w:tabs>
        <w:spacing w:before="120"/>
        <w:ind w:left="450" w:hanging="450"/>
        <w:jc w:val="both"/>
        <w:rPr>
          <w:rFonts w:ascii="Arial Narrow" w:hAnsi="Arial Narrow" w:cs="Tahoma"/>
          <w:sz w:val="22"/>
          <w:szCs w:val="22"/>
        </w:rPr>
      </w:pPr>
      <w:r w:rsidRPr="001D1162">
        <w:rPr>
          <w:rFonts w:ascii="Arial Narrow" w:hAnsi="Arial Narrow" w:cs="Tahoma"/>
          <w:sz w:val="22"/>
          <w:szCs w:val="22"/>
        </w:rPr>
        <w:t>Le procès-verbal de réception provisoire précise ou fixe la date d’achèvement des travaux.</w:t>
      </w:r>
    </w:p>
    <w:p w:rsidR="007B3F4C" w:rsidRPr="001D1162" w:rsidRDefault="007B3F4C" w:rsidP="007B3F4C">
      <w:pPr>
        <w:spacing w:before="240"/>
        <w:rPr>
          <w:rFonts w:ascii="Arial Narrow" w:hAnsi="Arial Narrow" w:cs="Tahoma"/>
          <w:b/>
          <w:sz w:val="22"/>
          <w:szCs w:val="22"/>
        </w:rPr>
      </w:pPr>
      <w:r w:rsidRPr="001D1162">
        <w:rPr>
          <w:rFonts w:ascii="Arial Narrow" w:hAnsi="Arial Narrow" w:cs="Tahoma"/>
          <w:b/>
          <w:sz w:val="22"/>
          <w:szCs w:val="22"/>
          <w:u w:val="single"/>
        </w:rPr>
        <w:t>CHAPITRE IV</w:t>
      </w:r>
      <w:r w:rsidRPr="001D1162">
        <w:rPr>
          <w:rFonts w:ascii="Arial Narrow" w:hAnsi="Arial Narrow" w:cs="Tahoma"/>
          <w:b/>
          <w:sz w:val="22"/>
          <w:szCs w:val="22"/>
        </w:rPr>
        <w:t> : DISPOSITIONS FINANCIERES</w:t>
      </w:r>
    </w:p>
    <w:p w:rsidR="007B3F4C" w:rsidRPr="001D1162" w:rsidRDefault="00CF6C98"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MONTANT DE LA LETTRE-</w:t>
      </w:r>
      <w:r w:rsidR="007B3F4C" w:rsidRPr="001D1162">
        <w:rPr>
          <w:rFonts w:ascii="Arial Narrow" w:hAnsi="Arial Narrow" w:cs="Tahoma"/>
          <w:b/>
          <w:bCs/>
          <w:sz w:val="22"/>
          <w:szCs w:val="22"/>
        </w:rPr>
        <w:t xml:space="preserve">COMMANDE </w:t>
      </w:r>
      <w:r w:rsidR="007B3F4C" w:rsidRPr="001D1162">
        <w:rPr>
          <w:rFonts w:ascii="Arial Narrow" w:hAnsi="Arial Narrow"/>
          <w:b/>
          <w:sz w:val="22"/>
          <w:szCs w:val="22"/>
        </w:rPr>
        <w:t>(CCAG Article 18 et 19 complétés)</w:t>
      </w:r>
    </w:p>
    <w:p w:rsidR="007B3F4C" w:rsidRPr="001D1162" w:rsidRDefault="007B3F4C" w:rsidP="0071300E">
      <w:pPr>
        <w:numPr>
          <w:ilvl w:val="1"/>
          <w:numId w:val="41"/>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 montant de la présente Lettre-</w:t>
      </w:r>
      <w:r w:rsidR="004C7439" w:rsidRPr="001D1162">
        <w:rPr>
          <w:rFonts w:ascii="Arial Narrow" w:hAnsi="Arial Narrow" w:cs="Tahoma"/>
          <w:sz w:val="22"/>
          <w:szCs w:val="22"/>
        </w:rPr>
        <w:t>C</w:t>
      </w:r>
      <w:r w:rsidRPr="001D1162">
        <w:rPr>
          <w:rFonts w:ascii="Arial Narrow" w:hAnsi="Arial Narrow" w:cs="Tahoma"/>
          <w:sz w:val="22"/>
          <w:szCs w:val="22"/>
        </w:rPr>
        <w:t>ommande, tel qu’il ressort du devis estimatif ci-joint, est de ________ (en chiffres) _______ (en lettres) francs CFA Toutes taxes comprises (TTC) ; soit :</w:t>
      </w:r>
    </w:p>
    <w:p w:rsidR="007B3F4C" w:rsidRPr="001D1162" w:rsidRDefault="007B3F4C" w:rsidP="0071300E">
      <w:pPr>
        <w:numPr>
          <w:ilvl w:val="0"/>
          <w:numId w:val="15"/>
        </w:numPr>
        <w:spacing w:before="120"/>
        <w:jc w:val="both"/>
        <w:rPr>
          <w:rFonts w:ascii="Arial Narrow" w:hAnsi="Arial Narrow" w:cs="Tahoma"/>
          <w:sz w:val="22"/>
          <w:szCs w:val="22"/>
        </w:rPr>
      </w:pPr>
      <w:r w:rsidRPr="001D1162">
        <w:rPr>
          <w:rFonts w:ascii="Arial Narrow" w:hAnsi="Arial Narrow" w:cs="Tahoma"/>
          <w:sz w:val="22"/>
          <w:szCs w:val="22"/>
        </w:rPr>
        <w:t>Montant HTVA : _______ (______) francs CFA</w:t>
      </w:r>
    </w:p>
    <w:p w:rsidR="007B3F4C" w:rsidRPr="001D1162" w:rsidRDefault="007B3F4C" w:rsidP="0071300E">
      <w:pPr>
        <w:numPr>
          <w:ilvl w:val="0"/>
          <w:numId w:val="15"/>
        </w:numPr>
        <w:spacing w:before="120"/>
        <w:jc w:val="both"/>
        <w:rPr>
          <w:rFonts w:ascii="Arial Narrow" w:hAnsi="Arial Narrow" w:cs="Tahoma"/>
          <w:sz w:val="22"/>
          <w:szCs w:val="22"/>
        </w:rPr>
      </w:pPr>
      <w:r w:rsidRPr="001D1162">
        <w:rPr>
          <w:rFonts w:ascii="Arial Narrow" w:hAnsi="Arial Narrow" w:cs="Tahoma"/>
          <w:sz w:val="22"/>
          <w:szCs w:val="22"/>
        </w:rPr>
        <w:t>Montant de la TVA : __________ (_______) francs CFA</w:t>
      </w:r>
    </w:p>
    <w:p w:rsidR="007B3F4C" w:rsidRDefault="007B3F4C" w:rsidP="0071300E">
      <w:pPr>
        <w:numPr>
          <w:ilvl w:val="1"/>
          <w:numId w:val="41"/>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montant de la Lettre-</w:t>
      </w:r>
      <w:r w:rsidR="004C7439" w:rsidRPr="001D1162">
        <w:rPr>
          <w:rFonts w:ascii="Arial Narrow" w:hAnsi="Arial Narrow" w:cs="Tahoma"/>
          <w:sz w:val="22"/>
          <w:szCs w:val="22"/>
        </w:rPr>
        <w:t>C</w:t>
      </w:r>
      <w:r w:rsidRPr="001D1162">
        <w:rPr>
          <w:rFonts w:ascii="Arial Narrow" w:hAnsi="Arial Narrow" w:cs="Tahoma"/>
          <w:sz w:val="22"/>
          <w:szCs w:val="22"/>
        </w:rPr>
        <w:t>ommande calculé dans les conditions prévues à l’article 19 du CCAG, résulte de l’application au montant hors TVA, du taux de la taxe sur la valeur ajoutée (TVA) et du rabais éventuellement consenti par l’Entrepreneur.</w:t>
      </w:r>
    </w:p>
    <w:p w:rsidR="000923E1" w:rsidRPr="001D1162" w:rsidRDefault="000923E1" w:rsidP="000923E1">
      <w:pPr>
        <w:tabs>
          <w:tab w:val="left" w:pos="567"/>
        </w:tabs>
        <w:spacing w:before="120"/>
        <w:jc w:val="both"/>
        <w:rPr>
          <w:rFonts w:ascii="Arial Narrow" w:hAnsi="Arial Narrow" w:cs="Tahoma"/>
          <w:sz w:val="22"/>
          <w:szCs w:val="22"/>
        </w:rPr>
      </w:pP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lastRenderedPageBreak/>
        <w:t>CONSISTANCE DES TRAVAUX</w:t>
      </w:r>
    </w:p>
    <w:p w:rsidR="007B3F4C" w:rsidRPr="001D1162" w:rsidRDefault="007B3F4C" w:rsidP="0071300E">
      <w:pPr>
        <w:numPr>
          <w:ilvl w:val="1"/>
          <w:numId w:val="42"/>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Les prix figurant au bordereau des prix unitaires sont réputés établis sur la base des conditions économiques en vigueur en République du Cameroun au mois précédant celui de la soumission.</w:t>
      </w:r>
    </w:p>
    <w:p w:rsidR="007B3F4C" w:rsidRPr="001D1162" w:rsidRDefault="007B3F4C" w:rsidP="0071300E">
      <w:pPr>
        <w:numPr>
          <w:ilvl w:val="1"/>
          <w:numId w:val="42"/>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En outre, le Cocontractant est réputé avoir une parfaite connaissance des conditions locales susceptibles d’influer sur l’exécution des travaux pour s’en être personnellement rendu compte sur le terrain avant de soumissionner, mais également de toutes les sujétions nécessaires à la bonne exécution des travaux, notamment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les conditions de transport et d’accès au chantier à toute époque de l’année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 présence éventuelle de risques naturels, notamment les risques d’inondation liés au régime des pluies et des eaux dans la région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les sujétions liées à la situation géographique des travaux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les contraintes liées à la nature et à la qualité des terrains et des sols ;</w:t>
      </w:r>
    </w:p>
    <w:p w:rsidR="005F4EF0"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les prises de contacts avec les principaux acteurs locaux (autorités administratives et traditionnelles, organisations professionnelles, etc.)</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SOUS-DETAIL DES PRIX</w:t>
      </w:r>
    </w:p>
    <w:p w:rsidR="007B3F4C" w:rsidRPr="001D1162" w:rsidRDefault="007B3F4C" w:rsidP="0071300E">
      <w:pPr>
        <w:numPr>
          <w:ilvl w:val="1"/>
          <w:numId w:val="43"/>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 Cocontractant est censé avoir fourni dans sa soumission le sous détail des prix, qui fait ressortir dans le détail le montant des charges et des frais accessoires sur salaire et main d’œuvre, ainsi que les frais de montage, d’entretien et de démontage des installations provisoires de chantier, d’amortissement des installations, du matériel et de l’outillage, ainsi que toutes les sujétions, frais généraux, faux frais et bénéfices.</w:t>
      </w:r>
    </w:p>
    <w:p w:rsidR="007B3F4C" w:rsidRPr="001D1162" w:rsidRDefault="007B3F4C" w:rsidP="0071300E">
      <w:pPr>
        <w:numPr>
          <w:ilvl w:val="1"/>
          <w:numId w:val="4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Les montants du Bordereau des Prix Unitaires comprennent tous les frais de la main d’œuvre participant directement ou indirectement à l’exécution des travaux, y compris les salaires et les primes, les assurances ; les charges salariales, les frais de déplacement. Ils comprennent également les postes suivants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Amenée, montage, entretien, démontage et repli de toutes les installations y compris bureaux, laboratoires, matériel de carrière éventuels, ateliers, habitation etc.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Amenée, fourniture, stockage et transport de tous les matériaux, ingrédient, carburant, lubrifiant, etc.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Entretien des ouvrages existants utilisés pour la réalisation du présent marché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 xml:space="preserve">Prospection des gîtes d’emprunt, extraction, stockage et mise en œuvre des matériaux drainage des gisements ;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Des mesures d’atténuation des impacts directs environnementaux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Entretien des ouvrages pendant le délai de garantie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Assurance y compris responsabilité civile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Assurance de chantier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Frais financier et frais généraux du chantier ;</w:t>
      </w:r>
    </w:p>
    <w:p w:rsidR="007B3F4C" w:rsidRPr="001D1162" w:rsidRDefault="00560BAD"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Rémunération pour</w:t>
      </w:r>
      <w:r w:rsidR="007B3F4C" w:rsidRPr="001D1162">
        <w:rPr>
          <w:rFonts w:ascii="Arial Narrow" w:hAnsi="Arial Narrow" w:cs="Tahoma"/>
          <w:sz w:val="22"/>
          <w:szCs w:val="22"/>
        </w:rPr>
        <w:t xml:space="preserve"> bénéfice et aléas.</w:t>
      </w:r>
    </w:p>
    <w:p w:rsidR="007B3F4C" w:rsidRPr="001D1162" w:rsidRDefault="007B3F4C" w:rsidP="0071300E">
      <w:pPr>
        <w:numPr>
          <w:ilvl w:val="1"/>
          <w:numId w:val="43"/>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Les prix du bordereau des prix comprennent toutes les sujétions d’exécution qu’elles soient ou non explicitées dans le présent CCAP ou dans le CCTP. Une modification des quantités peut être apportée en plus ou en moins dans le volume des travaux, quelles que soit la quantité des travaux réellement exécutés, les prix unitaires du Bordereau des Prix Unitaires seront appliqués. Si la quantité des travaux diminue de plus de 50% du montant prévu dans le marché, l’Attributaire peut prétendre à une indemnisation.</w:t>
      </w:r>
    </w:p>
    <w:p w:rsidR="007B3F4C" w:rsidRPr="001D1162" w:rsidRDefault="007B3F4C" w:rsidP="0071300E">
      <w:pPr>
        <w:numPr>
          <w:ilvl w:val="0"/>
          <w:numId w:val="7"/>
        </w:numPr>
        <w:tabs>
          <w:tab w:val="clear" w:pos="510"/>
          <w:tab w:val="num" w:pos="1418"/>
        </w:tabs>
        <w:spacing w:before="120" w:after="120"/>
        <w:ind w:left="1418" w:hanging="1418"/>
        <w:jc w:val="both"/>
        <w:rPr>
          <w:rFonts w:ascii="Arial Narrow" w:hAnsi="Arial Narrow" w:cs="Tahoma"/>
          <w:b/>
          <w:bCs/>
          <w:sz w:val="22"/>
          <w:szCs w:val="22"/>
        </w:rPr>
      </w:pPr>
      <w:r w:rsidRPr="001D1162">
        <w:rPr>
          <w:rFonts w:ascii="Arial Narrow" w:hAnsi="Arial Narrow" w:cs="Tahoma"/>
          <w:b/>
          <w:bCs/>
          <w:sz w:val="22"/>
          <w:szCs w:val="22"/>
        </w:rPr>
        <w:t xml:space="preserve">TRAVAUX SUPPLEMENTAIRES - VARIATION DANS LA MASSE DES TRAVAUX ET LA NATURE DES TRAVAUX </w:t>
      </w:r>
    </w:p>
    <w:p w:rsidR="007B3F4C" w:rsidRPr="001D1162" w:rsidRDefault="007B3F4C" w:rsidP="0071300E">
      <w:pPr>
        <w:numPr>
          <w:ilvl w:val="1"/>
          <w:numId w:val="44"/>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Qu’il s’agisse d’augmentation dans la masse des travaux, ou d‘ouvrages non prévus au marché, aucun travail supplémentaire ne peut être exécuté par le Cocontractant, s’il n’a pas fait au préalable l’objet d’un Ordre de Service de l’Autorité Contractante le prescrivant explicitement.</w:t>
      </w:r>
    </w:p>
    <w:p w:rsidR="007B3F4C" w:rsidRPr="001D1162" w:rsidRDefault="007B3F4C" w:rsidP="0071300E">
      <w:pPr>
        <w:numPr>
          <w:ilvl w:val="1"/>
          <w:numId w:val="44"/>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Il est fait application des prix unitaires du Bordereau des Prix Unitaires si les travaux supplémentaires comportent de nouveaux prix, la validation de ceux-ci fait l’objet d’un avenant. Est considéré comme nouveau prix, tout prix ne figurant pas dans le Bordereau des Prix Unitaires ou dans le détail estimatif de la présente lettre commande si celui-ci a été présenté dans l’offre du Cocontractant.</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PREPARATION DES DECOMPTES</w:t>
      </w:r>
    </w:p>
    <w:p w:rsidR="007B3F4C" w:rsidRPr="001D1162" w:rsidRDefault="007B3F4C"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Le Cocontractant est rémunéré par décomptes établis en appliquant des prix du bordereau des prix unitaires aux prestations réellement exécutées.</w:t>
      </w:r>
    </w:p>
    <w:p w:rsidR="007B3F4C" w:rsidRPr="001D1162" w:rsidRDefault="007B3F4C"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A l’issue de chaque réception partielle des travaux, le Cocontractant et l’Ingénieur établissent un attachement contradictoire qui récapitule et fixe les quantités réalisées et constatées pour chaque poste du bordereau des prix pouvant donner droit au paiement.</w:t>
      </w:r>
    </w:p>
    <w:p w:rsidR="007B3F4C" w:rsidRPr="001D1162" w:rsidRDefault="007B3F4C"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lastRenderedPageBreak/>
        <w:t>Les projets de décompte provisoire des travaux effectivement réalisés en sept (07) exemplaires, sont transmis à l’Ingénieur du Marché.</w:t>
      </w:r>
    </w:p>
    <w:p w:rsidR="007B3F4C" w:rsidRPr="001D1162" w:rsidRDefault="007B3F4C"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L’Ingénieur du Marché après vérification</w:t>
      </w:r>
      <w:r w:rsidR="00EB463F" w:rsidRPr="001D1162">
        <w:rPr>
          <w:rFonts w:ascii="Arial Narrow" w:hAnsi="Arial Narrow" w:cs="Tahoma"/>
          <w:sz w:val="22"/>
          <w:szCs w:val="22"/>
        </w:rPr>
        <w:t>s sous 72 heures, rejette ou</w:t>
      </w:r>
      <w:r w:rsidRPr="001D1162">
        <w:rPr>
          <w:rFonts w:ascii="Arial Narrow" w:hAnsi="Arial Narrow" w:cs="Tahoma"/>
          <w:sz w:val="22"/>
          <w:szCs w:val="22"/>
        </w:rPr>
        <w:t xml:space="preserve"> signe le projet de décompte et le transmet au </w:t>
      </w:r>
      <w:r w:rsidR="002545DE" w:rsidRPr="001D1162">
        <w:rPr>
          <w:rFonts w:ascii="Arial Narrow" w:hAnsi="Arial Narrow" w:cs="Tahoma"/>
          <w:sz w:val="22"/>
          <w:szCs w:val="22"/>
        </w:rPr>
        <w:t xml:space="preserve">Chef de Service du Marché </w:t>
      </w:r>
      <w:r w:rsidRPr="001D1162">
        <w:rPr>
          <w:rFonts w:ascii="Arial Narrow" w:hAnsi="Arial Narrow" w:cs="Tahoma"/>
          <w:sz w:val="22"/>
          <w:szCs w:val="22"/>
        </w:rPr>
        <w:t xml:space="preserve">pour </w:t>
      </w:r>
      <w:r w:rsidR="002545DE" w:rsidRPr="001D1162">
        <w:rPr>
          <w:rFonts w:ascii="Arial Narrow" w:hAnsi="Arial Narrow" w:cs="Tahoma"/>
          <w:sz w:val="22"/>
          <w:szCs w:val="22"/>
        </w:rPr>
        <w:t>validation et transmission au Maître d’Ouvrage</w:t>
      </w:r>
      <w:r w:rsidRPr="001D1162">
        <w:rPr>
          <w:rFonts w:ascii="Arial Narrow" w:hAnsi="Arial Narrow" w:cs="Tahoma"/>
          <w:sz w:val="22"/>
          <w:szCs w:val="22"/>
        </w:rPr>
        <w:t>.</w:t>
      </w:r>
    </w:p>
    <w:p w:rsidR="002545DE" w:rsidRPr="001D1162" w:rsidRDefault="002545DE"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L’e Chef de Service après vérifications sous 72 heures, rejette ou signe le projet de décompte et le transmet au Maître d’Ouvrage pour liquidation et transmission au Receveur Municipal, accompagné du dossier de paiement.</w:t>
      </w:r>
    </w:p>
    <w:p w:rsidR="007B3F4C" w:rsidRPr="001D1162" w:rsidRDefault="007B3F4C"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 xml:space="preserve">Le projet de décompte final, une fois accepté ou rectifié par le </w:t>
      </w:r>
      <w:r w:rsidR="00863156" w:rsidRPr="001D1162">
        <w:rPr>
          <w:rFonts w:ascii="Arial Narrow" w:hAnsi="Arial Narrow" w:cs="Tahoma"/>
          <w:sz w:val="22"/>
          <w:szCs w:val="22"/>
        </w:rPr>
        <w:t>Receveur Municipal</w:t>
      </w:r>
      <w:r w:rsidRPr="001D1162">
        <w:rPr>
          <w:rFonts w:ascii="Arial Narrow" w:hAnsi="Arial Narrow" w:cs="Tahoma"/>
          <w:sz w:val="22"/>
          <w:szCs w:val="22"/>
        </w:rPr>
        <w:t>, constitue le décompte final. Il sert à l’établissement de l’acompte pour solde du marché, établi dans les mêmes conditions que celles définies pour l’établissement des décomptes mensuels.</w:t>
      </w:r>
    </w:p>
    <w:p w:rsidR="007B3F4C" w:rsidRPr="001D1162" w:rsidRDefault="007B3F4C" w:rsidP="0071300E">
      <w:pPr>
        <w:numPr>
          <w:ilvl w:val="1"/>
          <w:numId w:val="45"/>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 xml:space="preserve">A la fin de la période de garantie qui donne lieu à la réception définitive des travaux, l’Ingénieur dresse le décompte général et définitif du marché qu’il fait signer contradictoirement par le Cocontractant et le </w:t>
      </w:r>
      <w:r w:rsidR="00EB463F" w:rsidRPr="001D1162">
        <w:rPr>
          <w:rFonts w:ascii="Arial Narrow" w:hAnsi="Arial Narrow" w:cs="Tahoma"/>
          <w:sz w:val="22"/>
          <w:szCs w:val="22"/>
        </w:rPr>
        <w:t xml:space="preserve">Maître d’Ouvrage </w:t>
      </w:r>
      <w:r w:rsidRPr="001D1162">
        <w:rPr>
          <w:rFonts w:ascii="Arial Narrow" w:hAnsi="Arial Narrow" w:cs="Tahoma"/>
          <w:sz w:val="22"/>
          <w:szCs w:val="22"/>
        </w:rPr>
        <w:t>qui le transmet au Délégué Départemental des Marchés Publics qui y appose le visa. Ce décompte comprend :</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le décompte final,</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l’acompte pour solde,</w:t>
      </w:r>
    </w:p>
    <w:p w:rsidR="007B3F4C" w:rsidRPr="001D1162" w:rsidRDefault="007B3F4C" w:rsidP="0071300E">
      <w:pPr>
        <w:numPr>
          <w:ilvl w:val="0"/>
          <w:numId w:val="15"/>
        </w:numPr>
        <w:spacing w:before="60"/>
        <w:jc w:val="both"/>
        <w:rPr>
          <w:rFonts w:ascii="Arial Narrow" w:hAnsi="Arial Narrow" w:cs="Tahoma"/>
          <w:sz w:val="22"/>
          <w:szCs w:val="22"/>
        </w:rPr>
      </w:pPr>
      <w:r w:rsidRPr="001D1162">
        <w:rPr>
          <w:rFonts w:ascii="Arial Narrow" w:hAnsi="Arial Narrow" w:cs="Tahoma"/>
          <w:sz w:val="22"/>
          <w:szCs w:val="22"/>
        </w:rPr>
        <w:t>la récapitulation des acomptes mensuels.</w:t>
      </w:r>
    </w:p>
    <w:p w:rsidR="00B04BB2" w:rsidRPr="001D1162" w:rsidRDefault="007B3F4C" w:rsidP="0071300E">
      <w:pPr>
        <w:numPr>
          <w:ilvl w:val="1"/>
          <w:numId w:val="45"/>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La signature du décompte général et définitif sans réserve par le Cocontractant, lie définitivement les parties et met fin au marché, sauf en ce qui concerne les intérêts moratoires.</w:t>
      </w:r>
    </w:p>
    <w:p w:rsidR="007B3F4C" w:rsidRPr="001D1162" w:rsidRDefault="007B3F4C" w:rsidP="0071300E">
      <w:pPr>
        <w:numPr>
          <w:ilvl w:val="0"/>
          <w:numId w:val="7"/>
        </w:numPr>
        <w:tabs>
          <w:tab w:val="clear" w:pos="510"/>
          <w:tab w:val="num" w:pos="1418"/>
        </w:tabs>
        <w:spacing w:before="120" w:after="120"/>
        <w:ind w:left="1418" w:hanging="1418"/>
        <w:jc w:val="both"/>
        <w:rPr>
          <w:rFonts w:ascii="Arial Narrow" w:hAnsi="Arial Narrow" w:cs="Tahoma"/>
          <w:b/>
          <w:bCs/>
          <w:sz w:val="22"/>
          <w:szCs w:val="22"/>
        </w:rPr>
      </w:pPr>
      <w:r w:rsidRPr="001D1162">
        <w:rPr>
          <w:rFonts w:ascii="Arial Narrow" w:hAnsi="Arial Narrow" w:cs="Tahoma"/>
          <w:b/>
          <w:bCs/>
          <w:sz w:val="22"/>
          <w:szCs w:val="22"/>
        </w:rPr>
        <w:t xml:space="preserve"> MODALITES ET REGLEMENT DES TRAVAUX EXECUTES</w:t>
      </w:r>
    </w:p>
    <w:p w:rsidR="007B3F4C" w:rsidRPr="001D1162" w:rsidRDefault="007B3F4C" w:rsidP="0071300E">
      <w:pPr>
        <w:numPr>
          <w:ilvl w:val="1"/>
          <w:numId w:val="46"/>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w:t>
      </w:r>
      <w:r w:rsidR="000F4E1E" w:rsidRPr="001D1162">
        <w:rPr>
          <w:rFonts w:ascii="Arial Narrow" w:hAnsi="Arial Narrow" w:cs="Tahoma"/>
          <w:sz w:val="22"/>
          <w:szCs w:val="22"/>
        </w:rPr>
        <w:t xml:space="preserve"> </w:t>
      </w:r>
      <w:r w:rsidR="00863156" w:rsidRPr="001D1162">
        <w:rPr>
          <w:rFonts w:ascii="Arial Narrow" w:hAnsi="Arial Narrow" w:cs="Tahoma"/>
          <w:sz w:val="22"/>
          <w:szCs w:val="22"/>
        </w:rPr>
        <w:t>Maître d’Ouvrage est chargé</w:t>
      </w:r>
      <w:r w:rsidR="000F4E1E" w:rsidRPr="001D1162">
        <w:rPr>
          <w:rFonts w:ascii="Arial Narrow" w:hAnsi="Arial Narrow" w:cs="Tahoma"/>
          <w:sz w:val="22"/>
          <w:szCs w:val="22"/>
        </w:rPr>
        <w:t xml:space="preserve"> de la </w:t>
      </w:r>
      <w:r w:rsidRPr="001D1162">
        <w:rPr>
          <w:rFonts w:ascii="Arial Narrow" w:hAnsi="Arial Narrow" w:cs="Tahoma"/>
          <w:sz w:val="22"/>
          <w:szCs w:val="22"/>
        </w:rPr>
        <w:t>liquidation d</w:t>
      </w:r>
      <w:r w:rsidR="004C7439" w:rsidRPr="001D1162">
        <w:rPr>
          <w:rFonts w:ascii="Arial Narrow" w:hAnsi="Arial Narrow" w:cs="Tahoma"/>
          <w:sz w:val="22"/>
          <w:szCs w:val="22"/>
        </w:rPr>
        <w:t>e la</w:t>
      </w:r>
      <w:r w:rsidRPr="001D1162">
        <w:rPr>
          <w:rFonts w:ascii="Arial Narrow" w:hAnsi="Arial Narrow" w:cs="Tahoma"/>
          <w:sz w:val="22"/>
          <w:szCs w:val="22"/>
        </w:rPr>
        <w:t xml:space="preserve"> présent</w:t>
      </w:r>
      <w:r w:rsidR="004C7439" w:rsidRPr="001D1162">
        <w:rPr>
          <w:rFonts w:ascii="Arial Narrow" w:hAnsi="Arial Narrow" w:cs="Tahoma"/>
          <w:sz w:val="22"/>
          <w:szCs w:val="22"/>
        </w:rPr>
        <w:t>e</w:t>
      </w:r>
      <w:r w:rsidRPr="001D1162">
        <w:rPr>
          <w:rFonts w:ascii="Arial Narrow" w:hAnsi="Arial Narrow" w:cs="Tahoma"/>
          <w:sz w:val="22"/>
          <w:szCs w:val="22"/>
        </w:rPr>
        <w:t xml:space="preserve"> </w:t>
      </w:r>
      <w:r w:rsidR="004C7439" w:rsidRPr="001D1162">
        <w:rPr>
          <w:rFonts w:ascii="Arial Narrow" w:hAnsi="Arial Narrow" w:cs="Tahoma"/>
          <w:sz w:val="22"/>
          <w:szCs w:val="22"/>
        </w:rPr>
        <w:t>Lettre-Commande</w:t>
      </w:r>
      <w:r w:rsidRPr="001D1162">
        <w:rPr>
          <w:rFonts w:ascii="Arial Narrow" w:hAnsi="Arial Narrow" w:cs="Tahoma"/>
          <w:sz w:val="22"/>
          <w:szCs w:val="22"/>
        </w:rPr>
        <w:t> ;</w:t>
      </w:r>
    </w:p>
    <w:p w:rsidR="007B3F4C" w:rsidRPr="001D1162" w:rsidRDefault="007B3F4C" w:rsidP="0071300E">
      <w:pPr>
        <w:numPr>
          <w:ilvl w:val="1"/>
          <w:numId w:val="46"/>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 xml:space="preserve">Le </w:t>
      </w:r>
      <w:r w:rsidR="00863156" w:rsidRPr="001D1162">
        <w:rPr>
          <w:rFonts w:ascii="Arial Narrow" w:hAnsi="Arial Narrow" w:cs="Tahoma"/>
          <w:sz w:val="22"/>
          <w:szCs w:val="22"/>
        </w:rPr>
        <w:t>Receveur Municipal</w:t>
      </w:r>
      <w:r w:rsidR="000F4E1E" w:rsidRPr="001D1162">
        <w:rPr>
          <w:rFonts w:ascii="Arial Narrow" w:hAnsi="Arial Narrow" w:cs="Tahoma"/>
          <w:sz w:val="22"/>
          <w:szCs w:val="22"/>
        </w:rPr>
        <w:t xml:space="preserve"> </w:t>
      </w:r>
      <w:r w:rsidRPr="001D1162">
        <w:rPr>
          <w:rFonts w:ascii="Arial Narrow" w:hAnsi="Arial Narrow" w:cs="Tahoma"/>
          <w:sz w:val="22"/>
          <w:szCs w:val="22"/>
        </w:rPr>
        <w:t>est chargé des paiements.</w:t>
      </w:r>
    </w:p>
    <w:p w:rsidR="007B3F4C" w:rsidRPr="001D1162" w:rsidRDefault="007B3F4C" w:rsidP="0071300E">
      <w:pPr>
        <w:numPr>
          <w:ilvl w:val="1"/>
          <w:numId w:val="4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paiement est effectué par virement au compte bancaire du cocontractant.</w:t>
      </w:r>
    </w:p>
    <w:p w:rsidR="007B3F4C" w:rsidRPr="001D1162" w:rsidRDefault="007B3F4C" w:rsidP="0071300E">
      <w:pPr>
        <w:numPr>
          <w:ilvl w:val="1"/>
          <w:numId w:val="46"/>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Le règlement du marché est exécuté par le </w:t>
      </w:r>
      <w:r w:rsidR="00863156" w:rsidRPr="001D1162">
        <w:rPr>
          <w:rFonts w:ascii="Arial Narrow" w:hAnsi="Arial Narrow" w:cs="Tahoma"/>
          <w:sz w:val="22"/>
          <w:szCs w:val="22"/>
        </w:rPr>
        <w:t>Maître d’Ouvrage</w:t>
      </w:r>
      <w:r w:rsidR="000F4E1E" w:rsidRPr="001D1162">
        <w:rPr>
          <w:rFonts w:ascii="Arial Narrow" w:hAnsi="Arial Narrow" w:cs="Tahoma"/>
          <w:sz w:val="22"/>
          <w:szCs w:val="22"/>
        </w:rPr>
        <w:t xml:space="preserve"> </w:t>
      </w:r>
      <w:r w:rsidRPr="001D1162">
        <w:rPr>
          <w:rFonts w:ascii="Arial Narrow" w:hAnsi="Arial Narrow" w:cs="Tahoma"/>
          <w:sz w:val="22"/>
          <w:szCs w:val="22"/>
        </w:rPr>
        <w:t>sur présentation du décompte établi en sept (07) exemplaires par l’Ingénieur et signés par :</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le Cocontractant ;</w:t>
      </w:r>
    </w:p>
    <w:p w:rsidR="00863156" w:rsidRPr="001D1162" w:rsidRDefault="00863156"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le Chef de Service du Marché</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l’Ingénieur du Marché</w:t>
      </w:r>
      <w:r w:rsidR="00EB463F" w:rsidRPr="001D1162">
        <w:rPr>
          <w:rFonts w:ascii="Arial Narrow" w:hAnsi="Arial Narrow" w:cs="Tahoma"/>
          <w:sz w:val="22"/>
          <w:szCs w:val="22"/>
        </w:rPr>
        <w:t>.</w:t>
      </w:r>
    </w:p>
    <w:p w:rsidR="007B3F4C" w:rsidRPr="001D1162" w:rsidRDefault="007B3F4C" w:rsidP="0071300E">
      <w:pPr>
        <w:numPr>
          <w:ilvl w:val="1"/>
          <w:numId w:val="46"/>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Chaque dossier de paiement doit comporter les pièces suivantes :</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une (01) copie légalisée datant de moins de trois (03) mois signée des Administrations compétentes, de toutes les pièces composant le dossier fiscal ;</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 xml:space="preserve">07 exemplaires du décompte et des Attachements signés par le Cocontractant, l’ingénieur du Marché et le </w:t>
      </w:r>
      <w:r w:rsidR="00B55CED" w:rsidRPr="001D1162">
        <w:rPr>
          <w:rFonts w:ascii="Arial Narrow" w:hAnsi="Arial Narrow" w:cs="Tahoma"/>
          <w:sz w:val="22"/>
          <w:szCs w:val="22"/>
        </w:rPr>
        <w:t>Chef Service du Marché</w:t>
      </w:r>
      <w:r w:rsidRPr="001D1162">
        <w:rPr>
          <w:rFonts w:ascii="Arial Narrow" w:hAnsi="Arial Narrow" w:cs="Tahoma"/>
          <w:sz w:val="22"/>
          <w:szCs w:val="22"/>
        </w:rPr>
        <w:t>.</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le Procès-verbal de réception signé de tous les membres de la Commission de réception dans le cas de la réception provisoire des travaux;</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le Rapport d’Exécution des travaux préparé et signé par l’Ingénieur accompagné des photographies des ouvrages au moment de la réception ;</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 xml:space="preserve">la main levée de la retenue de garantie signée </w:t>
      </w:r>
      <w:r w:rsidR="00863156" w:rsidRPr="001D1162">
        <w:rPr>
          <w:rFonts w:ascii="Arial Narrow" w:hAnsi="Arial Narrow" w:cs="Tahoma"/>
          <w:sz w:val="22"/>
          <w:szCs w:val="22"/>
        </w:rPr>
        <w:t>du Maître d’Ouvrage</w:t>
      </w:r>
      <w:r w:rsidRPr="001D1162">
        <w:rPr>
          <w:rFonts w:ascii="Arial Narrow" w:hAnsi="Arial Narrow" w:cs="Tahoma"/>
          <w:sz w:val="22"/>
          <w:szCs w:val="22"/>
        </w:rPr>
        <w:t>, dans le cas de la réception définitive des travaux ;</w:t>
      </w:r>
    </w:p>
    <w:p w:rsidR="007B3F4C" w:rsidRPr="001D1162" w:rsidRDefault="007B3F4C" w:rsidP="0071300E">
      <w:pPr>
        <w:numPr>
          <w:ilvl w:val="1"/>
          <w:numId w:val="46"/>
        </w:numPr>
        <w:tabs>
          <w:tab w:val="left" w:pos="567"/>
        </w:tabs>
        <w:spacing w:before="60"/>
        <w:ind w:left="0" w:firstLine="0"/>
        <w:jc w:val="both"/>
        <w:rPr>
          <w:rFonts w:ascii="Arial Narrow" w:hAnsi="Arial Narrow" w:cs="Tahoma"/>
          <w:sz w:val="22"/>
          <w:szCs w:val="22"/>
        </w:rPr>
      </w:pPr>
      <w:r w:rsidRPr="001D1162">
        <w:rPr>
          <w:rFonts w:ascii="Arial Narrow" w:hAnsi="Arial Narrow" w:cs="Tahoma"/>
          <w:sz w:val="22"/>
          <w:szCs w:val="22"/>
        </w:rPr>
        <w:t>Les intérêts moratoires éventuels sont payés par état des sommes dues.</w:t>
      </w:r>
    </w:p>
    <w:p w:rsidR="007B3F4C" w:rsidRPr="001D1162" w:rsidRDefault="007B3F4C" w:rsidP="0071300E">
      <w:pPr>
        <w:numPr>
          <w:ilvl w:val="0"/>
          <w:numId w:val="7"/>
        </w:numPr>
        <w:spacing w:before="120" w:after="120"/>
        <w:ind w:left="1418" w:hanging="1418"/>
        <w:jc w:val="both"/>
        <w:rPr>
          <w:rFonts w:ascii="Arial Narrow" w:hAnsi="Arial Narrow" w:cs="Tahoma"/>
          <w:b/>
          <w:bCs/>
          <w:sz w:val="22"/>
          <w:szCs w:val="22"/>
        </w:rPr>
      </w:pPr>
      <w:r w:rsidRPr="001D1162">
        <w:rPr>
          <w:rFonts w:ascii="Arial Narrow" w:hAnsi="Arial Narrow" w:cs="Tahoma"/>
          <w:b/>
          <w:bCs/>
          <w:sz w:val="22"/>
          <w:szCs w:val="22"/>
        </w:rPr>
        <w:t xml:space="preserve">AVANCE DE DEMARRAGE </w:t>
      </w:r>
      <w:r w:rsidRPr="001D1162">
        <w:rPr>
          <w:rFonts w:ascii="Arial Narrow" w:hAnsi="Arial Narrow"/>
          <w:b/>
          <w:sz w:val="22"/>
          <w:szCs w:val="22"/>
        </w:rPr>
        <w:t>(CCAG Article 28)</w:t>
      </w:r>
    </w:p>
    <w:p w:rsidR="007B3F4C" w:rsidRPr="001D1162" w:rsidRDefault="007B3F4C" w:rsidP="0071300E">
      <w:pPr>
        <w:numPr>
          <w:ilvl w:val="1"/>
          <w:numId w:val="47"/>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 xml:space="preserve">Une avance de démarrage d’un montant au plus égal à 20% du montant TTC du marché peut être accordée à la demande du Cocontractant, dès notification du marché. </w:t>
      </w:r>
    </w:p>
    <w:p w:rsidR="007B3F4C" w:rsidRPr="001D1162" w:rsidRDefault="007B3F4C" w:rsidP="0071300E">
      <w:pPr>
        <w:numPr>
          <w:ilvl w:val="1"/>
          <w:numId w:val="4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Cette avance est cautionnée à cent pour cent (100%) par un établissement bancaire de 1</w:t>
      </w:r>
      <w:r w:rsidRPr="001D1162">
        <w:rPr>
          <w:rFonts w:ascii="Arial Narrow" w:hAnsi="Arial Narrow" w:cs="Tahoma"/>
          <w:sz w:val="22"/>
          <w:szCs w:val="22"/>
          <w:vertAlign w:val="superscript"/>
        </w:rPr>
        <w:t>er</w:t>
      </w:r>
      <w:r w:rsidRPr="001D1162">
        <w:rPr>
          <w:rFonts w:ascii="Arial Narrow" w:hAnsi="Arial Narrow" w:cs="Tahoma"/>
          <w:sz w:val="22"/>
          <w:szCs w:val="22"/>
        </w:rPr>
        <w:t xml:space="preserve"> ordre agréé par le Ministère en charge des Finances.</w:t>
      </w:r>
    </w:p>
    <w:p w:rsidR="007B3F4C" w:rsidRPr="001D1162" w:rsidRDefault="007B3F4C" w:rsidP="0071300E">
      <w:pPr>
        <w:numPr>
          <w:ilvl w:val="1"/>
          <w:numId w:val="4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L’avance de démarrage est remboursée par prélèvement de 30% du montant des travaux de chaque décompte à partir du premier décompte du marché. Il doit être terminé au plus tard lorsque le montant des travaux atteints les 80% de la valeur du marché. En tout état de cause, le remboursement doit être terminé un mois avant la date d’expiration du délai contractuel.</w:t>
      </w:r>
    </w:p>
    <w:p w:rsidR="007B3F4C" w:rsidRDefault="007B3F4C" w:rsidP="0071300E">
      <w:pPr>
        <w:numPr>
          <w:ilvl w:val="1"/>
          <w:numId w:val="47"/>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Au fur et à mesure du remboursement de l’avance de démarrage, </w:t>
      </w:r>
      <w:r w:rsidR="00863156" w:rsidRPr="001D1162">
        <w:rPr>
          <w:rFonts w:ascii="Arial Narrow" w:hAnsi="Arial Narrow" w:cs="Tahoma"/>
          <w:sz w:val="22"/>
          <w:szCs w:val="22"/>
        </w:rPr>
        <w:t>le Maître d’Ouvrage</w:t>
      </w:r>
      <w:r w:rsidRPr="001D1162">
        <w:rPr>
          <w:rFonts w:ascii="Arial Narrow" w:hAnsi="Arial Narrow" w:cs="Tahoma"/>
          <w:sz w:val="22"/>
          <w:szCs w:val="22"/>
        </w:rPr>
        <w:t xml:space="preserve"> donne la mainlevée de la part du cautionnement définitif correspondante si le Cocontractant en fait la demande.</w:t>
      </w:r>
    </w:p>
    <w:p w:rsidR="002757C8" w:rsidRPr="001D1162" w:rsidRDefault="002757C8" w:rsidP="002757C8">
      <w:pPr>
        <w:tabs>
          <w:tab w:val="left" w:pos="567"/>
        </w:tabs>
        <w:spacing w:before="120"/>
        <w:jc w:val="both"/>
        <w:rPr>
          <w:rFonts w:ascii="Arial Narrow" w:hAnsi="Arial Narrow" w:cs="Tahoma"/>
          <w:sz w:val="22"/>
          <w:szCs w:val="22"/>
        </w:rPr>
      </w:pPr>
    </w:p>
    <w:p w:rsidR="007B3F4C" w:rsidRPr="001D1162" w:rsidRDefault="007B3F4C" w:rsidP="0071300E">
      <w:pPr>
        <w:numPr>
          <w:ilvl w:val="0"/>
          <w:numId w:val="7"/>
        </w:numPr>
        <w:spacing w:before="120" w:after="120"/>
        <w:ind w:left="1418" w:hanging="1418"/>
        <w:jc w:val="both"/>
        <w:rPr>
          <w:rFonts w:ascii="Arial Narrow" w:hAnsi="Arial Narrow" w:cs="Tahoma"/>
          <w:b/>
          <w:bCs/>
          <w:sz w:val="22"/>
          <w:szCs w:val="22"/>
        </w:rPr>
      </w:pPr>
      <w:r w:rsidRPr="001D1162">
        <w:rPr>
          <w:rFonts w:ascii="Arial Narrow" w:hAnsi="Arial Narrow" w:cs="Tahoma"/>
          <w:b/>
          <w:bCs/>
          <w:sz w:val="22"/>
          <w:szCs w:val="22"/>
        </w:rPr>
        <w:lastRenderedPageBreak/>
        <w:t xml:space="preserve">CAUTIONNEMENT DEFINITIF </w:t>
      </w:r>
      <w:r w:rsidRPr="001D1162">
        <w:rPr>
          <w:rFonts w:ascii="Arial Narrow" w:hAnsi="Arial Narrow"/>
          <w:b/>
          <w:sz w:val="22"/>
          <w:szCs w:val="22"/>
        </w:rPr>
        <w:t>(CCAG Article 41)</w:t>
      </w:r>
    </w:p>
    <w:p w:rsidR="007B3F4C" w:rsidRPr="001D1162" w:rsidRDefault="007B3F4C" w:rsidP="0071300E">
      <w:pPr>
        <w:numPr>
          <w:ilvl w:val="1"/>
          <w:numId w:val="48"/>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 cautionnement définitif qui garantit l’exécution intégrale des travaux est constitué dans un délai de vingt (20) jours à compter de la date de notification du marché. Il est conservé par l’Autorité Contractante. Le cautionnement provisoire de soumission est restitué au Cocontractant dès constitution de ce cautionnement définitif.</w:t>
      </w:r>
    </w:p>
    <w:p w:rsidR="007B3F4C" w:rsidRPr="001D1162" w:rsidRDefault="007B3F4C" w:rsidP="0071300E">
      <w:pPr>
        <w:numPr>
          <w:ilvl w:val="1"/>
          <w:numId w:val="48"/>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montant du cautionnement définitif est fixé à 5% du montant toutes taxes comprises du marché. Ce cautionnement définitif peut être remplacé par une caution bancaire d’un établissement financier de premier ordre agréé par le Ministère des Finances.</w:t>
      </w:r>
    </w:p>
    <w:p w:rsidR="007B3F4C" w:rsidRPr="001D1162" w:rsidRDefault="007B3F4C" w:rsidP="0071300E">
      <w:pPr>
        <w:numPr>
          <w:ilvl w:val="1"/>
          <w:numId w:val="48"/>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A la fin des travaux, le cautionnement définitif est restituée ou la caution bancaire le remplaçant libérée sur demande écrite du Cocontractant.</w:t>
      </w:r>
    </w:p>
    <w:p w:rsidR="007B3F4C" w:rsidRPr="001D1162" w:rsidRDefault="007B3F4C" w:rsidP="0071300E">
      <w:pPr>
        <w:numPr>
          <w:ilvl w:val="0"/>
          <w:numId w:val="7"/>
        </w:numPr>
        <w:spacing w:before="120" w:after="120"/>
        <w:ind w:left="1418" w:hanging="1418"/>
        <w:jc w:val="both"/>
        <w:rPr>
          <w:rFonts w:ascii="Arial Narrow" w:hAnsi="Arial Narrow" w:cs="Tahoma"/>
          <w:b/>
          <w:bCs/>
          <w:sz w:val="22"/>
          <w:szCs w:val="22"/>
        </w:rPr>
      </w:pPr>
      <w:r w:rsidRPr="001D1162">
        <w:rPr>
          <w:rFonts w:ascii="Arial Narrow" w:hAnsi="Arial Narrow" w:cs="Tahoma"/>
          <w:b/>
          <w:bCs/>
          <w:sz w:val="22"/>
          <w:szCs w:val="22"/>
        </w:rPr>
        <w:t xml:space="preserve">RETENUE DE GARANTIE </w:t>
      </w:r>
      <w:r w:rsidRPr="001D1162">
        <w:rPr>
          <w:rFonts w:ascii="Arial Narrow" w:hAnsi="Arial Narrow"/>
          <w:b/>
          <w:sz w:val="22"/>
          <w:szCs w:val="22"/>
        </w:rPr>
        <w:t>(CCAG Article 29)</w:t>
      </w:r>
    </w:p>
    <w:p w:rsidR="00CF6C98" w:rsidRPr="001D1162" w:rsidRDefault="007B3F4C" w:rsidP="009E7DDD">
      <w:pPr>
        <w:jc w:val="both"/>
        <w:rPr>
          <w:rFonts w:ascii="Arial Narrow" w:hAnsi="Arial Narrow" w:cs="Tahoma"/>
          <w:sz w:val="22"/>
          <w:szCs w:val="22"/>
        </w:rPr>
      </w:pPr>
      <w:r w:rsidRPr="001D1162">
        <w:rPr>
          <w:rFonts w:ascii="Arial Narrow" w:hAnsi="Arial Narrow" w:cs="Tahoma"/>
          <w:sz w:val="22"/>
          <w:szCs w:val="22"/>
        </w:rPr>
        <w:t xml:space="preserve">A titre de garantie des travaux, il sera opéré sur le montant de chaque acompte mensuel </w:t>
      </w:r>
      <w:r w:rsidRPr="001D1162">
        <w:rPr>
          <w:rFonts w:ascii="Arial Narrow" w:hAnsi="Arial Narrow" w:cs="Tahoma"/>
          <w:b/>
          <w:sz w:val="22"/>
          <w:szCs w:val="22"/>
        </w:rPr>
        <w:t xml:space="preserve">une retenue de 10% du montant </w:t>
      </w:r>
      <w:r w:rsidR="00A26D71" w:rsidRPr="001D1162">
        <w:rPr>
          <w:rFonts w:ascii="Arial Narrow" w:hAnsi="Arial Narrow" w:cs="Tahoma"/>
          <w:b/>
          <w:sz w:val="22"/>
          <w:szCs w:val="22"/>
        </w:rPr>
        <w:t xml:space="preserve">TTC </w:t>
      </w:r>
      <w:r w:rsidRPr="001D1162">
        <w:rPr>
          <w:rFonts w:ascii="Arial Narrow" w:hAnsi="Arial Narrow" w:cs="Tahoma"/>
          <w:b/>
          <w:sz w:val="22"/>
          <w:szCs w:val="22"/>
        </w:rPr>
        <w:t>de la partie d’ouvrage concernée</w:t>
      </w:r>
      <w:r w:rsidRPr="001D1162">
        <w:rPr>
          <w:rFonts w:ascii="Arial Narrow" w:hAnsi="Arial Narrow" w:cs="Tahoma"/>
          <w:sz w:val="22"/>
          <w:szCs w:val="22"/>
        </w:rPr>
        <w:t xml:space="preserve"> de cet acompte. La retenue de garantie pourra être remplacée par une garantie bancaire à première demande de retenue de garantie personnelle et solidaire du même montant émanant d’un établissement bancaire installé sur le territoire camerounais et agrée par le Ministère des Finances. Cette retenue de garantie sera restituée, ou la caution levée, dès réception définitive des travaux.</w:t>
      </w:r>
    </w:p>
    <w:p w:rsidR="000F4E1E" w:rsidRPr="001D1162" w:rsidRDefault="000F4E1E" w:rsidP="009E7DDD">
      <w:pPr>
        <w:jc w:val="both"/>
        <w:rPr>
          <w:rFonts w:ascii="Arial Narrow" w:hAnsi="Arial Narrow" w:cs="Tahoma"/>
          <w:sz w:val="22"/>
          <w:szCs w:val="22"/>
        </w:rPr>
      </w:pPr>
    </w:p>
    <w:p w:rsidR="007B3F4C" w:rsidRPr="001D1162" w:rsidRDefault="007B3F4C" w:rsidP="0071300E">
      <w:pPr>
        <w:numPr>
          <w:ilvl w:val="0"/>
          <w:numId w:val="7"/>
        </w:numPr>
        <w:spacing w:before="60" w:after="60"/>
        <w:ind w:left="1418" w:hanging="1418"/>
        <w:jc w:val="both"/>
        <w:rPr>
          <w:rFonts w:ascii="Arial Narrow" w:hAnsi="Arial Narrow" w:cs="Tahoma"/>
          <w:b/>
          <w:bCs/>
          <w:sz w:val="22"/>
          <w:szCs w:val="22"/>
        </w:rPr>
      </w:pPr>
      <w:r w:rsidRPr="001D1162">
        <w:rPr>
          <w:rFonts w:ascii="Arial Narrow" w:hAnsi="Arial Narrow" w:cs="Tahoma"/>
          <w:b/>
          <w:bCs/>
          <w:sz w:val="22"/>
          <w:szCs w:val="22"/>
        </w:rPr>
        <w:t xml:space="preserve">ASSURANCE ET PROTECTION DES CHANTIERS </w:t>
      </w:r>
      <w:r w:rsidRPr="001D1162">
        <w:rPr>
          <w:rFonts w:ascii="Arial Narrow" w:hAnsi="Arial Narrow"/>
          <w:b/>
          <w:sz w:val="22"/>
          <w:szCs w:val="22"/>
        </w:rPr>
        <w:t>(CCAG Article 45)</w:t>
      </w:r>
    </w:p>
    <w:p w:rsidR="007B3F4C" w:rsidRPr="001D1162" w:rsidRDefault="007B3F4C" w:rsidP="0071300E">
      <w:pPr>
        <w:numPr>
          <w:ilvl w:val="1"/>
          <w:numId w:val="49"/>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 Cocontractant doit justifier qu’il est titulaire d’une police d’assurance de responsabilité civile pour les dommages de toutes natures causés aux tiers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par son personnel, salarié en activité de travail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par le matériel qu’il utilise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du fait des travaux.</w:t>
      </w:r>
    </w:p>
    <w:p w:rsidR="007B3F4C" w:rsidRPr="001D1162" w:rsidRDefault="007B3F4C" w:rsidP="0071300E">
      <w:pPr>
        <w:numPr>
          <w:ilvl w:val="1"/>
          <w:numId w:val="4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Par ailleurs le chantier doit être couvert pour l’ensemble des travaux par une assurance globale de chantier délivrée par une compagnie agréée par l’autorité compétente. Les frais inhérents à cette assurance sont à la charge du Cocontractant</w:t>
      </w:r>
    </w:p>
    <w:p w:rsidR="007B3F4C" w:rsidRPr="001D1162" w:rsidRDefault="007B3F4C" w:rsidP="0071300E">
      <w:pPr>
        <w:numPr>
          <w:ilvl w:val="1"/>
          <w:numId w:val="4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dispose de quinze (15) jours à compter de la date de notification de l’ordre de service de commencer les travaux pour présenter un certificat d’une compagnie d’assurance prouvant qu’elle a intégralement été réglée des primes ou cotisations relatives aux travaux pour le présent marché. Passé ce délai le marché peut être résilié.</w:t>
      </w:r>
    </w:p>
    <w:p w:rsidR="007B3F4C" w:rsidRPr="001D1162" w:rsidRDefault="007B3F4C" w:rsidP="0071300E">
      <w:pPr>
        <w:numPr>
          <w:ilvl w:val="1"/>
          <w:numId w:val="4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Le Cocontractant est tenu d’assurer la protection et le gardiennage de son chantier jour et nuit. Il veille notamment à empêcher toute intrusion accidentelle ou malveillante par une clôture et des pancartes bien visibles, interdisant l’accès du chantier au public. Le Cocontractant est tenu responsable de tout accident qui surviendrait sur le chantier suite à l’absence des dispositifs requis.</w:t>
      </w:r>
    </w:p>
    <w:p w:rsidR="007B3F4C" w:rsidRPr="001D1162" w:rsidRDefault="007B3F4C" w:rsidP="0071300E">
      <w:pPr>
        <w:numPr>
          <w:ilvl w:val="1"/>
          <w:numId w:val="49"/>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La Garantie décennale est gérée conformément aux dispositions du Code Civil.</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VARIATION DES PRIX </w:t>
      </w:r>
      <w:r w:rsidRPr="001D1162">
        <w:rPr>
          <w:rFonts w:ascii="Arial Narrow" w:hAnsi="Arial Narrow"/>
          <w:b/>
          <w:sz w:val="22"/>
          <w:szCs w:val="22"/>
        </w:rPr>
        <w:t>(CCAG Article 20)</w:t>
      </w:r>
    </w:p>
    <w:p w:rsidR="007B3F4C" w:rsidRPr="001D1162" w:rsidRDefault="007B3F4C" w:rsidP="00866E83">
      <w:pPr>
        <w:jc w:val="both"/>
        <w:rPr>
          <w:rFonts w:ascii="Arial Narrow" w:hAnsi="Arial Narrow" w:cs="Tahoma"/>
          <w:sz w:val="22"/>
          <w:szCs w:val="22"/>
        </w:rPr>
      </w:pPr>
      <w:r w:rsidRPr="001D1162">
        <w:rPr>
          <w:rFonts w:ascii="Arial Narrow" w:hAnsi="Arial Narrow" w:cs="Tahoma"/>
          <w:sz w:val="22"/>
          <w:szCs w:val="22"/>
        </w:rPr>
        <w:t>La présente Lettre-</w:t>
      </w:r>
      <w:r w:rsidR="00866E83" w:rsidRPr="001D1162">
        <w:rPr>
          <w:rFonts w:ascii="Arial Narrow" w:hAnsi="Arial Narrow" w:cs="Tahoma"/>
          <w:sz w:val="22"/>
          <w:szCs w:val="22"/>
        </w:rPr>
        <w:t>C</w:t>
      </w:r>
      <w:r w:rsidRPr="001D1162">
        <w:rPr>
          <w:rFonts w:ascii="Arial Narrow" w:hAnsi="Arial Narrow" w:cs="Tahoma"/>
          <w:sz w:val="22"/>
          <w:szCs w:val="22"/>
        </w:rPr>
        <w:t>ommande est à prix unitaires et forfaitaires. Ces prix sont définitifs, fermes et non révisables.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REGIME FISCAL ET DOUANIER </w:t>
      </w:r>
      <w:r w:rsidRPr="001D1162">
        <w:rPr>
          <w:rFonts w:ascii="Arial Narrow" w:hAnsi="Arial Narrow"/>
          <w:b/>
          <w:sz w:val="22"/>
          <w:szCs w:val="22"/>
        </w:rPr>
        <w:t>(CCAG Article 36)</w:t>
      </w:r>
    </w:p>
    <w:p w:rsidR="007B3F4C" w:rsidRPr="001D1162" w:rsidRDefault="007B3F4C" w:rsidP="007B3F4C">
      <w:pPr>
        <w:jc w:val="both"/>
        <w:rPr>
          <w:rFonts w:ascii="Arial Narrow" w:hAnsi="Arial Narrow" w:cs="Tahoma"/>
          <w:sz w:val="22"/>
          <w:szCs w:val="22"/>
        </w:rPr>
      </w:pPr>
      <w:r w:rsidRPr="001D1162">
        <w:rPr>
          <w:rFonts w:ascii="Arial Narrow" w:hAnsi="Arial Narrow" w:cs="Tahoma"/>
          <w:sz w:val="22"/>
          <w:szCs w:val="22"/>
        </w:rPr>
        <w:t>La présente Lettre-</w:t>
      </w:r>
      <w:r w:rsidR="00866E83" w:rsidRPr="001D1162">
        <w:rPr>
          <w:rFonts w:ascii="Arial Narrow" w:hAnsi="Arial Narrow" w:cs="Tahoma"/>
          <w:sz w:val="22"/>
          <w:szCs w:val="22"/>
        </w:rPr>
        <w:t>C</w:t>
      </w:r>
      <w:r w:rsidRPr="001D1162">
        <w:rPr>
          <w:rFonts w:ascii="Arial Narrow" w:hAnsi="Arial Narrow" w:cs="Tahoma"/>
          <w:sz w:val="22"/>
          <w:szCs w:val="22"/>
        </w:rPr>
        <w:t>ommande est soumise aux droits et taxes en vigueur au Cameroun.</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NANTISSEMENT DE LA LETTRE COMMANDE</w:t>
      </w:r>
    </w:p>
    <w:p w:rsidR="007B3F4C" w:rsidRPr="001D1162" w:rsidRDefault="007B3F4C" w:rsidP="0071300E">
      <w:pPr>
        <w:numPr>
          <w:ilvl w:val="1"/>
          <w:numId w:val="50"/>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La présente Lettre-</w:t>
      </w:r>
      <w:r w:rsidR="00866E83" w:rsidRPr="001D1162">
        <w:rPr>
          <w:rFonts w:ascii="Arial Narrow" w:hAnsi="Arial Narrow" w:cs="Tahoma"/>
          <w:sz w:val="22"/>
          <w:szCs w:val="22"/>
        </w:rPr>
        <w:t>C</w:t>
      </w:r>
      <w:r w:rsidRPr="001D1162">
        <w:rPr>
          <w:rFonts w:ascii="Arial Narrow" w:hAnsi="Arial Narrow" w:cs="Tahoma"/>
          <w:sz w:val="22"/>
          <w:szCs w:val="22"/>
        </w:rPr>
        <w:t>ommande, conclue conformément a</w:t>
      </w:r>
      <w:r w:rsidR="00A95C9D" w:rsidRPr="001D1162">
        <w:rPr>
          <w:rFonts w:ascii="Arial Narrow" w:hAnsi="Arial Narrow" w:cs="Tahoma"/>
          <w:sz w:val="22"/>
          <w:szCs w:val="22"/>
        </w:rPr>
        <w:t>ux dispositions du Décret N°2018/366 du 20 juin 2018</w:t>
      </w:r>
      <w:r w:rsidRPr="001D1162">
        <w:rPr>
          <w:rFonts w:ascii="Arial Narrow" w:hAnsi="Arial Narrow" w:cs="Tahoma"/>
          <w:sz w:val="22"/>
          <w:szCs w:val="22"/>
        </w:rPr>
        <w:t xml:space="preserve"> portant Code des Marchés Publics, peut être donné</w:t>
      </w:r>
      <w:r w:rsidR="00EB463F" w:rsidRPr="001D1162">
        <w:rPr>
          <w:rFonts w:ascii="Arial Narrow" w:hAnsi="Arial Narrow" w:cs="Tahoma"/>
          <w:sz w:val="22"/>
          <w:szCs w:val="22"/>
        </w:rPr>
        <w:t>e</w:t>
      </w:r>
      <w:r w:rsidRPr="001D1162">
        <w:rPr>
          <w:rFonts w:ascii="Arial Narrow" w:hAnsi="Arial Narrow" w:cs="Tahoma"/>
          <w:sz w:val="22"/>
          <w:szCs w:val="22"/>
        </w:rPr>
        <w:t xml:space="preserve"> en nantissement.</w:t>
      </w:r>
    </w:p>
    <w:p w:rsidR="007B3F4C" w:rsidRPr="001D1162" w:rsidRDefault="007B3F4C" w:rsidP="0071300E">
      <w:pPr>
        <w:numPr>
          <w:ilvl w:val="1"/>
          <w:numId w:val="50"/>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 xml:space="preserve">Le créancier nanti devra notifier par tous moyens laissant trace écrite au Chef de Service du </w:t>
      </w:r>
      <w:r w:rsidR="00A95C9D" w:rsidRPr="001D1162">
        <w:rPr>
          <w:rFonts w:ascii="Arial Narrow" w:hAnsi="Arial Narrow" w:cs="Tahoma"/>
          <w:sz w:val="22"/>
          <w:szCs w:val="22"/>
        </w:rPr>
        <w:t>Maître d’Ouvrage</w:t>
      </w:r>
    </w:p>
    <w:p w:rsidR="007B3F4C" w:rsidRPr="001D1162" w:rsidRDefault="007B3F4C" w:rsidP="0071300E">
      <w:pPr>
        <w:numPr>
          <w:ilvl w:val="1"/>
          <w:numId w:val="50"/>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Par application des dispositions ci-dessus :</w:t>
      </w:r>
    </w:p>
    <w:p w:rsidR="007B3F4C"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 xml:space="preserve">Le </w:t>
      </w:r>
      <w:r w:rsidR="00A95C9D" w:rsidRPr="001D1162">
        <w:rPr>
          <w:rFonts w:ascii="Arial Narrow" w:hAnsi="Arial Narrow" w:cs="Tahoma"/>
          <w:sz w:val="22"/>
          <w:szCs w:val="22"/>
        </w:rPr>
        <w:t>Maître d’Ouvrage</w:t>
      </w:r>
      <w:r w:rsidRPr="001D1162">
        <w:rPr>
          <w:rFonts w:ascii="Arial Narrow" w:hAnsi="Arial Narrow" w:cs="Tahoma"/>
          <w:sz w:val="22"/>
          <w:szCs w:val="22"/>
        </w:rPr>
        <w:t xml:space="preserve"> est chargé de la liquidation de la présente Lettre-</w:t>
      </w:r>
      <w:r w:rsidR="00866E83" w:rsidRPr="001D1162">
        <w:rPr>
          <w:rFonts w:ascii="Arial Narrow" w:hAnsi="Arial Narrow" w:cs="Tahoma"/>
          <w:sz w:val="22"/>
          <w:szCs w:val="22"/>
        </w:rPr>
        <w:t>C</w:t>
      </w:r>
      <w:r w:rsidRPr="001D1162">
        <w:rPr>
          <w:rFonts w:ascii="Arial Narrow" w:hAnsi="Arial Narrow" w:cs="Tahoma"/>
          <w:sz w:val="22"/>
          <w:szCs w:val="22"/>
        </w:rPr>
        <w:t>ommande;</w:t>
      </w:r>
    </w:p>
    <w:p w:rsidR="00BC5620" w:rsidRPr="001D1162" w:rsidRDefault="007B3F4C" w:rsidP="0071300E">
      <w:pPr>
        <w:numPr>
          <w:ilvl w:val="0"/>
          <w:numId w:val="15"/>
        </w:numPr>
        <w:spacing w:before="20"/>
        <w:jc w:val="both"/>
        <w:rPr>
          <w:rFonts w:ascii="Arial Narrow" w:hAnsi="Arial Narrow" w:cs="Tahoma"/>
          <w:sz w:val="22"/>
          <w:szCs w:val="22"/>
        </w:rPr>
      </w:pPr>
      <w:r w:rsidRPr="001D1162">
        <w:rPr>
          <w:rFonts w:ascii="Arial Narrow" w:hAnsi="Arial Narrow" w:cs="Tahoma"/>
          <w:sz w:val="22"/>
          <w:szCs w:val="22"/>
        </w:rPr>
        <w:t xml:space="preserve">Le </w:t>
      </w:r>
      <w:r w:rsidR="00A95C9D" w:rsidRPr="001D1162">
        <w:rPr>
          <w:rFonts w:ascii="Arial Narrow" w:hAnsi="Arial Narrow" w:cs="Tahoma"/>
          <w:sz w:val="22"/>
          <w:szCs w:val="22"/>
        </w:rPr>
        <w:t xml:space="preserve">Receveur Municipal de la Commune de </w:t>
      </w:r>
      <w:r w:rsidR="000005AF" w:rsidRPr="001D1162">
        <w:rPr>
          <w:rFonts w:ascii="Arial Narrow" w:hAnsi="Arial Narrow" w:cs="Tahoma"/>
          <w:sz w:val="22"/>
          <w:szCs w:val="22"/>
        </w:rPr>
        <w:t xml:space="preserve">SALAPOUMBE </w:t>
      </w:r>
      <w:r w:rsidR="00A75E7B" w:rsidRPr="001D1162">
        <w:rPr>
          <w:rFonts w:ascii="Arial Narrow" w:hAnsi="Arial Narrow" w:cs="Tahoma"/>
          <w:sz w:val="22"/>
          <w:szCs w:val="22"/>
        </w:rPr>
        <w:t xml:space="preserve"> </w:t>
      </w:r>
      <w:r w:rsidRPr="001D1162">
        <w:rPr>
          <w:rFonts w:ascii="Arial Narrow" w:hAnsi="Arial Narrow" w:cs="Tahoma"/>
          <w:sz w:val="22"/>
          <w:szCs w:val="22"/>
        </w:rPr>
        <w:t>est chargé des paiements.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 TIMBRE ET ENREGISTREMENT </w:t>
      </w:r>
      <w:r w:rsidRPr="001D1162">
        <w:rPr>
          <w:rFonts w:ascii="Arial Narrow" w:hAnsi="Arial Narrow"/>
          <w:b/>
          <w:sz w:val="22"/>
          <w:szCs w:val="22"/>
        </w:rPr>
        <w:t>(CCAG Article 37)</w:t>
      </w:r>
    </w:p>
    <w:p w:rsidR="00A26D71" w:rsidRPr="001D1162" w:rsidRDefault="007B3F4C" w:rsidP="00866E83">
      <w:pPr>
        <w:jc w:val="both"/>
        <w:rPr>
          <w:rFonts w:ascii="Arial Narrow" w:hAnsi="Arial Narrow" w:cs="Tahoma"/>
          <w:sz w:val="22"/>
          <w:szCs w:val="22"/>
        </w:rPr>
      </w:pPr>
      <w:r w:rsidRPr="001D1162">
        <w:rPr>
          <w:rFonts w:ascii="Arial Narrow" w:hAnsi="Arial Narrow" w:cs="Tahoma"/>
          <w:sz w:val="22"/>
          <w:szCs w:val="22"/>
        </w:rPr>
        <w:t>Sept (07) exemplaires originaux de la Lettre-</w:t>
      </w:r>
      <w:r w:rsidR="00866E83" w:rsidRPr="001D1162">
        <w:rPr>
          <w:rFonts w:ascii="Arial Narrow" w:hAnsi="Arial Narrow" w:cs="Tahoma"/>
          <w:sz w:val="22"/>
          <w:szCs w:val="22"/>
        </w:rPr>
        <w:t>C</w:t>
      </w:r>
      <w:r w:rsidRPr="001D1162">
        <w:rPr>
          <w:rFonts w:ascii="Arial Narrow" w:hAnsi="Arial Narrow" w:cs="Tahoma"/>
          <w:sz w:val="22"/>
          <w:szCs w:val="22"/>
        </w:rPr>
        <w:t xml:space="preserve">ommande seront enregistrés par le Cocontractant à ses frais dans un Centre Principal des Impôts, conformément à la réglementation en vigueur, puis déposés à la </w:t>
      </w:r>
      <w:r w:rsidR="00A95C9D" w:rsidRPr="001D1162">
        <w:rPr>
          <w:rFonts w:ascii="Arial Narrow" w:hAnsi="Arial Narrow" w:cs="Tahoma"/>
          <w:sz w:val="22"/>
          <w:szCs w:val="22"/>
        </w:rPr>
        <w:t xml:space="preserve">Commune de </w:t>
      </w:r>
      <w:r w:rsidR="00E412EF" w:rsidRPr="001D1162">
        <w:rPr>
          <w:rFonts w:ascii="Arial Narrow" w:hAnsi="Arial Narrow" w:cs="Tahoma"/>
          <w:sz w:val="22"/>
          <w:szCs w:val="22"/>
        </w:rPr>
        <w:t>SALAPOUMBE.</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lastRenderedPageBreak/>
        <w:t xml:space="preserve">PENALITES DE RETARD </w:t>
      </w:r>
      <w:r w:rsidRPr="001D1162">
        <w:rPr>
          <w:rFonts w:ascii="Arial Narrow" w:hAnsi="Arial Narrow"/>
          <w:b/>
          <w:sz w:val="22"/>
          <w:szCs w:val="22"/>
        </w:rPr>
        <w:t>(CCAG Article 32 complété)</w:t>
      </w:r>
    </w:p>
    <w:p w:rsidR="007B3F4C" w:rsidRPr="001D1162" w:rsidRDefault="007B3F4C" w:rsidP="0071300E">
      <w:pPr>
        <w:numPr>
          <w:ilvl w:val="1"/>
          <w:numId w:val="51"/>
        </w:numPr>
        <w:tabs>
          <w:tab w:val="left" w:pos="567"/>
        </w:tabs>
        <w:spacing w:line="276" w:lineRule="auto"/>
        <w:ind w:left="0" w:firstLine="0"/>
        <w:jc w:val="both"/>
        <w:rPr>
          <w:rFonts w:ascii="Arial Narrow" w:hAnsi="Arial Narrow" w:cs="Tahoma"/>
          <w:sz w:val="22"/>
          <w:szCs w:val="22"/>
        </w:rPr>
      </w:pPr>
      <w:r w:rsidRPr="001D1162">
        <w:rPr>
          <w:rFonts w:ascii="Arial Narrow" w:hAnsi="Arial Narrow" w:cs="Tahoma"/>
          <w:sz w:val="22"/>
          <w:szCs w:val="22"/>
        </w:rPr>
        <w:t>A défaut pour le Cocontractant de terminer les livraisons dans le délai contractuel, il sera appliqué, par jour calendaire de retard, une pénalité forfaitaire fixée à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1/2000</w:t>
      </w:r>
      <w:r w:rsidRPr="001D1162">
        <w:rPr>
          <w:rFonts w:ascii="Arial Narrow" w:hAnsi="Arial Narrow" w:cs="Tahoma"/>
          <w:sz w:val="22"/>
          <w:szCs w:val="22"/>
          <w:vertAlign w:val="superscript"/>
        </w:rPr>
        <w:t>ème</w:t>
      </w:r>
      <w:r w:rsidRPr="001D1162">
        <w:rPr>
          <w:rFonts w:ascii="Arial Narrow" w:hAnsi="Arial Narrow" w:cs="Tahoma"/>
          <w:sz w:val="22"/>
          <w:szCs w:val="22"/>
        </w:rPr>
        <w:t xml:space="preserve"> du montant global </w:t>
      </w:r>
      <w:r w:rsidR="00CF6C98" w:rsidRPr="001D1162">
        <w:rPr>
          <w:rFonts w:ascii="Arial Narrow" w:hAnsi="Arial Narrow" w:cs="Tahoma"/>
          <w:sz w:val="22"/>
          <w:szCs w:val="22"/>
        </w:rPr>
        <w:t>de la Lettre-Commande</w:t>
      </w:r>
      <w:r w:rsidRPr="001D1162">
        <w:rPr>
          <w:rFonts w:ascii="Arial Narrow" w:hAnsi="Arial Narrow" w:cs="Tahoma"/>
          <w:sz w:val="22"/>
          <w:szCs w:val="22"/>
        </w:rPr>
        <w:t xml:space="preserve"> du 1</w:t>
      </w:r>
      <w:r w:rsidRPr="001D1162">
        <w:rPr>
          <w:rFonts w:ascii="Arial Narrow" w:hAnsi="Arial Narrow" w:cs="Tahoma"/>
          <w:sz w:val="22"/>
          <w:szCs w:val="22"/>
          <w:vertAlign w:val="superscript"/>
        </w:rPr>
        <w:t>er</w:t>
      </w:r>
      <w:r w:rsidRPr="001D1162">
        <w:rPr>
          <w:rFonts w:ascii="Arial Narrow" w:hAnsi="Arial Narrow" w:cs="Tahoma"/>
          <w:sz w:val="22"/>
          <w:szCs w:val="22"/>
        </w:rPr>
        <w:t xml:space="preserve"> au 30</w:t>
      </w:r>
      <w:r w:rsidRPr="001D1162">
        <w:rPr>
          <w:rFonts w:ascii="Arial Narrow" w:hAnsi="Arial Narrow" w:cs="Tahoma"/>
          <w:sz w:val="22"/>
          <w:szCs w:val="22"/>
          <w:vertAlign w:val="superscript"/>
        </w:rPr>
        <w:t>ème</w:t>
      </w:r>
      <w:r w:rsidRPr="001D1162">
        <w:rPr>
          <w:rFonts w:ascii="Arial Narrow" w:hAnsi="Arial Narrow" w:cs="Tahoma"/>
          <w:sz w:val="22"/>
          <w:szCs w:val="22"/>
        </w:rPr>
        <w:t xml:space="preserve"> jour ;</w:t>
      </w:r>
    </w:p>
    <w:p w:rsidR="007B3F4C" w:rsidRPr="001D1162" w:rsidRDefault="007B3F4C" w:rsidP="0071300E">
      <w:pPr>
        <w:numPr>
          <w:ilvl w:val="0"/>
          <w:numId w:val="15"/>
        </w:numPr>
        <w:spacing w:line="276" w:lineRule="auto"/>
        <w:jc w:val="both"/>
        <w:rPr>
          <w:rFonts w:ascii="Arial Narrow" w:hAnsi="Arial Narrow" w:cs="Tahoma"/>
          <w:sz w:val="22"/>
          <w:szCs w:val="22"/>
        </w:rPr>
      </w:pPr>
      <w:r w:rsidRPr="001D1162">
        <w:rPr>
          <w:rFonts w:ascii="Arial Narrow" w:hAnsi="Arial Narrow" w:cs="Tahoma"/>
          <w:sz w:val="22"/>
          <w:szCs w:val="22"/>
        </w:rPr>
        <w:t>1/1000</w:t>
      </w:r>
      <w:r w:rsidRPr="001D1162">
        <w:rPr>
          <w:rFonts w:ascii="Arial Narrow" w:hAnsi="Arial Narrow" w:cs="Tahoma"/>
          <w:sz w:val="22"/>
          <w:szCs w:val="22"/>
          <w:vertAlign w:val="superscript"/>
        </w:rPr>
        <w:t>ème</w:t>
      </w:r>
      <w:r w:rsidRPr="001D1162">
        <w:rPr>
          <w:rFonts w:ascii="Arial Narrow" w:hAnsi="Arial Narrow" w:cs="Tahoma"/>
          <w:sz w:val="22"/>
          <w:szCs w:val="22"/>
        </w:rPr>
        <w:t xml:space="preserve"> au-delà du 30</w:t>
      </w:r>
      <w:r w:rsidRPr="001D1162">
        <w:rPr>
          <w:rFonts w:ascii="Arial Narrow" w:hAnsi="Arial Narrow" w:cs="Tahoma"/>
          <w:sz w:val="22"/>
          <w:szCs w:val="22"/>
          <w:vertAlign w:val="superscript"/>
        </w:rPr>
        <w:t>ème</w:t>
      </w:r>
      <w:r w:rsidRPr="001D1162">
        <w:rPr>
          <w:rFonts w:ascii="Arial Narrow" w:hAnsi="Arial Narrow" w:cs="Tahoma"/>
          <w:sz w:val="22"/>
          <w:szCs w:val="22"/>
        </w:rPr>
        <w:t xml:space="preserve"> jour.</w:t>
      </w:r>
    </w:p>
    <w:p w:rsidR="007B3F4C" w:rsidRPr="001D1162" w:rsidRDefault="007B3F4C" w:rsidP="0071300E">
      <w:pPr>
        <w:numPr>
          <w:ilvl w:val="1"/>
          <w:numId w:val="51"/>
        </w:numPr>
        <w:tabs>
          <w:tab w:val="left" w:pos="567"/>
        </w:tabs>
        <w:spacing w:before="120" w:line="276" w:lineRule="auto"/>
        <w:ind w:left="0" w:firstLine="0"/>
        <w:jc w:val="both"/>
        <w:rPr>
          <w:rFonts w:ascii="Arial Narrow" w:hAnsi="Arial Narrow" w:cs="Tahoma"/>
          <w:sz w:val="22"/>
          <w:szCs w:val="22"/>
        </w:rPr>
      </w:pPr>
      <w:r w:rsidRPr="001D1162">
        <w:rPr>
          <w:rFonts w:ascii="Arial Narrow" w:hAnsi="Arial Narrow" w:cs="Tahoma"/>
          <w:sz w:val="22"/>
          <w:szCs w:val="22"/>
        </w:rPr>
        <w:t xml:space="preserve">Les pénalités </w:t>
      </w:r>
      <w:r w:rsidR="00A26D71" w:rsidRPr="001D1162">
        <w:rPr>
          <w:rFonts w:ascii="Arial Narrow" w:hAnsi="Arial Narrow" w:cs="Tahoma"/>
          <w:sz w:val="22"/>
          <w:szCs w:val="22"/>
        </w:rPr>
        <w:t xml:space="preserve">de retard </w:t>
      </w:r>
      <w:r w:rsidRPr="001D1162">
        <w:rPr>
          <w:rFonts w:ascii="Arial Narrow" w:hAnsi="Arial Narrow" w:cs="Tahoma"/>
          <w:sz w:val="22"/>
          <w:szCs w:val="22"/>
        </w:rPr>
        <w:t xml:space="preserve">s’appliquent sur le délai global </w:t>
      </w:r>
      <w:r w:rsidR="00CF6C98" w:rsidRPr="001D1162">
        <w:rPr>
          <w:rFonts w:ascii="Arial Narrow" w:hAnsi="Arial Narrow" w:cs="Tahoma"/>
          <w:sz w:val="22"/>
          <w:szCs w:val="22"/>
        </w:rPr>
        <w:t>de la Lettre-Commande</w:t>
      </w:r>
      <w:r w:rsidRPr="001D1162">
        <w:rPr>
          <w:rFonts w:ascii="Arial Narrow" w:hAnsi="Arial Narrow" w:cs="Tahoma"/>
          <w:sz w:val="22"/>
          <w:szCs w:val="22"/>
        </w:rPr>
        <w:t xml:space="preserve"> et non sur les délais de livraison.</w:t>
      </w:r>
    </w:p>
    <w:p w:rsidR="007B3F4C" w:rsidRPr="001D1162" w:rsidRDefault="007B3F4C" w:rsidP="0071300E">
      <w:pPr>
        <w:numPr>
          <w:ilvl w:val="1"/>
          <w:numId w:val="51"/>
        </w:numPr>
        <w:tabs>
          <w:tab w:val="left" w:pos="567"/>
        </w:tabs>
        <w:spacing w:before="120" w:line="276" w:lineRule="auto"/>
        <w:ind w:left="0" w:firstLine="0"/>
        <w:jc w:val="both"/>
        <w:rPr>
          <w:rFonts w:ascii="Arial Narrow" w:hAnsi="Arial Narrow" w:cs="Tahoma"/>
          <w:sz w:val="22"/>
          <w:szCs w:val="22"/>
        </w:rPr>
      </w:pPr>
      <w:r w:rsidRPr="001D1162">
        <w:rPr>
          <w:rFonts w:ascii="Arial Narrow" w:hAnsi="Arial Narrow" w:cs="Tahoma"/>
          <w:sz w:val="22"/>
          <w:szCs w:val="22"/>
        </w:rPr>
        <w:t xml:space="preserve">Le montant </w:t>
      </w:r>
      <w:r w:rsidR="00D87DC9" w:rsidRPr="001D1162">
        <w:rPr>
          <w:rFonts w:ascii="Arial Narrow" w:hAnsi="Arial Narrow" w:cs="Tahoma"/>
          <w:sz w:val="22"/>
          <w:szCs w:val="22"/>
        </w:rPr>
        <w:t>cumulé de</w:t>
      </w:r>
      <w:r w:rsidR="00CF6C98" w:rsidRPr="001D1162">
        <w:rPr>
          <w:rFonts w:ascii="Arial Narrow" w:hAnsi="Arial Narrow" w:cs="Tahoma"/>
          <w:sz w:val="22"/>
          <w:szCs w:val="22"/>
        </w:rPr>
        <w:t>s</w:t>
      </w:r>
      <w:r w:rsidR="00D87DC9" w:rsidRPr="001D1162">
        <w:rPr>
          <w:rFonts w:ascii="Arial Narrow" w:hAnsi="Arial Narrow" w:cs="Tahoma"/>
          <w:sz w:val="22"/>
          <w:szCs w:val="22"/>
        </w:rPr>
        <w:t xml:space="preserve"> </w:t>
      </w:r>
      <w:r w:rsidRPr="001D1162">
        <w:rPr>
          <w:rFonts w:ascii="Arial Narrow" w:hAnsi="Arial Narrow" w:cs="Tahoma"/>
          <w:sz w:val="22"/>
          <w:szCs w:val="22"/>
        </w:rPr>
        <w:t>pénalités</w:t>
      </w:r>
      <w:r w:rsidR="00D87DC9" w:rsidRPr="001D1162">
        <w:rPr>
          <w:rFonts w:ascii="Arial Narrow" w:hAnsi="Arial Narrow" w:cs="Tahoma"/>
          <w:sz w:val="22"/>
          <w:szCs w:val="22"/>
        </w:rPr>
        <w:t xml:space="preserve"> prévu</w:t>
      </w:r>
      <w:r w:rsidR="00CF6C98" w:rsidRPr="001D1162">
        <w:rPr>
          <w:rFonts w:ascii="Arial Narrow" w:hAnsi="Arial Narrow" w:cs="Tahoma"/>
          <w:sz w:val="22"/>
          <w:szCs w:val="22"/>
        </w:rPr>
        <w:t>es</w:t>
      </w:r>
      <w:r w:rsidR="00D87DC9" w:rsidRPr="001D1162">
        <w:rPr>
          <w:rFonts w:ascii="Arial Narrow" w:hAnsi="Arial Narrow" w:cs="Tahoma"/>
          <w:sz w:val="22"/>
          <w:szCs w:val="22"/>
        </w:rPr>
        <w:t xml:space="preserve"> </w:t>
      </w:r>
      <w:r w:rsidR="00CF6C98" w:rsidRPr="001D1162">
        <w:rPr>
          <w:rFonts w:ascii="Arial Narrow" w:hAnsi="Arial Narrow" w:cs="Tahoma"/>
          <w:sz w:val="22"/>
          <w:szCs w:val="22"/>
        </w:rPr>
        <w:t>à l’</w:t>
      </w:r>
      <w:r w:rsidR="00D87DC9" w:rsidRPr="001D1162">
        <w:rPr>
          <w:rFonts w:ascii="Arial Narrow" w:hAnsi="Arial Narrow" w:cs="Tahoma"/>
          <w:sz w:val="22"/>
          <w:szCs w:val="22"/>
        </w:rPr>
        <w:t xml:space="preserve">alinéa 47.1 </w:t>
      </w:r>
      <w:r w:rsidRPr="001D1162">
        <w:rPr>
          <w:rFonts w:ascii="Arial Narrow" w:hAnsi="Arial Narrow" w:cs="Tahoma"/>
          <w:sz w:val="22"/>
          <w:szCs w:val="22"/>
        </w:rPr>
        <w:t xml:space="preserve">ne peut excéder 10% du montant Toutes Taxes Comprises </w:t>
      </w:r>
      <w:r w:rsidR="00866E83" w:rsidRPr="001D1162">
        <w:rPr>
          <w:rFonts w:ascii="Arial Narrow" w:hAnsi="Arial Narrow" w:cs="Tahoma"/>
          <w:sz w:val="22"/>
          <w:szCs w:val="22"/>
        </w:rPr>
        <w:t>de la Lettre-C</w:t>
      </w:r>
      <w:r w:rsidRPr="001D1162">
        <w:rPr>
          <w:rFonts w:ascii="Arial Narrow" w:hAnsi="Arial Narrow" w:cs="Tahoma"/>
          <w:sz w:val="22"/>
          <w:szCs w:val="22"/>
        </w:rPr>
        <w:t>ommande sous peine de résiliation.</w:t>
      </w:r>
    </w:p>
    <w:p w:rsidR="007B3F4C" w:rsidRPr="001D1162" w:rsidRDefault="007B3F4C" w:rsidP="005F4EF0">
      <w:pPr>
        <w:spacing w:before="120" w:after="120"/>
        <w:ind w:left="1418" w:hanging="1418"/>
        <w:jc w:val="both"/>
        <w:rPr>
          <w:rFonts w:ascii="Arial Narrow" w:hAnsi="Arial Narrow" w:cs="Tahoma"/>
          <w:b/>
          <w:i/>
          <w:sz w:val="22"/>
          <w:szCs w:val="22"/>
        </w:rPr>
      </w:pPr>
      <w:r w:rsidRPr="001D1162">
        <w:rPr>
          <w:rFonts w:ascii="Arial Narrow" w:hAnsi="Arial Narrow" w:cs="Tahoma"/>
          <w:b/>
          <w:sz w:val="22"/>
          <w:szCs w:val="22"/>
          <w:u w:val="single"/>
        </w:rPr>
        <w:t>CHAPITRE V</w:t>
      </w:r>
      <w:r w:rsidRPr="001D1162">
        <w:rPr>
          <w:rFonts w:ascii="Arial Narrow" w:hAnsi="Arial Narrow" w:cs="Tahoma"/>
          <w:b/>
          <w:sz w:val="22"/>
          <w:szCs w:val="22"/>
        </w:rPr>
        <w:t> :</w:t>
      </w:r>
      <w:r w:rsidRPr="001D1162">
        <w:rPr>
          <w:rFonts w:ascii="Arial Narrow" w:hAnsi="Arial Narrow" w:cs="Tahoma"/>
          <w:b/>
          <w:i/>
          <w:sz w:val="22"/>
          <w:szCs w:val="22"/>
        </w:rPr>
        <w:t xml:space="preserve"> </w:t>
      </w:r>
      <w:r w:rsidRPr="001D1162">
        <w:rPr>
          <w:rFonts w:ascii="Arial Narrow" w:hAnsi="Arial Narrow" w:cs="Tahoma"/>
          <w:b/>
          <w:sz w:val="22"/>
          <w:szCs w:val="22"/>
        </w:rPr>
        <w:t>CLAUSES</w:t>
      </w:r>
      <w:r w:rsidRPr="001D1162">
        <w:rPr>
          <w:rFonts w:ascii="Arial Narrow" w:hAnsi="Arial Narrow" w:cs="Tahoma"/>
          <w:b/>
          <w:i/>
          <w:sz w:val="22"/>
          <w:szCs w:val="22"/>
        </w:rPr>
        <w:t xml:space="preserve"> </w:t>
      </w:r>
      <w:r w:rsidRPr="001D1162">
        <w:rPr>
          <w:rFonts w:ascii="Arial Narrow" w:hAnsi="Arial Narrow" w:cs="Tahoma"/>
          <w:b/>
          <w:sz w:val="22"/>
          <w:szCs w:val="22"/>
        </w:rPr>
        <w:t>DIVERSES</w:t>
      </w:r>
      <w:r w:rsidR="009E6F8E" w:rsidRPr="001D1162">
        <w:rPr>
          <w:rFonts w:ascii="Arial Narrow" w:hAnsi="Arial Narrow" w:cs="Tahoma"/>
          <w:b/>
          <w:sz w:val="22"/>
          <w:szCs w:val="22"/>
        </w:rPr>
        <w:t>.</w:t>
      </w:r>
    </w:p>
    <w:p w:rsidR="007B3F4C" w:rsidRPr="001D1162" w:rsidRDefault="007B3F4C" w:rsidP="0071300E">
      <w:pPr>
        <w:numPr>
          <w:ilvl w:val="0"/>
          <w:numId w:val="7"/>
        </w:numPr>
        <w:spacing w:before="120" w:after="120"/>
        <w:ind w:left="1418" w:hanging="1418"/>
        <w:jc w:val="both"/>
        <w:rPr>
          <w:rFonts w:ascii="Arial Narrow" w:hAnsi="Arial Narrow" w:cs="Tahoma"/>
          <w:b/>
          <w:bCs/>
          <w:sz w:val="22"/>
          <w:szCs w:val="22"/>
        </w:rPr>
      </w:pPr>
      <w:r w:rsidRPr="001D1162">
        <w:rPr>
          <w:rFonts w:ascii="Arial Narrow" w:hAnsi="Arial Narrow" w:cs="Tahoma"/>
          <w:b/>
          <w:bCs/>
          <w:sz w:val="22"/>
          <w:szCs w:val="22"/>
        </w:rPr>
        <w:t>FRAIS COMMERCIAUX EXTRAORDINAIRES</w:t>
      </w:r>
    </w:p>
    <w:p w:rsidR="007B3F4C" w:rsidRPr="001D1162" w:rsidRDefault="007B3F4C" w:rsidP="0071300E">
      <w:pPr>
        <w:numPr>
          <w:ilvl w:val="1"/>
          <w:numId w:val="52"/>
        </w:numPr>
        <w:tabs>
          <w:tab w:val="left" w:pos="567"/>
        </w:tabs>
        <w:spacing w:before="120" w:line="276" w:lineRule="auto"/>
        <w:ind w:left="0" w:firstLine="0"/>
        <w:jc w:val="both"/>
        <w:rPr>
          <w:rFonts w:ascii="Arial Narrow" w:hAnsi="Arial Narrow" w:cs="Tahoma"/>
          <w:sz w:val="22"/>
          <w:szCs w:val="22"/>
        </w:rPr>
      </w:pPr>
      <w:r w:rsidRPr="001D1162">
        <w:rPr>
          <w:rFonts w:ascii="Arial Narrow" w:hAnsi="Arial Narrow" w:cs="Tahoma"/>
          <w:sz w:val="22"/>
          <w:szCs w:val="22"/>
        </w:rPr>
        <w:t>Le Cocontractant déclare que le présent contrat de marché n’a donné, ne donne pas ou ne donnera pas lieu à perception de frais commerciaux extraordinaires.</w:t>
      </w:r>
    </w:p>
    <w:p w:rsidR="007B3F4C" w:rsidRPr="001D1162" w:rsidRDefault="007B3F4C" w:rsidP="0071300E">
      <w:pPr>
        <w:numPr>
          <w:ilvl w:val="1"/>
          <w:numId w:val="52"/>
        </w:numPr>
        <w:tabs>
          <w:tab w:val="left" w:pos="567"/>
        </w:tabs>
        <w:spacing w:before="120" w:line="276" w:lineRule="auto"/>
        <w:ind w:left="0" w:firstLine="0"/>
        <w:jc w:val="both"/>
        <w:rPr>
          <w:rFonts w:ascii="Arial Narrow" w:hAnsi="Arial Narrow" w:cs="Tahoma"/>
          <w:sz w:val="22"/>
          <w:szCs w:val="22"/>
        </w:rPr>
      </w:pPr>
      <w:r w:rsidRPr="001D1162">
        <w:rPr>
          <w:rFonts w:ascii="Arial Narrow" w:hAnsi="Arial Narrow" w:cs="Tahoma"/>
          <w:sz w:val="22"/>
          <w:szCs w:val="22"/>
        </w:rPr>
        <w:t xml:space="preserve">Le Cocontractant s’engage, s’il est établi de financement de frais commerciaux extraordinaires au titre du présent contrat du marché, à réserver </w:t>
      </w:r>
      <w:r w:rsidR="0038081C" w:rsidRPr="001D1162">
        <w:rPr>
          <w:rFonts w:ascii="Arial Narrow" w:hAnsi="Arial Narrow" w:cs="Tahoma"/>
          <w:sz w:val="22"/>
          <w:szCs w:val="22"/>
        </w:rPr>
        <w:t>à l’Ingénieur</w:t>
      </w:r>
      <w:r w:rsidRPr="001D1162">
        <w:rPr>
          <w:rFonts w:ascii="Arial Narrow" w:hAnsi="Arial Narrow" w:cs="Tahoma"/>
          <w:sz w:val="22"/>
          <w:szCs w:val="22"/>
        </w:rPr>
        <w:t xml:space="preserve"> pour le compte du Maître d’ouvrage, le montant de ses frais.</w:t>
      </w:r>
    </w:p>
    <w:p w:rsidR="00832A02" w:rsidRPr="001D1162" w:rsidRDefault="007B3F4C" w:rsidP="0071300E">
      <w:pPr>
        <w:numPr>
          <w:ilvl w:val="1"/>
          <w:numId w:val="52"/>
        </w:numPr>
        <w:tabs>
          <w:tab w:val="left" w:pos="567"/>
        </w:tabs>
        <w:spacing w:before="120" w:line="276" w:lineRule="auto"/>
        <w:ind w:left="0" w:firstLine="0"/>
        <w:jc w:val="both"/>
        <w:rPr>
          <w:rFonts w:ascii="Arial Narrow" w:hAnsi="Arial Narrow" w:cs="Tahoma"/>
          <w:sz w:val="22"/>
          <w:szCs w:val="22"/>
        </w:rPr>
      </w:pPr>
      <w:r w:rsidRPr="001D1162">
        <w:rPr>
          <w:rFonts w:ascii="Arial Narrow" w:hAnsi="Arial Narrow" w:cs="Tahoma"/>
          <w:sz w:val="22"/>
          <w:szCs w:val="22"/>
        </w:rPr>
        <w:t>En outre, si le Cocontractant était convaincu de perception des frais commerciaux extraordinaires, il encourrait les sanctions prévues par la réglementation en vigueur.</w:t>
      </w:r>
    </w:p>
    <w:p w:rsidR="007B3F4C" w:rsidRPr="001D1162" w:rsidRDefault="007B3F4C" w:rsidP="0071300E">
      <w:pPr>
        <w:numPr>
          <w:ilvl w:val="0"/>
          <w:numId w:val="7"/>
        </w:numPr>
        <w:spacing w:before="120" w:after="120" w:line="276" w:lineRule="auto"/>
        <w:ind w:left="0" w:firstLine="0"/>
        <w:jc w:val="both"/>
        <w:rPr>
          <w:rFonts w:ascii="Arial Narrow" w:hAnsi="Arial Narrow" w:cs="Tahoma"/>
          <w:b/>
          <w:bCs/>
          <w:sz w:val="22"/>
          <w:szCs w:val="22"/>
        </w:rPr>
      </w:pPr>
      <w:r w:rsidRPr="001D1162">
        <w:rPr>
          <w:rFonts w:ascii="Arial Narrow" w:hAnsi="Arial Narrow" w:cs="Tahoma"/>
          <w:b/>
          <w:bCs/>
          <w:sz w:val="22"/>
          <w:szCs w:val="22"/>
        </w:rPr>
        <w:t>TRANSPORTS INTERNATIONAUX</w:t>
      </w:r>
    </w:p>
    <w:p w:rsidR="007B3F4C" w:rsidRPr="001D1162" w:rsidRDefault="007B3F4C" w:rsidP="00F114FD">
      <w:pPr>
        <w:spacing w:line="276" w:lineRule="auto"/>
        <w:jc w:val="both"/>
        <w:rPr>
          <w:rFonts w:ascii="Arial Narrow" w:hAnsi="Arial Narrow" w:cs="Tahoma"/>
          <w:sz w:val="22"/>
          <w:szCs w:val="22"/>
        </w:rPr>
      </w:pPr>
      <w:r w:rsidRPr="001D1162">
        <w:rPr>
          <w:rFonts w:ascii="Arial Narrow" w:hAnsi="Arial Narrow" w:cs="Tahoma"/>
          <w:sz w:val="22"/>
          <w:szCs w:val="22"/>
        </w:rPr>
        <w:t>Au cas où l’e</w:t>
      </w:r>
      <w:r w:rsidR="00866E83" w:rsidRPr="001D1162">
        <w:rPr>
          <w:rFonts w:ascii="Arial Narrow" w:hAnsi="Arial Narrow" w:cs="Tahoma"/>
          <w:sz w:val="22"/>
          <w:szCs w:val="22"/>
        </w:rPr>
        <w:t>xécution de la présente Lettre-C</w:t>
      </w:r>
      <w:r w:rsidRPr="001D1162">
        <w:rPr>
          <w:rFonts w:ascii="Arial Narrow" w:hAnsi="Arial Narrow" w:cs="Tahoma"/>
          <w:sz w:val="22"/>
          <w:szCs w:val="22"/>
        </w:rPr>
        <w:t>ommande nécessiterait le transport des matériels et équipements dans le sens étranger vers le Cameroun et vice versa, ce transport sera assuré selon les dispositions résultant des conventions et accords internationaux et à la charge de l’attributaire.</w:t>
      </w:r>
    </w:p>
    <w:p w:rsidR="005F4EF0" w:rsidRPr="001D1162" w:rsidRDefault="005F4EF0" w:rsidP="00F114FD">
      <w:pPr>
        <w:spacing w:line="276" w:lineRule="auto"/>
        <w:jc w:val="both"/>
        <w:rPr>
          <w:rFonts w:ascii="Arial Narrow" w:hAnsi="Arial Narrow" w:cs="Tahoma"/>
          <w:sz w:val="22"/>
          <w:szCs w:val="22"/>
        </w:rPr>
      </w:pPr>
    </w:p>
    <w:p w:rsidR="007B3F4C" w:rsidRPr="001D1162" w:rsidRDefault="007B3F4C" w:rsidP="0071300E">
      <w:pPr>
        <w:numPr>
          <w:ilvl w:val="0"/>
          <w:numId w:val="7"/>
        </w:numPr>
        <w:spacing w:after="120" w:line="276" w:lineRule="auto"/>
        <w:ind w:left="0" w:firstLine="0"/>
        <w:jc w:val="both"/>
        <w:rPr>
          <w:rFonts w:ascii="Arial Narrow" w:hAnsi="Arial Narrow" w:cs="Tahoma"/>
          <w:b/>
          <w:bCs/>
          <w:sz w:val="22"/>
          <w:szCs w:val="22"/>
        </w:rPr>
      </w:pPr>
      <w:r w:rsidRPr="001D1162">
        <w:rPr>
          <w:rFonts w:ascii="Arial Narrow" w:hAnsi="Arial Narrow" w:cs="Tahoma"/>
          <w:b/>
          <w:bCs/>
          <w:sz w:val="22"/>
          <w:szCs w:val="22"/>
        </w:rPr>
        <w:t>INFORMATIONS DE CHANTIER A AFFICHER</w:t>
      </w:r>
    </w:p>
    <w:p w:rsidR="007B3F4C" w:rsidRPr="001D1162" w:rsidRDefault="007B3F4C" w:rsidP="005F4EF0">
      <w:pPr>
        <w:jc w:val="both"/>
        <w:rPr>
          <w:rFonts w:ascii="Arial Narrow" w:hAnsi="Arial Narrow" w:cs="Tahoma"/>
          <w:sz w:val="22"/>
          <w:szCs w:val="22"/>
        </w:rPr>
      </w:pPr>
      <w:r w:rsidRPr="001D1162">
        <w:rPr>
          <w:rFonts w:ascii="Arial Narrow" w:hAnsi="Arial Narrow" w:cs="Tahoma"/>
          <w:sz w:val="22"/>
          <w:szCs w:val="22"/>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1D1162">
          <w:rPr>
            <w:rFonts w:ascii="Arial Narrow" w:hAnsi="Arial Narrow" w:cs="Tahoma"/>
            <w:sz w:val="22"/>
            <w:szCs w:val="22"/>
          </w:rPr>
          <w:t>1,60 mètre</w:t>
        </w:r>
      </w:smartTag>
      <w:r w:rsidRPr="001D1162">
        <w:rPr>
          <w:rFonts w:ascii="Arial Narrow" w:hAnsi="Arial Narrow" w:cs="Tahoma"/>
          <w:sz w:val="22"/>
          <w:szCs w:val="22"/>
        </w:rPr>
        <w:t xml:space="preserve"> à partir du sol, conformément aux indications suivantes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Matériau : bois</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 xml:space="preserve">Dimensions de chaque </w:t>
      </w:r>
      <w:r w:rsidR="00560BAD" w:rsidRPr="001D1162">
        <w:rPr>
          <w:rFonts w:ascii="Arial Narrow" w:hAnsi="Arial Narrow" w:cs="Tahoma"/>
          <w:sz w:val="22"/>
          <w:szCs w:val="22"/>
        </w:rPr>
        <w:t>panonceau :</w:t>
      </w:r>
      <w:r w:rsidRPr="001D1162">
        <w:rPr>
          <w:rFonts w:ascii="Arial Narrow" w:hAnsi="Arial Narrow" w:cs="Tahoma"/>
          <w:sz w:val="22"/>
          <w:szCs w:val="22"/>
        </w:rPr>
        <w:t xml:space="preserve"> 25 cm de hauteur par </w:t>
      </w:r>
      <w:r w:rsidR="00D87DC9" w:rsidRPr="001D1162">
        <w:rPr>
          <w:rFonts w:ascii="Arial Narrow" w:hAnsi="Arial Narrow" w:cs="Tahoma"/>
          <w:sz w:val="22"/>
          <w:szCs w:val="22"/>
        </w:rPr>
        <w:t>180</w:t>
      </w:r>
      <w:r w:rsidRPr="001D1162">
        <w:rPr>
          <w:rFonts w:ascii="Arial Narrow" w:hAnsi="Arial Narrow" w:cs="Tahoma"/>
          <w:sz w:val="22"/>
          <w:szCs w:val="22"/>
        </w:rPr>
        <w:t xml:space="preserve"> cm de longueur, épaisseur de </w:t>
      </w:r>
      <w:r w:rsidR="00D87DC9" w:rsidRPr="001D1162">
        <w:rPr>
          <w:rFonts w:ascii="Arial Narrow" w:hAnsi="Arial Narrow" w:cs="Tahoma"/>
          <w:sz w:val="22"/>
          <w:szCs w:val="22"/>
        </w:rPr>
        <w:t>3 cm</w:t>
      </w:r>
      <w:r w:rsidRPr="001D1162">
        <w:rPr>
          <w:rFonts w:ascii="Arial Narrow" w:hAnsi="Arial Narrow" w:cs="Tahoma"/>
          <w:sz w:val="22"/>
          <w:szCs w:val="22"/>
        </w:rPr>
        <w:t>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Revêtement : une couche de peinture antirouille suivie d’une couche de peinture glycérophtalique de teinte blanche. Les inscriptions sont réalisées en noir sur fond blanc.</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 xml:space="preserve">Texte : </w:t>
      </w:r>
    </w:p>
    <w:p w:rsidR="007B3F4C" w:rsidRPr="000923E1" w:rsidRDefault="007B3F4C" w:rsidP="00F114FD">
      <w:pPr>
        <w:pStyle w:val="Corpsdetexte3"/>
        <w:spacing w:line="276" w:lineRule="auto"/>
        <w:jc w:val="both"/>
        <w:rPr>
          <w:rFonts w:ascii="Arial Narrow" w:hAnsi="Arial Narrow" w:cs="Tahoma"/>
          <w:bCs/>
          <w:sz w:val="24"/>
          <w:szCs w:val="24"/>
          <w:u w:val="single"/>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7B3F4C" w:rsidRPr="000923E1" w:rsidTr="00866E83">
        <w:trPr>
          <w:trHeight w:val="502"/>
          <w:jc w:val="center"/>
        </w:trPr>
        <w:tc>
          <w:tcPr>
            <w:tcW w:w="8612" w:type="dxa"/>
            <w:gridSpan w:val="2"/>
            <w:vAlign w:val="center"/>
          </w:tcPr>
          <w:p w:rsidR="007B3F4C" w:rsidRPr="000923E1" w:rsidRDefault="00A95C9D" w:rsidP="00BB19F8">
            <w:pPr>
              <w:pStyle w:val="Corpsdetexte3"/>
              <w:rPr>
                <w:rFonts w:ascii="Arial Narrow" w:hAnsi="Arial Narrow" w:cs="Tahoma"/>
                <w:sz w:val="24"/>
                <w:szCs w:val="24"/>
              </w:rPr>
            </w:pPr>
            <w:r w:rsidRPr="000923E1">
              <w:rPr>
                <w:rFonts w:ascii="Arial Narrow" w:hAnsi="Arial Narrow" w:cs="Tahoma"/>
                <w:sz w:val="24"/>
                <w:szCs w:val="24"/>
              </w:rPr>
              <w:t>L</w:t>
            </w:r>
            <w:r w:rsidR="00B3690D" w:rsidRPr="000923E1">
              <w:rPr>
                <w:rFonts w:ascii="Arial Narrow" w:hAnsi="Arial Narrow" w:cs="Tahoma"/>
                <w:sz w:val="24"/>
                <w:szCs w:val="24"/>
              </w:rPr>
              <w:t>ETTRE-COMMANDE N°______/LC/</w:t>
            </w:r>
            <w:r w:rsidR="00F418BD" w:rsidRPr="000923E1">
              <w:rPr>
                <w:rFonts w:ascii="Arial Narrow" w:hAnsi="Arial Narrow" w:cs="Tahoma"/>
                <w:sz w:val="24"/>
                <w:szCs w:val="24"/>
              </w:rPr>
              <w:t>C.SAL</w:t>
            </w:r>
            <w:r w:rsidRPr="000923E1">
              <w:rPr>
                <w:rFonts w:ascii="Arial Narrow" w:hAnsi="Arial Narrow" w:cs="Tahoma"/>
                <w:sz w:val="24"/>
                <w:szCs w:val="24"/>
              </w:rPr>
              <w:t>/SG/ST</w:t>
            </w:r>
            <w:r w:rsidR="007B3F4C" w:rsidRPr="000923E1">
              <w:rPr>
                <w:rFonts w:ascii="Arial Narrow" w:hAnsi="Arial Narrow" w:cs="Tahoma"/>
                <w:sz w:val="24"/>
                <w:szCs w:val="24"/>
              </w:rPr>
              <w:t>/C</w:t>
            </w:r>
            <w:r w:rsidR="00B3690D" w:rsidRPr="000923E1">
              <w:rPr>
                <w:rFonts w:ascii="Arial Narrow" w:hAnsi="Arial Narrow" w:cs="Tahoma"/>
                <w:sz w:val="24"/>
                <w:szCs w:val="24"/>
              </w:rPr>
              <w:t>IPM</w:t>
            </w:r>
            <w:r w:rsidR="005E11AB" w:rsidRPr="000923E1">
              <w:rPr>
                <w:rFonts w:ascii="Arial Narrow" w:hAnsi="Arial Narrow" w:cs="Tahoma"/>
                <w:sz w:val="24"/>
                <w:szCs w:val="24"/>
              </w:rPr>
              <w:t xml:space="preserve"> </w:t>
            </w:r>
            <w:r w:rsidR="007B3F4C" w:rsidRPr="000923E1">
              <w:rPr>
                <w:rFonts w:ascii="Arial Narrow" w:hAnsi="Arial Narrow" w:cs="Tahoma"/>
                <w:sz w:val="24"/>
                <w:szCs w:val="24"/>
              </w:rPr>
              <w:t>/</w:t>
            </w:r>
            <w:r w:rsidR="0025711B" w:rsidRPr="000923E1">
              <w:rPr>
                <w:rFonts w:ascii="Arial Narrow" w:hAnsi="Arial Narrow" w:cs="Tahoma"/>
                <w:sz w:val="24"/>
                <w:szCs w:val="24"/>
              </w:rPr>
              <w:t>2026</w:t>
            </w:r>
          </w:p>
        </w:tc>
      </w:tr>
      <w:tr w:rsidR="007B3F4C" w:rsidRPr="001D1162" w:rsidTr="00C06477">
        <w:trPr>
          <w:trHeight w:val="741"/>
          <w:jc w:val="center"/>
        </w:trPr>
        <w:tc>
          <w:tcPr>
            <w:tcW w:w="8612" w:type="dxa"/>
            <w:gridSpan w:val="2"/>
            <w:vAlign w:val="center"/>
          </w:tcPr>
          <w:p w:rsidR="007B3F4C" w:rsidRPr="001D1162" w:rsidRDefault="00345F66" w:rsidP="001D1162">
            <w:pPr>
              <w:pStyle w:val="Corpsdetexte3"/>
              <w:rPr>
                <w:rFonts w:ascii="Arial Narrow" w:hAnsi="Arial Narrow" w:cs="Tahoma"/>
                <w:bCs/>
                <w:sz w:val="22"/>
                <w:szCs w:val="22"/>
              </w:rPr>
            </w:pPr>
            <w:r w:rsidRPr="001D1162">
              <w:rPr>
                <w:rFonts w:ascii="Arial Narrow" w:hAnsi="Arial Narrow" w:cs="Tahoma"/>
                <w:sz w:val="22"/>
                <w:szCs w:val="22"/>
              </w:rPr>
              <w:t xml:space="preserve">EXECUTION DES TRAVAUX </w:t>
            </w:r>
            <w:r w:rsidR="00654E2A" w:rsidRPr="001D1162">
              <w:rPr>
                <w:rFonts w:ascii="Arial Narrow" w:hAnsi="Arial Narrow" w:cs="Tahoma"/>
                <w:sz w:val="22"/>
                <w:szCs w:val="22"/>
              </w:rPr>
              <w:t>DE CERTAINES INFRASTRUCTURES ROUTIERS</w:t>
            </w:r>
            <w:r w:rsidR="00C06477" w:rsidRPr="001D1162">
              <w:rPr>
                <w:rFonts w:ascii="Arial Narrow" w:hAnsi="Arial Narrow" w:cs="Tahoma"/>
                <w:sz w:val="22"/>
                <w:szCs w:val="22"/>
              </w:rPr>
              <w:t xml:space="preserve"> </w:t>
            </w:r>
            <w:r w:rsidRPr="001D1162">
              <w:rPr>
                <w:rFonts w:ascii="Arial Narrow" w:hAnsi="Arial Narrow" w:cs="Tahoma"/>
                <w:sz w:val="22"/>
                <w:szCs w:val="22"/>
              </w:rPr>
              <w:t xml:space="preserve">DANS LA COMMUNE DE </w:t>
            </w:r>
            <w:r w:rsidR="00966BA3" w:rsidRPr="001D1162">
              <w:rPr>
                <w:rFonts w:ascii="Arial Narrow" w:hAnsi="Arial Narrow" w:cs="Tahoma"/>
                <w:sz w:val="22"/>
                <w:szCs w:val="22"/>
              </w:rPr>
              <w:t>SALAPOUMBE,</w:t>
            </w:r>
            <w:r w:rsidRPr="001D1162">
              <w:rPr>
                <w:rFonts w:ascii="Arial Narrow" w:hAnsi="Arial Narrow" w:cs="Tahoma"/>
                <w:sz w:val="22"/>
                <w:szCs w:val="22"/>
              </w:rPr>
              <w:t xml:space="preserve"> DEPARTEMENT </w:t>
            </w:r>
            <w:r w:rsidR="008C08C7" w:rsidRPr="001D1162">
              <w:rPr>
                <w:rFonts w:ascii="Arial Narrow" w:hAnsi="Arial Narrow" w:cs="Tahoma"/>
                <w:sz w:val="22"/>
                <w:szCs w:val="22"/>
              </w:rPr>
              <w:t>DE LA BOUMBA ET NGOKO</w:t>
            </w:r>
            <w:r w:rsidRPr="001D1162">
              <w:rPr>
                <w:rFonts w:ascii="Arial Narrow" w:hAnsi="Arial Narrow" w:cs="Tahoma"/>
                <w:sz w:val="22"/>
                <w:szCs w:val="22"/>
              </w:rPr>
              <w:t xml:space="preserve">, REGION DE </w:t>
            </w:r>
            <w:r w:rsidR="001D1162" w:rsidRPr="001D1162">
              <w:rPr>
                <w:rFonts w:ascii="Arial Narrow" w:hAnsi="Arial Narrow" w:cs="Tahoma"/>
                <w:sz w:val="22"/>
                <w:szCs w:val="22"/>
              </w:rPr>
              <w:t>L’EST</w:t>
            </w:r>
            <w:r w:rsidR="001D1162">
              <w:rPr>
                <w:rFonts w:ascii="Arial Narrow" w:hAnsi="Arial Narrow" w:cs="Tahoma"/>
                <w:sz w:val="22"/>
                <w:szCs w:val="22"/>
              </w:rPr>
              <w:t xml:space="preserve"> </w:t>
            </w:r>
            <w:r w:rsidR="006F04D2">
              <w:rPr>
                <w:rFonts w:ascii="Arial Narrow" w:hAnsi="Arial Narrow" w:cs="Tahoma"/>
                <w:sz w:val="22"/>
                <w:szCs w:val="22"/>
              </w:rPr>
              <w:t xml:space="preserve">REPARTIS EN TROIS LOTS </w:t>
            </w:r>
            <w:r w:rsidR="001D1162">
              <w:rPr>
                <w:rFonts w:ascii="Arial Narrow" w:hAnsi="Arial Narrow" w:cs="Tahoma"/>
                <w:sz w:val="22"/>
                <w:szCs w:val="22"/>
              </w:rPr>
              <w:t>(_____________________)</w:t>
            </w:r>
          </w:p>
        </w:tc>
      </w:tr>
      <w:tr w:rsidR="007B3F4C" w:rsidRPr="001D1162" w:rsidTr="0023433C">
        <w:trPr>
          <w:trHeight w:val="346"/>
          <w:jc w:val="center"/>
        </w:trPr>
        <w:tc>
          <w:tcPr>
            <w:tcW w:w="8612" w:type="dxa"/>
            <w:gridSpan w:val="2"/>
            <w:vAlign w:val="center"/>
          </w:tcPr>
          <w:p w:rsidR="007B3F4C" w:rsidRPr="001D1162" w:rsidRDefault="007B3F4C" w:rsidP="00B3690D">
            <w:pPr>
              <w:pStyle w:val="Corpsdetexte3"/>
              <w:rPr>
                <w:rFonts w:ascii="Arial Narrow" w:hAnsi="Arial Narrow" w:cs="Tahoma"/>
                <w:bCs/>
                <w:sz w:val="22"/>
                <w:szCs w:val="22"/>
              </w:rPr>
            </w:pPr>
            <w:r w:rsidRPr="001D1162">
              <w:rPr>
                <w:rFonts w:ascii="Arial Narrow" w:hAnsi="Arial Narrow" w:cs="Tahoma"/>
                <w:b w:val="0"/>
                <w:bCs/>
                <w:sz w:val="22"/>
                <w:szCs w:val="22"/>
              </w:rPr>
              <w:t>Maître d’Ouvrage</w:t>
            </w:r>
            <w:r w:rsidRPr="001D1162">
              <w:rPr>
                <w:rFonts w:ascii="Arial Narrow" w:hAnsi="Arial Narrow" w:cs="Tahoma"/>
                <w:bCs/>
                <w:sz w:val="22"/>
                <w:szCs w:val="22"/>
              </w:rPr>
              <w:t xml:space="preserve"> : </w:t>
            </w:r>
            <w:r w:rsidR="00A95C9D" w:rsidRPr="001D1162">
              <w:rPr>
                <w:rFonts w:ascii="Arial Narrow" w:hAnsi="Arial Narrow" w:cs="Tahoma"/>
                <w:bCs/>
                <w:sz w:val="22"/>
                <w:szCs w:val="22"/>
              </w:rPr>
              <w:t xml:space="preserve">MAIRE DE LA COMMUNE DE </w:t>
            </w:r>
            <w:r w:rsidR="000005AF" w:rsidRPr="001D1162">
              <w:rPr>
                <w:rFonts w:ascii="Arial Narrow" w:hAnsi="Arial Narrow" w:cs="Tahoma"/>
                <w:bCs/>
                <w:sz w:val="22"/>
                <w:szCs w:val="22"/>
              </w:rPr>
              <w:t xml:space="preserve">SALAPOUMBE </w:t>
            </w:r>
          </w:p>
        </w:tc>
      </w:tr>
      <w:tr w:rsidR="007B3F4C" w:rsidRPr="001D1162" w:rsidTr="0023433C">
        <w:trPr>
          <w:trHeight w:val="346"/>
          <w:jc w:val="center"/>
        </w:trPr>
        <w:tc>
          <w:tcPr>
            <w:tcW w:w="8612" w:type="dxa"/>
            <w:gridSpan w:val="2"/>
            <w:vAlign w:val="center"/>
          </w:tcPr>
          <w:p w:rsidR="007B3F4C" w:rsidRPr="001D1162" w:rsidRDefault="007B3F4C" w:rsidP="008768F5">
            <w:pPr>
              <w:pStyle w:val="Corpsdetexte3"/>
              <w:rPr>
                <w:rFonts w:ascii="Arial Narrow" w:hAnsi="Arial Narrow" w:cs="Tahoma"/>
                <w:bCs/>
                <w:sz w:val="22"/>
                <w:szCs w:val="22"/>
              </w:rPr>
            </w:pPr>
            <w:r w:rsidRPr="001D1162">
              <w:rPr>
                <w:rFonts w:ascii="Arial Narrow" w:hAnsi="Arial Narrow" w:cs="Tahoma"/>
                <w:b w:val="0"/>
                <w:bCs/>
                <w:sz w:val="22"/>
                <w:szCs w:val="22"/>
              </w:rPr>
              <w:t>CHEF DE SERVICE DU MARCHE</w:t>
            </w:r>
            <w:r w:rsidRPr="001D1162">
              <w:rPr>
                <w:rFonts w:ascii="Arial Narrow" w:hAnsi="Arial Narrow" w:cs="Tahoma"/>
                <w:bCs/>
                <w:sz w:val="22"/>
                <w:szCs w:val="22"/>
              </w:rPr>
              <w:t xml:space="preserve"> : </w:t>
            </w:r>
            <w:r w:rsidR="008768F5" w:rsidRPr="001D1162">
              <w:rPr>
                <w:rFonts w:ascii="Arial Narrow" w:hAnsi="Arial Narrow" w:cs="Tahoma"/>
                <w:bCs/>
                <w:sz w:val="22"/>
                <w:szCs w:val="22"/>
              </w:rPr>
              <w:t>SECRETAIRE GENERAL DE LA COMMUNE DE SALAPOUMBE</w:t>
            </w:r>
            <w:r w:rsidR="00892692" w:rsidRPr="001D1162">
              <w:rPr>
                <w:rFonts w:ascii="Arial Narrow" w:hAnsi="Arial Narrow" w:cs="Tahoma"/>
                <w:bCs/>
                <w:sz w:val="22"/>
                <w:szCs w:val="22"/>
              </w:rPr>
              <w:t xml:space="preserve"> </w:t>
            </w:r>
          </w:p>
        </w:tc>
      </w:tr>
      <w:tr w:rsidR="007B3F4C" w:rsidRPr="001D1162" w:rsidTr="0023433C">
        <w:trPr>
          <w:trHeight w:val="346"/>
          <w:jc w:val="center"/>
        </w:trPr>
        <w:tc>
          <w:tcPr>
            <w:tcW w:w="8612" w:type="dxa"/>
            <w:gridSpan w:val="2"/>
            <w:vAlign w:val="center"/>
          </w:tcPr>
          <w:p w:rsidR="007B3F4C" w:rsidRPr="001D1162" w:rsidRDefault="007B3F4C" w:rsidP="00BB19F8">
            <w:pPr>
              <w:pStyle w:val="Corpsdetexte3"/>
              <w:rPr>
                <w:rFonts w:ascii="Arial Narrow" w:hAnsi="Arial Narrow" w:cs="Tahoma"/>
                <w:bCs/>
                <w:sz w:val="22"/>
                <w:szCs w:val="22"/>
              </w:rPr>
            </w:pPr>
            <w:r w:rsidRPr="001D1162">
              <w:rPr>
                <w:rFonts w:ascii="Arial Narrow" w:hAnsi="Arial Narrow" w:cs="Tahoma"/>
                <w:b w:val="0"/>
                <w:bCs/>
                <w:sz w:val="22"/>
                <w:szCs w:val="22"/>
              </w:rPr>
              <w:t>INGENIEUR DU MARCHE</w:t>
            </w:r>
            <w:r w:rsidRPr="001D1162">
              <w:rPr>
                <w:rFonts w:ascii="Arial Narrow" w:hAnsi="Arial Narrow" w:cs="Tahoma"/>
                <w:bCs/>
                <w:sz w:val="22"/>
                <w:szCs w:val="22"/>
              </w:rPr>
              <w:t xml:space="preserve"> : </w:t>
            </w:r>
            <w:r w:rsidR="00966BA3" w:rsidRPr="001D1162">
              <w:rPr>
                <w:rFonts w:ascii="Arial Narrow" w:hAnsi="Arial Narrow" w:cs="Tahoma"/>
                <w:bCs/>
                <w:sz w:val="22"/>
                <w:szCs w:val="22"/>
              </w:rPr>
              <w:t xml:space="preserve">LE DELEGUE DEPARTEMENTAL DES TRAVAUX PUBLICS </w:t>
            </w:r>
            <w:r w:rsidR="005E11AB" w:rsidRPr="001D1162">
              <w:rPr>
                <w:rFonts w:ascii="Arial Narrow" w:hAnsi="Arial Narrow" w:cs="Tahoma"/>
                <w:bCs/>
                <w:sz w:val="22"/>
                <w:szCs w:val="22"/>
              </w:rPr>
              <w:t>BOUMBA ET NGOKO</w:t>
            </w:r>
          </w:p>
        </w:tc>
      </w:tr>
      <w:tr w:rsidR="007B3F4C" w:rsidRPr="001D1162" w:rsidTr="0023433C">
        <w:trPr>
          <w:trHeight w:val="346"/>
          <w:jc w:val="center"/>
        </w:trPr>
        <w:tc>
          <w:tcPr>
            <w:tcW w:w="8612" w:type="dxa"/>
            <w:gridSpan w:val="2"/>
            <w:vAlign w:val="center"/>
          </w:tcPr>
          <w:p w:rsidR="007B3F4C" w:rsidRPr="001D1162" w:rsidRDefault="007B3F4C" w:rsidP="00101D0A">
            <w:pPr>
              <w:pStyle w:val="Corpsdetexte3"/>
              <w:rPr>
                <w:rFonts w:ascii="Arial Narrow" w:hAnsi="Arial Narrow" w:cs="Tahoma"/>
                <w:bCs/>
                <w:sz w:val="22"/>
                <w:szCs w:val="22"/>
              </w:rPr>
            </w:pPr>
            <w:r w:rsidRPr="001D1162">
              <w:rPr>
                <w:rFonts w:ascii="Arial Narrow" w:hAnsi="Arial Narrow" w:cs="Tahoma"/>
                <w:b w:val="0"/>
                <w:bCs/>
                <w:sz w:val="22"/>
                <w:szCs w:val="22"/>
              </w:rPr>
              <w:t>ENTREPRISE</w:t>
            </w:r>
            <w:r w:rsidRPr="001D1162">
              <w:rPr>
                <w:rFonts w:ascii="Arial Narrow" w:hAnsi="Arial Narrow" w:cs="Tahoma"/>
                <w:bCs/>
                <w:sz w:val="22"/>
                <w:szCs w:val="22"/>
              </w:rPr>
              <w:t> :……………………………………………..</w:t>
            </w:r>
          </w:p>
        </w:tc>
      </w:tr>
      <w:tr w:rsidR="007B3F4C" w:rsidRPr="001D1162" w:rsidTr="0023433C">
        <w:trPr>
          <w:trHeight w:val="346"/>
          <w:jc w:val="center"/>
        </w:trPr>
        <w:tc>
          <w:tcPr>
            <w:tcW w:w="8612" w:type="dxa"/>
            <w:gridSpan w:val="2"/>
            <w:tcBorders>
              <w:bottom w:val="double" w:sz="4" w:space="0" w:color="auto"/>
            </w:tcBorders>
            <w:vAlign w:val="center"/>
          </w:tcPr>
          <w:p w:rsidR="007B3F4C" w:rsidRPr="001D1162" w:rsidRDefault="007B3F4C" w:rsidP="00BB19F8">
            <w:pPr>
              <w:pStyle w:val="Corpsdetexte3"/>
              <w:rPr>
                <w:rFonts w:ascii="Arial Narrow" w:hAnsi="Arial Narrow" w:cs="Tahoma"/>
                <w:bCs/>
                <w:sz w:val="22"/>
                <w:szCs w:val="22"/>
              </w:rPr>
            </w:pPr>
            <w:r w:rsidRPr="001D1162">
              <w:rPr>
                <w:rFonts w:ascii="Arial Narrow" w:hAnsi="Arial Narrow" w:cs="Tahoma"/>
                <w:b w:val="0"/>
                <w:bCs/>
                <w:sz w:val="22"/>
                <w:szCs w:val="22"/>
              </w:rPr>
              <w:t xml:space="preserve">Financement </w:t>
            </w:r>
            <w:r w:rsidRPr="001D1162">
              <w:rPr>
                <w:rFonts w:ascii="Arial Narrow" w:hAnsi="Arial Narrow" w:cs="Tahoma"/>
                <w:bCs/>
                <w:sz w:val="22"/>
                <w:szCs w:val="22"/>
              </w:rPr>
              <w:t xml:space="preserve">: BUDGET D’INVESTISSEMENT PUBLIC - EXERCICE </w:t>
            </w:r>
            <w:r w:rsidR="0025711B" w:rsidRPr="001D1162">
              <w:rPr>
                <w:rFonts w:ascii="Arial Narrow" w:hAnsi="Arial Narrow" w:cs="Tahoma"/>
                <w:bCs/>
                <w:sz w:val="22"/>
                <w:szCs w:val="22"/>
              </w:rPr>
              <w:t>2026</w:t>
            </w:r>
          </w:p>
        </w:tc>
      </w:tr>
      <w:tr w:rsidR="007B3F4C" w:rsidRPr="001D1162" w:rsidTr="00866E83">
        <w:trPr>
          <w:trHeight w:val="373"/>
          <w:jc w:val="center"/>
        </w:trPr>
        <w:tc>
          <w:tcPr>
            <w:tcW w:w="4887" w:type="dxa"/>
            <w:vMerge w:val="restart"/>
            <w:tcBorders>
              <w:right w:val="single" w:sz="4" w:space="0" w:color="auto"/>
            </w:tcBorders>
            <w:vAlign w:val="center"/>
          </w:tcPr>
          <w:p w:rsidR="007B3F4C" w:rsidRPr="001D1162" w:rsidRDefault="007B3F4C" w:rsidP="00C44AF3">
            <w:pPr>
              <w:pStyle w:val="Corpsdetexte3"/>
              <w:rPr>
                <w:rFonts w:ascii="Arial Narrow" w:hAnsi="Arial Narrow" w:cs="Tahoma"/>
                <w:bCs/>
                <w:sz w:val="22"/>
                <w:szCs w:val="22"/>
              </w:rPr>
            </w:pPr>
            <w:r w:rsidRPr="001D1162">
              <w:rPr>
                <w:rFonts w:ascii="Arial Narrow" w:hAnsi="Arial Narrow" w:cs="Tahoma"/>
                <w:bCs/>
                <w:sz w:val="22"/>
                <w:szCs w:val="22"/>
              </w:rPr>
              <w:t>Délai d’Exécution :</w:t>
            </w:r>
            <w:r w:rsidR="00660533" w:rsidRPr="001D1162">
              <w:rPr>
                <w:rFonts w:ascii="Arial Narrow" w:hAnsi="Arial Narrow" w:cs="Tahoma"/>
                <w:bCs/>
                <w:sz w:val="22"/>
                <w:szCs w:val="22"/>
              </w:rPr>
              <w:t xml:space="preserve"> ____________________</w:t>
            </w:r>
          </w:p>
        </w:tc>
        <w:tc>
          <w:tcPr>
            <w:tcW w:w="3725" w:type="dxa"/>
            <w:tcBorders>
              <w:left w:val="single" w:sz="4" w:space="0" w:color="auto"/>
            </w:tcBorders>
            <w:vAlign w:val="center"/>
          </w:tcPr>
          <w:p w:rsidR="007B3F4C" w:rsidRPr="001D1162" w:rsidRDefault="007B3F4C" w:rsidP="002051FA">
            <w:pPr>
              <w:pStyle w:val="Corpsdetexte3"/>
              <w:jc w:val="left"/>
              <w:rPr>
                <w:rFonts w:ascii="Arial Narrow" w:hAnsi="Arial Narrow" w:cs="Tahoma"/>
                <w:b w:val="0"/>
                <w:bCs/>
                <w:sz w:val="22"/>
                <w:szCs w:val="22"/>
              </w:rPr>
            </w:pPr>
            <w:r w:rsidRPr="001D1162">
              <w:rPr>
                <w:rFonts w:ascii="Arial Narrow" w:hAnsi="Arial Narrow" w:cs="Tahoma"/>
                <w:b w:val="0"/>
                <w:bCs/>
                <w:sz w:val="22"/>
                <w:szCs w:val="22"/>
              </w:rPr>
              <w:t>Début des Travaux :</w:t>
            </w:r>
            <w:r w:rsidR="00660533" w:rsidRPr="001D1162">
              <w:rPr>
                <w:rFonts w:ascii="Arial Narrow" w:hAnsi="Arial Narrow" w:cs="Tahoma"/>
                <w:b w:val="0"/>
                <w:bCs/>
                <w:sz w:val="22"/>
                <w:szCs w:val="22"/>
              </w:rPr>
              <w:t xml:space="preserve"> __________________</w:t>
            </w:r>
          </w:p>
        </w:tc>
      </w:tr>
      <w:tr w:rsidR="007B3F4C" w:rsidRPr="001D1162" w:rsidTr="002051FA">
        <w:trPr>
          <w:trHeight w:val="373"/>
          <w:jc w:val="center"/>
        </w:trPr>
        <w:tc>
          <w:tcPr>
            <w:tcW w:w="4887" w:type="dxa"/>
            <w:vMerge/>
            <w:tcBorders>
              <w:right w:val="single" w:sz="4" w:space="0" w:color="auto"/>
            </w:tcBorders>
            <w:vAlign w:val="center"/>
          </w:tcPr>
          <w:p w:rsidR="007B3F4C" w:rsidRPr="001D1162" w:rsidRDefault="007B3F4C" w:rsidP="002051FA">
            <w:pPr>
              <w:pStyle w:val="Corpsdetexte3"/>
              <w:rPr>
                <w:rFonts w:ascii="Arial Narrow" w:hAnsi="Arial Narrow" w:cs="Tahoma"/>
                <w:b w:val="0"/>
                <w:bCs/>
                <w:sz w:val="22"/>
                <w:szCs w:val="22"/>
              </w:rPr>
            </w:pPr>
          </w:p>
        </w:tc>
        <w:tc>
          <w:tcPr>
            <w:tcW w:w="3725" w:type="dxa"/>
            <w:tcBorders>
              <w:left w:val="single" w:sz="4" w:space="0" w:color="auto"/>
            </w:tcBorders>
            <w:vAlign w:val="center"/>
          </w:tcPr>
          <w:p w:rsidR="007B3F4C" w:rsidRPr="001D1162" w:rsidRDefault="007B3F4C" w:rsidP="002051FA">
            <w:pPr>
              <w:pStyle w:val="Corpsdetexte3"/>
              <w:jc w:val="left"/>
              <w:rPr>
                <w:rFonts w:ascii="Arial Narrow" w:hAnsi="Arial Narrow" w:cs="Tahoma"/>
                <w:b w:val="0"/>
                <w:bCs/>
                <w:sz w:val="22"/>
                <w:szCs w:val="22"/>
              </w:rPr>
            </w:pPr>
            <w:r w:rsidRPr="001D1162">
              <w:rPr>
                <w:rFonts w:ascii="Arial Narrow" w:hAnsi="Arial Narrow" w:cs="Tahoma"/>
                <w:b w:val="0"/>
                <w:bCs/>
                <w:sz w:val="22"/>
                <w:szCs w:val="22"/>
              </w:rPr>
              <w:t>Fin des Travaux :</w:t>
            </w:r>
            <w:r w:rsidR="00660533" w:rsidRPr="001D1162">
              <w:rPr>
                <w:rFonts w:ascii="Arial Narrow" w:hAnsi="Arial Narrow" w:cs="Tahoma"/>
                <w:b w:val="0"/>
                <w:bCs/>
                <w:sz w:val="22"/>
                <w:szCs w:val="22"/>
              </w:rPr>
              <w:t xml:space="preserve"> ____________________</w:t>
            </w:r>
          </w:p>
        </w:tc>
      </w:tr>
    </w:tbl>
    <w:p w:rsidR="007B3F4C" w:rsidRDefault="007B3F4C" w:rsidP="007B3F4C">
      <w:pPr>
        <w:pStyle w:val="Corpsdetexte3"/>
        <w:jc w:val="both"/>
        <w:rPr>
          <w:rFonts w:ascii="Arial Narrow" w:hAnsi="Arial Narrow" w:cs="Tahoma"/>
          <w:bCs/>
          <w:sz w:val="22"/>
          <w:szCs w:val="22"/>
          <w:u w:val="single"/>
        </w:rPr>
      </w:pPr>
    </w:p>
    <w:p w:rsidR="002757C8" w:rsidRDefault="002757C8" w:rsidP="007B3F4C">
      <w:pPr>
        <w:pStyle w:val="Corpsdetexte3"/>
        <w:jc w:val="both"/>
        <w:rPr>
          <w:rFonts w:ascii="Arial Narrow" w:hAnsi="Arial Narrow" w:cs="Tahoma"/>
          <w:bCs/>
          <w:sz w:val="22"/>
          <w:szCs w:val="22"/>
          <w:u w:val="single"/>
        </w:rPr>
      </w:pPr>
    </w:p>
    <w:p w:rsidR="002757C8" w:rsidRPr="001D1162" w:rsidRDefault="002757C8" w:rsidP="007B3F4C">
      <w:pPr>
        <w:pStyle w:val="Corpsdetexte3"/>
        <w:jc w:val="both"/>
        <w:rPr>
          <w:rFonts w:ascii="Arial Narrow" w:hAnsi="Arial Narrow" w:cs="Tahoma"/>
          <w:bCs/>
          <w:sz w:val="22"/>
          <w:szCs w:val="22"/>
          <w:u w:val="single"/>
        </w:rPr>
      </w:pP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lastRenderedPageBreak/>
        <w:t>RESILIATION DE LA LETTRE-COMMANDE (CCAG Article 74)</w:t>
      </w:r>
    </w:p>
    <w:p w:rsidR="007B3F4C" w:rsidRPr="001D1162" w:rsidRDefault="007B3F4C" w:rsidP="00832A02">
      <w:pPr>
        <w:jc w:val="both"/>
        <w:rPr>
          <w:rFonts w:ascii="Arial Narrow" w:hAnsi="Arial Narrow" w:cs="Tahoma"/>
          <w:sz w:val="22"/>
          <w:szCs w:val="22"/>
        </w:rPr>
      </w:pPr>
      <w:r w:rsidRPr="001D1162">
        <w:rPr>
          <w:rFonts w:ascii="Arial Narrow" w:hAnsi="Arial Narrow" w:cs="Tahoma"/>
          <w:sz w:val="22"/>
          <w:szCs w:val="22"/>
        </w:rPr>
        <w:t>La présente Lettre-</w:t>
      </w:r>
      <w:r w:rsidR="00866E83" w:rsidRPr="001D1162">
        <w:rPr>
          <w:rFonts w:ascii="Arial Narrow" w:hAnsi="Arial Narrow" w:cs="Tahoma"/>
          <w:sz w:val="22"/>
          <w:szCs w:val="22"/>
        </w:rPr>
        <w:t>C</w:t>
      </w:r>
      <w:r w:rsidRPr="001D1162">
        <w:rPr>
          <w:rFonts w:ascii="Arial Narrow" w:hAnsi="Arial Narrow" w:cs="Tahoma"/>
          <w:sz w:val="22"/>
          <w:szCs w:val="22"/>
        </w:rPr>
        <w:t xml:space="preserve">ommande peut être résiliée dans les conditions et formes prévues par la réglementation en vigueur au Cameroun, notamment </w:t>
      </w:r>
      <w:r w:rsidRPr="001D1162">
        <w:rPr>
          <w:rFonts w:ascii="Arial Narrow" w:hAnsi="Arial Narrow"/>
          <w:sz w:val="22"/>
          <w:szCs w:val="22"/>
        </w:rPr>
        <w:t xml:space="preserve">la </w:t>
      </w:r>
      <w:r w:rsidRPr="001D1162">
        <w:rPr>
          <w:rFonts w:ascii="Arial Narrow" w:hAnsi="Arial Narrow" w:cs="Tahoma"/>
          <w:sz w:val="22"/>
          <w:szCs w:val="22"/>
        </w:rPr>
        <w:t>SECTION III, au TITRE IV du décret N° 20</w:t>
      </w:r>
      <w:r w:rsidR="00A95C9D" w:rsidRPr="001D1162">
        <w:rPr>
          <w:rFonts w:ascii="Arial Narrow" w:hAnsi="Arial Narrow" w:cs="Tahoma"/>
          <w:sz w:val="22"/>
          <w:szCs w:val="22"/>
        </w:rPr>
        <w:t>18/366 du 20 juin 2018</w:t>
      </w:r>
      <w:r w:rsidRPr="001D1162">
        <w:rPr>
          <w:rFonts w:ascii="Arial Narrow" w:hAnsi="Arial Narrow" w:cs="Tahoma"/>
          <w:sz w:val="22"/>
          <w:szCs w:val="22"/>
        </w:rPr>
        <w:t xml:space="preserve"> et également dans les conditions stipulées aux articles 74, 75 et 76 du CCAG, notamment dans les cas  de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Retard de plus de 15 (quinze) jours calendaires dans l’exécution d’un Ordre de Service, une mise en demeure ou arrêt injustifié des travaux  de plus de sept (07) jours calendaires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Retard dans les travaux entraînant des pénalités au-delà de 10% du montant de la Lettre-</w:t>
      </w:r>
      <w:r w:rsidR="00832A02" w:rsidRPr="001D1162">
        <w:rPr>
          <w:rFonts w:ascii="Arial Narrow" w:hAnsi="Arial Narrow" w:cs="Tahoma"/>
          <w:sz w:val="22"/>
          <w:szCs w:val="22"/>
        </w:rPr>
        <w:t>C</w:t>
      </w:r>
      <w:r w:rsidRPr="001D1162">
        <w:rPr>
          <w:rFonts w:ascii="Arial Narrow" w:hAnsi="Arial Narrow" w:cs="Tahoma"/>
          <w:sz w:val="22"/>
          <w:szCs w:val="22"/>
        </w:rPr>
        <w:t>ommande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Absence de cautionnement définitif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Refus de la reprise des travaux mal exécutés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Défaillance de l’Entrepreneur ;</w:t>
      </w:r>
    </w:p>
    <w:p w:rsidR="00CF5CF7"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Non-paiement persistant des prestations.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DIFFERENDS ET LITIGES (CCAG Article 79)</w:t>
      </w:r>
    </w:p>
    <w:p w:rsidR="007B3F4C" w:rsidRPr="001D1162" w:rsidRDefault="007B3F4C" w:rsidP="0071300E">
      <w:pPr>
        <w:numPr>
          <w:ilvl w:val="1"/>
          <w:numId w:val="53"/>
        </w:numPr>
        <w:tabs>
          <w:tab w:val="left" w:pos="567"/>
        </w:tabs>
        <w:ind w:left="0" w:firstLine="0"/>
        <w:jc w:val="both"/>
        <w:rPr>
          <w:rFonts w:ascii="Arial Narrow" w:hAnsi="Arial Narrow" w:cs="Tahoma"/>
          <w:sz w:val="22"/>
          <w:szCs w:val="22"/>
        </w:rPr>
      </w:pPr>
      <w:r w:rsidRPr="001D1162">
        <w:rPr>
          <w:rFonts w:ascii="Arial Narrow" w:hAnsi="Arial Narrow" w:cs="Tahoma"/>
          <w:sz w:val="22"/>
          <w:szCs w:val="22"/>
        </w:rPr>
        <w:t>Les parties conviennent que les litiges pouvant naître de l’interprétation ou de l’exécution de la présente Lettre-</w:t>
      </w:r>
      <w:r w:rsidR="00866E83" w:rsidRPr="001D1162">
        <w:rPr>
          <w:rFonts w:ascii="Arial Narrow" w:hAnsi="Arial Narrow" w:cs="Tahoma"/>
          <w:sz w:val="22"/>
          <w:szCs w:val="22"/>
        </w:rPr>
        <w:t>C</w:t>
      </w:r>
      <w:r w:rsidRPr="001D1162">
        <w:rPr>
          <w:rFonts w:ascii="Arial Narrow" w:hAnsi="Arial Narrow" w:cs="Tahoma"/>
          <w:sz w:val="22"/>
          <w:szCs w:val="22"/>
        </w:rPr>
        <w:t>ommande relèvent des juridictions compétentes.</w:t>
      </w:r>
    </w:p>
    <w:p w:rsidR="009E6F8E" w:rsidRPr="001D1162" w:rsidRDefault="007B3F4C" w:rsidP="0071300E">
      <w:pPr>
        <w:numPr>
          <w:ilvl w:val="1"/>
          <w:numId w:val="53"/>
        </w:numPr>
        <w:tabs>
          <w:tab w:val="left" w:pos="567"/>
        </w:tabs>
        <w:spacing w:before="120"/>
        <w:ind w:left="0" w:firstLine="0"/>
        <w:jc w:val="both"/>
        <w:rPr>
          <w:rFonts w:ascii="Arial Narrow" w:hAnsi="Arial Narrow" w:cs="Tahoma"/>
          <w:sz w:val="22"/>
          <w:szCs w:val="22"/>
        </w:rPr>
      </w:pPr>
      <w:r w:rsidRPr="001D1162">
        <w:rPr>
          <w:rFonts w:ascii="Arial Narrow" w:hAnsi="Arial Narrow" w:cs="Tahoma"/>
          <w:sz w:val="22"/>
          <w:szCs w:val="22"/>
        </w:rPr>
        <w:t>Toutefois, il sera recherché au préalable un règlement amiable des différends éventuels.</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CAS DE FORCE MAJEURE (CCAG Article 75)</w:t>
      </w:r>
    </w:p>
    <w:p w:rsidR="007B3F4C" w:rsidRPr="001D1162" w:rsidRDefault="007B3F4C" w:rsidP="00832A02">
      <w:pPr>
        <w:jc w:val="both"/>
        <w:rPr>
          <w:rFonts w:ascii="Arial Narrow" w:hAnsi="Arial Narrow" w:cs="Tahoma"/>
          <w:sz w:val="22"/>
          <w:szCs w:val="22"/>
        </w:rPr>
      </w:pPr>
      <w:r w:rsidRPr="001D1162">
        <w:rPr>
          <w:rFonts w:ascii="Arial Narrow" w:hAnsi="Arial Narrow" w:cs="Tahoma"/>
          <w:sz w:val="22"/>
          <w:szCs w:val="22"/>
        </w:rPr>
        <w:t>Dans le cas où l’Entrepreneur invoquerait le cas de force majeure, les seuils en-deçà desquels aucune réclamation ne sera admise sont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 xml:space="preserve">Pluie : </w:t>
      </w:r>
      <w:smartTag w:uri="urn:schemas-microsoft-com:office:smarttags" w:element="metricconverter">
        <w:smartTagPr>
          <w:attr w:name="ProductID" w:val="200 millim￨tres"/>
        </w:smartTagPr>
        <w:r w:rsidRPr="001D1162">
          <w:rPr>
            <w:rFonts w:ascii="Arial Narrow" w:hAnsi="Arial Narrow" w:cs="Tahoma"/>
            <w:sz w:val="22"/>
            <w:szCs w:val="22"/>
          </w:rPr>
          <w:t>200 millimètres</w:t>
        </w:r>
      </w:smartTag>
      <w:r w:rsidRPr="001D1162">
        <w:rPr>
          <w:rFonts w:ascii="Arial Narrow" w:hAnsi="Arial Narrow" w:cs="Tahoma"/>
          <w:sz w:val="22"/>
          <w:szCs w:val="22"/>
        </w:rPr>
        <w:t xml:space="preserve"> en 24 heures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 xml:space="preserve">Vent : </w:t>
      </w:r>
      <w:smartTag w:uri="urn:schemas-microsoft-com:office:smarttags" w:element="metricconverter">
        <w:smartTagPr>
          <w:attr w:name="ProductID" w:val="40 m￨tres"/>
        </w:smartTagPr>
        <w:r w:rsidRPr="001D1162">
          <w:rPr>
            <w:rFonts w:ascii="Arial Narrow" w:hAnsi="Arial Narrow" w:cs="Tahoma"/>
            <w:sz w:val="22"/>
            <w:szCs w:val="22"/>
          </w:rPr>
          <w:t>40 mètres</w:t>
        </w:r>
      </w:smartTag>
      <w:r w:rsidRPr="001D1162">
        <w:rPr>
          <w:rFonts w:ascii="Arial Narrow" w:hAnsi="Arial Narrow" w:cs="Tahoma"/>
          <w:sz w:val="22"/>
          <w:szCs w:val="22"/>
        </w:rPr>
        <w:t xml:space="preserve"> par seconde ;</w:t>
      </w:r>
    </w:p>
    <w:p w:rsidR="007B3F4C" w:rsidRPr="001D1162" w:rsidRDefault="007B3F4C" w:rsidP="0071300E">
      <w:pPr>
        <w:numPr>
          <w:ilvl w:val="0"/>
          <w:numId w:val="15"/>
        </w:numPr>
        <w:jc w:val="both"/>
        <w:rPr>
          <w:rFonts w:ascii="Arial Narrow" w:hAnsi="Arial Narrow" w:cs="Tahoma"/>
          <w:sz w:val="22"/>
          <w:szCs w:val="22"/>
        </w:rPr>
      </w:pPr>
      <w:r w:rsidRPr="001D1162">
        <w:rPr>
          <w:rFonts w:ascii="Arial Narrow" w:hAnsi="Arial Narrow" w:cs="Tahoma"/>
          <w:sz w:val="22"/>
          <w:szCs w:val="22"/>
        </w:rPr>
        <w:t>Crue : la crue de fréquence décennale.</w:t>
      </w:r>
    </w:p>
    <w:p w:rsidR="007B3F4C" w:rsidRPr="001D1162" w:rsidRDefault="007B3F4C" w:rsidP="0071300E">
      <w:pPr>
        <w:numPr>
          <w:ilvl w:val="0"/>
          <w:numId w:val="7"/>
        </w:numPr>
        <w:spacing w:before="120" w:after="120"/>
        <w:ind w:left="0" w:firstLine="0"/>
        <w:jc w:val="both"/>
        <w:rPr>
          <w:rFonts w:ascii="Arial Narrow" w:hAnsi="Arial Narrow" w:cs="Tahoma"/>
          <w:b/>
          <w:bCs/>
          <w:sz w:val="22"/>
          <w:szCs w:val="22"/>
        </w:rPr>
      </w:pPr>
      <w:r w:rsidRPr="001D1162">
        <w:rPr>
          <w:rFonts w:ascii="Arial Narrow" w:hAnsi="Arial Narrow" w:cs="Tahoma"/>
          <w:b/>
          <w:bCs/>
          <w:sz w:val="22"/>
          <w:szCs w:val="22"/>
        </w:rPr>
        <w:t xml:space="preserve">EDITION ET DIFFUSION DE </w:t>
      </w:r>
      <w:r w:rsidR="00424482" w:rsidRPr="001D1162">
        <w:rPr>
          <w:rFonts w:ascii="Arial Narrow" w:hAnsi="Arial Narrow" w:cs="Tahoma"/>
          <w:b/>
          <w:bCs/>
          <w:sz w:val="22"/>
          <w:szCs w:val="22"/>
        </w:rPr>
        <w:t xml:space="preserve">LA </w:t>
      </w:r>
      <w:r w:rsidRPr="001D1162">
        <w:rPr>
          <w:rFonts w:ascii="Arial Narrow" w:hAnsi="Arial Narrow" w:cs="Tahoma"/>
          <w:b/>
          <w:bCs/>
          <w:sz w:val="22"/>
          <w:szCs w:val="22"/>
        </w:rPr>
        <w:t xml:space="preserve">PRESENTE LETTRE-COMMANDE </w:t>
      </w:r>
    </w:p>
    <w:p w:rsidR="00424482" w:rsidRPr="001D1162" w:rsidRDefault="007B3F4C" w:rsidP="009E7DDD">
      <w:pPr>
        <w:jc w:val="both"/>
        <w:rPr>
          <w:rFonts w:ascii="Arial Narrow" w:hAnsi="Arial Narrow" w:cs="Tahoma"/>
          <w:sz w:val="22"/>
          <w:szCs w:val="22"/>
        </w:rPr>
      </w:pPr>
      <w:r w:rsidRPr="001D1162">
        <w:rPr>
          <w:rFonts w:ascii="Arial Narrow" w:hAnsi="Arial Narrow" w:cs="Tahoma"/>
          <w:sz w:val="22"/>
          <w:szCs w:val="22"/>
        </w:rPr>
        <w:t>Quinze (15) exemplaires de la présent</w:t>
      </w:r>
      <w:r w:rsidR="00866E83" w:rsidRPr="001D1162">
        <w:rPr>
          <w:rFonts w:ascii="Arial Narrow" w:hAnsi="Arial Narrow" w:cs="Tahoma"/>
          <w:sz w:val="22"/>
          <w:szCs w:val="22"/>
        </w:rPr>
        <w:t>e Lettre-C</w:t>
      </w:r>
      <w:r w:rsidRPr="001D1162">
        <w:rPr>
          <w:rFonts w:ascii="Arial Narrow" w:hAnsi="Arial Narrow" w:cs="Tahoma"/>
          <w:sz w:val="22"/>
          <w:szCs w:val="22"/>
        </w:rPr>
        <w:t xml:space="preserve">ommande seront édités par les soins du Cocontractant et fournis </w:t>
      </w:r>
      <w:r w:rsidR="00A95C9D" w:rsidRPr="001D1162">
        <w:rPr>
          <w:rFonts w:ascii="Arial Narrow" w:hAnsi="Arial Narrow" w:cs="Tahoma"/>
          <w:sz w:val="22"/>
          <w:szCs w:val="22"/>
        </w:rPr>
        <w:t xml:space="preserve">au Maître d’Ouvrage </w:t>
      </w:r>
      <w:r w:rsidRPr="001D1162">
        <w:rPr>
          <w:rFonts w:ascii="Arial Narrow" w:hAnsi="Arial Narrow" w:cs="Tahoma"/>
          <w:sz w:val="22"/>
          <w:szCs w:val="22"/>
        </w:rPr>
        <w:t xml:space="preserve">pour diffusion. </w:t>
      </w:r>
    </w:p>
    <w:p w:rsidR="007B3F4C" w:rsidRPr="001D1162" w:rsidRDefault="00110B53" w:rsidP="00110B53">
      <w:pPr>
        <w:spacing w:before="120" w:after="120"/>
        <w:jc w:val="both"/>
        <w:rPr>
          <w:rFonts w:ascii="Arial Narrow" w:hAnsi="Arial Narrow" w:cs="Tahoma"/>
          <w:b/>
          <w:bCs/>
          <w:sz w:val="22"/>
          <w:szCs w:val="22"/>
        </w:rPr>
      </w:pPr>
      <w:r w:rsidRPr="001D1162">
        <w:rPr>
          <w:rFonts w:ascii="Arial" w:hAnsi="Arial" w:cs="Arial"/>
          <w:b/>
          <w:bCs/>
          <w:sz w:val="22"/>
          <w:szCs w:val="22"/>
          <w:u w:val="single"/>
        </w:rPr>
        <w:t>Article 55 et dernier :</w:t>
      </w:r>
      <w:r w:rsidRPr="001D1162">
        <w:rPr>
          <w:rFonts w:ascii="Arial Narrow" w:hAnsi="Arial Narrow" w:cs="Tahoma"/>
          <w:b/>
          <w:bCs/>
          <w:sz w:val="22"/>
          <w:szCs w:val="22"/>
        </w:rPr>
        <w:t xml:space="preserve">     </w:t>
      </w:r>
      <w:r w:rsidR="007B3F4C" w:rsidRPr="001D1162">
        <w:rPr>
          <w:rFonts w:ascii="Arial Narrow" w:hAnsi="Arial Narrow" w:cs="Tahoma"/>
          <w:b/>
          <w:bCs/>
          <w:sz w:val="22"/>
          <w:szCs w:val="22"/>
        </w:rPr>
        <w:t>VALIDITE ET ENTREE EN VIGUEUR DE LA LETTRE-COMMANDE</w:t>
      </w:r>
    </w:p>
    <w:p w:rsidR="007B3F4C" w:rsidRPr="001D1162" w:rsidRDefault="007B3F4C" w:rsidP="009E7DDD">
      <w:pPr>
        <w:jc w:val="both"/>
        <w:rPr>
          <w:rFonts w:ascii="Arial Narrow" w:hAnsi="Arial Narrow" w:cs="Tahoma"/>
          <w:sz w:val="22"/>
          <w:szCs w:val="22"/>
        </w:rPr>
      </w:pPr>
      <w:r w:rsidRPr="001D1162">
        <w:rPr>
          <w:rFonts w:ascii="Arial Narrow" w:hAnsi="Arial Narrow" w:cs="Tahoma"/>
          <w:sz w:val="22"/>
          <w:szCs w:val="22"/>
        </w:rPr>
        <w:t>La présente Lettre-</w:t>
      </w:r>
      <w:r w:rsidR="00866E83" w:rsidRPr="001D1162">
        <w:rPr>
          <w:rFonts w:ascii="Arial Narrow" w:hAnsi="Arial Narrow" w:cs="Tahoma"/>
          <w:sz w:val="22"/>
          <w:szCs w:val="22"/>
        </w:rPr>
        <w:t>C</w:t>
      </w:r>
      <w:r w:rsidRPr="001D1162">
        <w:rPr>
          <w:rFonts w:ascii="Arial Narrow" w:hAnsi="Arial Narrow" w:cs="Tahoma"/>
          <w:sz w:val="22"/>
          <w:szCs w:val="22"/>
        </w:rPr>
        <w:t xml:space="preserve">ommande ne deviendra valide qu’après sa signature par le </w:t>
      </w:r>
      <w:r w:rsidR="00345F66" w:rsidRPr="001D1162">
        <w:rPr>
          <w:rFonts w:ascii="Arial Narrow" w:hAnsi="Arial Narrow" w:cs="Tahoma"/>
          <w:sz w:val="22"/>
          <w:szCs w:val="22"/>
        </w:rPr>
        <w:t xml:space="preserve">Maire de la Commune de </w:t>
      </w:r>
      <w:r w:rsidR="00892692" w:rsidRPr="001D1162">
        <w:rPr>
          <w:rFonts w:ascii="Arial Narrow" w:hAnsi="Arial Narrow" w:cs="Tahoma"/>
          <w:sz w:val="22"/>
          <w:szCs w:val="22"/>
        </w:rPr>
        <w:t>SALAPOUMBE,</w:t>
      </w:r>
      <w:r w:rsidRPr="001D1162">
        <w:rPr>
          <w:rFonts w:ascii="Arial Narrow" w:hAnsi="Arial Narrow" w:cs="Tahoma"/>
          <w:sz w:val="22"/>
          <w:szCs w:val="22"/>
        </w:rPr>
        <w:t xml:space="preserve"> </w:t>
      </w:r>
      <w:r w:rsidR="00A95C9D" w:rsidRPr="001D1162">
        <w:rPr>
          <w:rFonts w:ascii="Arial Narrow" w:hAnsi="Arial Narrow" w:cs="Tahoma"/>
          <w:sz w:val="22"/>
          <w:szCs w:val="22"/>
        </w:rPr>
        <w:t>Maître d’Ouvrage</w:t>
      </w:r>
      <w:r w:rsidRPr="001D1162">
        <w:rPr>
          <w:rFonts w:ascii="Arial Narrow" w:hAnsi="Arial Narrow" w:cs="Tahoma"/>
          <w:sz w:val="22"/>
          <w:szCs w:val="22"/>
        </w:rPr>
        <w:t>, et entrera en vigueur dès sa notification au Cocontractant par ce dernier.</w:t>
      </w:r>
    </w:p>
    <w:p w:rsidR="00947DE0" w:rsidRPr="001D1162" w:rsidRDefault="00947DE0" w:rsidP="00F70624">
      <w:pPr>
        <w:spacing w:before="120" w:after="120"/>
        <w:jc w:val="both"/>
        <w:rPr>
          <w:rFonts w:ascii="Arial Narrow" w:hAnsi="Arial Narrow" w:cs="Tahoma"/>
          <w:sz w:val="22"/>
          <w:szCs w:val="22"/>
        </w:rPr>
      </w:pPr>
    </w:p>
    <w:p w:rsidR="007D40A6" w:rsidRPr="001D1162" w:rsidRDefault="007D40A6" w:rsidP="00DD20CD">
      <w:pPr>
        <w:spacing w:before="120" w:after="120"/>
        <w:jc w:val="center"/>
        <w:rPr>
          <w:rFonts w:ascii="Arial Narrow" w:hAnsi="Arial Narrow" w:cs="Tahoma"/>
          <w:sz w:val="22"/>
          <w:szCs w:val="22"/>
        </w:rPr>
      </w:pPr>
    </w:p>
    <w:p w:rsidR="009E7DDD" w:rsidRPr="001D1162" w:rsidRDefault="009E7DDD" w:rsidP="00DD20CD">
      <w:pPr>
        <w:spacing w:before="120" w:after="120"/>
        <w:jc w:val="center"/>
        <w:rPr>
          <w:rFonts w:ascii="Arial Narrow" w:hAnsi="Arial Narrow" w:cs="Tahoma"/>
          <w:sz w:val="22"/>
          <w:szCs w:val="22"/>
        </w:rPr>
      </w:pPr>
    </w:p>
    <w:p w:rsidR="00F114FD" w:rsidRPr="001D1162" w:rsidRDefault="00F114FD" w:rsidP="00F86377">
      <w:pPr>
        <w:spacing w:before="120" w:after="120"/>
        <w:rPr>
          <w:rFonts w:ascii="Arial Narrow" w:hAnsi="Arial Narrow" w:cs="Tahoma"/>
          <w:sz w:val="22"/>
          <w:szCs w:val="22"/>
        </w:rPr>
      </w:pPr>
    </w:p>
    <w:p w:rsidR="00F114FD" w:rsidRPr="001D1162" w:rsidRDefault="00F114FD" w:rsidP="00F86377">
      <w:pPr>
        <w:spacing w:before="120" w:after="120"/>
        <w:rPr>
          <w:rFonts w:ascii="Arial Narrow" w:hAnsi="Arial Narrow" w:cs="Tahoma"/>
          <w:sz w:val="22"/>
          <w:szCs w:val="22"/>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0F4E1E" w:rsidRDefault="000F4E1E"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712F7F" w:rsidP="00F114FD">
      <w:pPr>
        <w:spacing w:before="120" w:after="120"/>
        <w:jc w:val="center"/>
        <w:rPr>
          <w:rFonts w:ascii="Arial Narrow" w:hAnsi="Arial Narrow" w:cs="Tahoma"/>
        </w:rPr>
      </w:pPr>
      <w:r>
        <w:rPr>
          <w:rFonts w:ascii="Arial Narrow" w:hAnsi="Arial Narrow" w:cs="Tahoma"/>
          <w:b/>
          <w:noProof/>
          <w:sz w:val="24"/>
        </w:rPr>
        <mc:AlternateContent>
          <mc:Choice Requires="wps">
            <w:drawing>
              <wp:inline distT="0" distB="0" distL="0" distR="0" wp14:anchorId="1691E20C" wp14:editId="7599B0D6">
                <wp:extent cx="4905375" cy="1666875"/>
                <wp:effectExtent l="19050" t="9525" r="10160" b="13970"/>
                <wp:docPr id="2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16668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N°5</w:t>
                            </w:r>
                          </w:p>
                          <w:p w:rsidR="003C227D" w:rsidRPr="002757C8" w:rsidRDefault="003C227D" w:rsidP="00712F7F">
                            <w:pPr>
                              <w:pStyle w:val="NormalWeb"/>
                              <w:spacing w:before="0" w:beforeAutospacing="0" w:after="0" w:afterAutospacing="0"/>
                              <w:jc w:val="center"/>
                              <w:rPr>
                                <w:sz w:val="64"/>
                                <w:szCs w:val="64"/>
                              </w:rPr>
                            </w:pPr>
                            <w:r w:rsidRPr="002757C8">
                              <w:rPr>
                                <w:color w:val="000000"/>
                                <w:sz w:val="64"/>
                                <w:szCs w:val="64"/>
                                <w14:textOutline w14:w="9525" w14:cap="flat" w14:cmpd="sng" w14:algn="ctr">
                                  <w14:solidFill>
                                    <w14:srgbClr w14:val="000000"/>
                                  </w14:solidFill>
                                  <w14:prstDash w14:val="solid"/>
                                  <w14:round/>
                                </w14:textOutline>
                              </w:rPr>
                              <w:t xml:space="preserve">CAHIER DES CLAUSES </w:t>
                            </w:r>
                          </w:p>
                          <w:p w:rsidR="003C227D" w:rsidRPr="002757C8" w:rsidRDefault="003C227D" w:rsidP="00712F7F">
                            <w:pPr>
                              <w:pStyle w:val="NormalWeb"/>
                              <w:spacing w:before="0" w:beforeAutospacing="0" w:after="0" w:afterAutospacing="0"/>
                              <w:jc w:val="center"/>
                              <w:rPr>
                                <w:sz w:val="64"/>
                                <w:szCs w:val="64"/>
                              </w:rPr>
                            </w:pPr>
                            <w:r w:rsidRPr="002757C8">
                              <w:rPr>
                                <w:color w:val="000000"/>
                                <w:sz w:val="64"/>
                                <w:szCs w:val="64"/>
                                <w14:textOutline w14:w="9525" w14:cap="flat" w14:cmpd="sng" w14:algn="ctr">
                                  <w14:solidFill>
                                    <w14:srgbClr w14:val="000000"/>
                                  </w14:solidFill>
                                  <w14:prstDash w14:val="solid"/>
                                  <w14:round/>
                                </w14:textOutline>
                              </w:rPr>
                              <w:t>TECHNIQUES PARTICULIERES</w:t>
                            </w:r>
                          </w:p>
                          <w:p w:rsidR="003C227D" w:rsidRPr="002757C8" w:rsidRDefault="003C227D" w:rsidP="00712F7F">
                            <w:pPr>
                              <w:pStyle w:val="NormalWeb"/>
                              <w:spacing w:before="0" w:beforeAutospacing="0" w:after="0" w:afterAutospacing="0"/>
                              <w:jc w:val="center"/>
                              <w:rPr>
                                <w:sz w:val="64"/>
                                <w:szCs w:val="64"/>
                              </w:rPr>
                            </w:pPr>
                            <w:r w:rsidRPr="002757C8">
                              <w:rPr>
                                <w:color w:val="000000"/>
                                <w:sz w:val="64"/>
                                <w:szCs w:val="64"/>
                                <w14:textOutline w14:w="9525" w14:cap="flat" w14:cmpd="sng" w14:algn="ctr">
                                  <w14:solidFill>
                                    <w14:srgbClr w14:val="000000"/>
                                  </w14:solidFill>
                                  <w14:prstDash w14:val="solid"/>
                                  <w14:round/>
                                </w14:textOutline>
                              </w:rPr>
                              <w:t xml:space="preserve"> (CCTP)</w:t>
                            </w:r>
                          </w:p>
                        </w:txbxContent>
                      </wps:txbx>
                      <wps:bodyPr wrap="square" numCol="1" fromWordArt="1">
                        <a:prstTxWarp prst="textPlain">
                          <a:avLst>
                            <a:gd name="adj" fmla="val 50000"/>
                          </a:avLst>
                        </a:prstTxWarp>
                        <a:spAutoFit/>
                      </wps:bodyPr>
                    </wps:wsp>
                  </a:graphicData>
                </a:graphic>
              </wp:inline>
            </w:drawing>
          </mc:Choice>
          <mc:Fallback>
            <w:pict>
              <v:shape id="WordArt 8" o:spid="_x0000_s1041" type="#_x0000_t202" style="width:386.25pt;height:1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N°5</w:t>
                      </w:r>
                    </w:p>
                    <w:p w:rsidR="003C227D" w:rsidRPr="002757C8" w:rsidRDefault="003C227D" w:rsidP="00712F7F">
                      <w:pPr>
                        <w:pStyle w:val="NormalWeb"/>
                        <w:spacing w:before="0" w:beforeAutospacing="0" w:after="0" w:afterAutospacing="0"/>
                        <w:jc w:val="center"/>
                        <w:rPr>
                          <w:sz w:val="64"/>
                          <w:szCs w:val="64"/>
                        </w:rPr>
                      </w:pPr>
                      <w:r w:rsidRPr="002757C8">
                        <w:rPr>
                          <w:color w:val="000000"/>
                          <w:sz w:val="64"/>
                          <w:szCs w:val="64"/>
                          <w14:textOutline w14:w="9525" w14:cap="flat" w14:cmpd="sng" w14:algn="ctr">
                            <w14:solidFill>
                              <w14:srgbClr w14:val="000000"/>
                            </w14:solidFill>
                            <w14:prstDash w14:val="solid"/>
                            <w14:round/>
                          </w14:textOutline>
                        </w:rPr>
                        <w:t xml:space="preserve">CAHIER DES CLAUSES </w:t>
                      </w:r>
                    </w:p>
                    <w:p w:rsidR="003C227D" w:rsidRPr="002757C8" w:rsidRDefault="003C227D" w:rsidP="00712F7F">
                      <w:pPr>
                        <w:pStyle w:val="NormalWeb"/>
                        <w:spacing w:before="0" w:beforeAutospacing="0" w:after="0" w:afterAutospacing="0"/>
                        <w:jc w:val="center"/>
                        <w:rPr>
                          <w:sz w:val="64"/>
                          <w:szCs w:val="64"/>
                        </w:rPr>
                      </w:pPr>
                      <w:r w:rsidRPr="002757C8">
                        <w:rPr>
                          <w:color w:val="000000"/>
                          <w:sz w:val="64"/>
                          <w:szCs w:val="64"/>
                          <w14:textOutline w14:w="9525" w14:cap="flat" w14:cmpd="sng" w14:algn="ctr">
                            <w14:solidFill>
                              <w14:srgbClr w14:val="000000"/>
                            </w14:solidFill>
                            <w14:prstDash w14:val="solid"/>
                            <w14:round/>
                          </w14:textOutline>
                        </w:rPr>
                        <w:t>TECHNIQUES PARTICULIERES</w:t>
                      </w:r>
                    </w:p>
                    <w:p w:rsidR="003C227D" w:rsidRPr="002757C8" w:rsidRDefault="003C227D" w:rsidP="00712F7F">
                      <w:pPr>
                        <w:pStyle w:val="NormalWeb"/>
                        <w:spacing w:before="0" w:beforeAutospacing="0" w:after="0" w:afterAutospacing="0"/>
                        <w:jc w:val="center"/>
                        <w:rPr>
                          <w:sz w:val="64"/>
                          <w:szCs w:val="64"/>
                        </w:rPr>
                      </w:pPr>
                      <w:r w:rsidRPr="002757C8">
                        <w:rPr>
                          <w:color w:val="000000"/>
                          <w:sz w:val="64"/>
                          <w:szCs w:val="64"/>
                          <w14:textOutline w14:w="9525" w14:cap="flat" w14:cmpd="sng" w14:algn="ctr">
                            <w14:solidFill>
                              <w14:srgbClr w14:val="000000"/>
                            </w14:solidFill>
                            <w14:prstDash w14:val="solid"/>
                            <w14:round/>
                          </w14:textOutline>
                        </w:rPr>
                        <w:t xml:space="preserve"> (CCTP)</w:t>
                      </w:r>
                    </w:p>
                  </w:txbxContent>
                </v:textbox>
                <w10:anchorlock/>
              </v:shape>
            </w:pict>
          </mc:Fallback>
        </mc:AlternateContent>
      </w:r>
    </w:p>
    <w:p w:rsidR="00F86377" w:rsidRDefault="00F86377" w:rsidP="00F86377">
      <w:pPr>
        <w:spacing w:before="120" w:after="120"/>
        <w:rPr>
          <w:rFonts w:ascii="Arial Narrow" w:hAnsi="Arial Narrow" w:cs="Tahoma"/>
        </w:rPr>
      </w:pPr>
    </w:p>
    <w:p w:rsidR="00F86377" w:rsidRPr="00073BAD" w:rsidRDefault="00F86377" w:rsidP="00F86377">
      <w:pPr>
        <w:spacing w:before="120" w:after="120"/>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BF35CD" w:rsidRPr="005A2CD2" w:rsidRDefault="00BF35CD" w:rsidP="005A2CD2">
      <w:pPr>
        <w:pStyle w:val="Corpsdetexte3"/>
        <w:spacing w:before="120" w:after="120"/>
        <w:rPr>
          <w:i w:val="0"/>
          <w:sz w:val="48"/>
          <w:szCs w:val="48"/>
        </w:rPr>
      </w:pPr>
    </w:p>
    <w:p w:rsidR="00734DBC" w:rsidRPr="00073BAD" w:rsidRDefault="00734DBC" w:rsidP="00F70624">
      <w:pPr>
        <w:spacing w:before="120" w:after="120"/>
        <w:jc w:val="both"/>
        <w:rPr>
          <w:rFonts w:ascii="Arial Narrow" w:hAnsi="Arial Narrow" w:cs="Tahoma"/>
        </w:rPr>
      </w:pPr>
    </w:p>
    <w:p w:rsidR="00734DBC" w:rsidRPr="00073BAD" w:rsidRDefault="00734DBC" w:rsidP="00F70624">
      <w:pPr>
        <w:spacing w:before="120" w:after="120"/>
        <w:jc w:val="both"/>
        <w:rPr>
          <w:rFonts w:ascii="Arial Narrow" w:hAnsi="Arial Narrow" w:cs="Tahoma"/>
        </w:rPr>
      </w:pPr>
    </w:p>
    <w:p w:rsidR="00F114FD" w:rsidRDefault="00F114FD" w:rsidP="00F70624">
      <w:pPr>
        <w:spacing w:before="120" w:after="120"/>
        <w:jc w:val="both"/>
        <w:rPr>
          <w:rFonts w:ascii="Arial Narrow" w:hAnsi="Arial Narrow" w:cs="Tahoma"/>
        </w:rPr>
      </w:pPr>
    </w:p>
    <w:p w:rsidR="008769A7" w:rsidRDefault="008769A7" w:rsidP="00B55CED">
      <w:pPr>
        <w:pStyle w:val="Titre"/>
        <w:rPr>
          <w:sz w:val="18"/>
          <w:szCs w:val="18"/>
        </w:rPr>
      </w:pPr>
      <w:bookmarkStart w:id="3" w:name="_Toc483633862"/>
    </w:p>
    <w:p w:rsidR="00B55CED" w:rsidRPr="00160B56" w:rsidRDefault="00B55CED" w:rsidP="00B55CED">
      <w:pPr>
        <w:pStyle w:val="Titre"/>
        <w:rPr>
          <w:sz w:val="36"/>
          <w:szCs w:val="18"/>
        </w:rPr>
      </w:pPr>
      <w:r w:rsidRPr="00160B56">
        <w:rPr>
          <w:sz w:val="36"/>
          <w:szCs w:val="18"/>
        </w:rPr>
        <w:t>CAHIER DES CLAUSES TECHNIQUES PARTICULIERES</w:t>
      </w:r>
    </w:p>
    <w:p w:rsidR="008769A7" w:rsidRPr="00D324B1" w:rsidRDefault="008769A7" w:rsidP="00B55CED">
      <w:pPr>
        <w:pStyle w:val="Titre"/>
        <w:rPr>
          <w:sz w:val="18"/>
          <w:szCs w:val="18"/>
        </w:rPr>
      </w:pPr>
    </w:p>
    <w:p w:rsidR="00B55CED" w:rsidRPr="002757C8" w:rsidRDefault="00B55CED" w:rsidP="00B55CED">
      <w:pPr>
        <w:pStyle w:val="Sous-titre"/>
        <w:rPr>
          <w:sz w:val="30"/>
          <w:szCs w:val="30"/>
        </w:rPr>
      </w:pPr>
      <w:r w:rsidRPr="002757C8">
        <w:rPr>
          <w:sz w:val="30"/>
          <w:szCs w:val="30"/>
        </w:rPr>
        <w:t>SOMMAIRE</w:t>
      </w:r>
    </w:p>
    <w:p w:rsidR="008769A7" w:rsidRPr="00D324B1" w:rsidRDefault="008769A7" w:rsidP="00B55CED">
      <w:pPr>
        <w:pStyle w:val="Sous-titre"/>
        <w:rPr>
          <w:sz w:val="18"/>
          <w:szCs w:val="18"/>
        </w:rPr>
      </w:pPr>
    </w:p>
    <w:p w:rsidR="00B55CED" w:rsidRPr="00203B8F" w:rsidRDefault="00B55CED" w:rsidP="008769A7">
      <w:pPr>
        <w:pStyle w:val="TM1"/>
        <w:tabs>
          <w:tab w:val="right" w:leader="dot" w:pos="9345"/>
        </w:tabs>
        <w:spacing w:before="60"/>
        <w:rPr>
          <w:b w:val="0"/>
          <w:caps/>
          <w:noProof/>
          <w:szCs w:val="24"/>
        </w:rPr>
      </w:pPr>
      <w:r w:rsidRPr="00203B8F">
        <w:fldChar w:fldCharType="begin"/>
      </w:r>
      <w:r w:rsidRPr="00203B8F">
        <w:instrText xml:space="preserve"> TOC \o "1-2" \h \z </w:instrText>
      </w:r>
      <w:r w:rsidRPr="00203B8F">
        <w:fldChar w:fldCharType="separate"/>
      </w:r>
      <w:hyperlink w:anchor="_Toc86030144" w:history="1">
        <w:r w:rsidRPr="00203B8F">
          <w:rPr>
            <w:rStyle w:val="Lienhypertexte"/>
            <w:noProof/>
          </w:rPr>
          <w:t>CHAPITRE I : GENERALITES</w:t>
        </w:r>
        <w:r w:rsidRPr="00203B8F">
          <w:rPr>
            <w:noProof/>
            <w:webHidden/>
          </w:rPr>
          <w:tab/>
        </w:r>
        <w:r w:rsidRPr="00203B8F">
          <w:rPr>
            <w:noProof/>
            <w:webHidden/>
          </w:rPr>
          <w:fldChar w:fldCharType="begin"/>
        </w:r>
        <w:r w:rsidRPr="00203B8F">
          <w:rPr>
            <w:noProof/>
            <w:webHidden/>
          </w:rPr>
          <w:instrText xml:space="preserve"> PAGEREF _Toc86030144 \h </w:instrText>
        </w:r>
        <w:r w:rsidRPr="00203B8F">
          <w:rPr>
            <w:noProof/>
            <w:webHidden/>
          </w:rPr>
        </w:r>
        <w:r w:rsidRPr="00203B8F">
          <w:rPr>
            <w:noProof/>
            <w:webHidden/>
          </w:rPr>
          <w:fldChar w:fldCharType="separate"/>
        </w:r>
        <w:r w:rsidR="00386A88">
          <w:rPr>
            <w:noProof/>
            <w:webHidden/>
          </w:rPr>
          <w:t>44</w:t>
        </w:r>
        <w:r w:rsidRPr="00203B8F">
          <w:rPr>
            <w:noProof/>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45" w:history="1">
        <w:r w:rsidR="00B55CED" w:rsidRPr="00203B8F">
          <w:rPr>
            <w:rStyle w:val="Lienhypertexte"/>
          </w:rPr>
          <w:t>Article 1 -</w:t>
        </w:r>
        <w:r w:rsidR="00B55CED" w:rsidRPr="00203B8F">
          <w:rPr>
            <w:smallCaps/>
            <w:szCs w:val="24"/>
          </w:rPr>
          <w:tab/>
        </w:r>
        <w:r w:rsidR="00B55CED" w:rsidRPr="00203B8F">
          <w:rPr>
            <w:rStyle w:val="Lienhypertexte"/>
          </w:rPr>
          <w:t>OBJET DU PRESENT DOCUMENT</w:t>
        </w:r>
        <w:r w:rsidR="00B55CED" w:rsidRPr="00203B8F">
          <w:rPr>
            <w:webHidden/>
          </w:rPr>
          <w:tab/>
        </w:r>
        <w:r w:rsidR="00B55CED" w:rsidRPr="00203B8F">
          <w:rPr>
            <w:webHidden/>
          </w:rPr>
          <w:fldChar w:fldCharType="begin"/>
        </w:r>
        <w:r w:rsidR="00B55CED" w:rsidRPr="00203B8F">
          <w:rPr>
            <w:webHidden/>
          </w:rPr>
          <w:instrText xml:space="preserve"> PAGEREF _Toc86030145 \h </w:instrText>
        </w:r>
        <w:r w:rsidR="00B55CED" w:rsidRPr="00203B8F">
          <w:rPr>
            <w:webHidden/>
          </w:rPr>
        </w:r>
        <w:r w:rsidR="00B55CED" w:rsidRPr="00203B8F">
          <w:rPr>
            <w:webHidden/>
          </w:rPr>
          <w:fldChar w:fldCharType="separate"/>
        </w:r>
        <w:r w:rsidR="00386A88">
          <w:rPr>
            <w:webHidden/>
          </w:rPr>
          <w:t>44</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46" w:history="1">
        <w:r w:rsidR="00B55CED" w:rsidRPr="00203B8F">
          <w:rPr>
            <w:rStyle w:val="Lienhypertexte"/>
          </w:rPr>
          <w:t>Article 2 -</w:t>
        </w:r>
        <w:r w:rsidR="00B55CED" w:rsidRPr="00203B8F">
          <w:rPr>
            <w:smallCaps/>
            <w:szCs w:val="24"/>
          </w:rPr>
          <w:tab/>
        </w:r>
        <w:r w:rsidR="00B55CED" w:rsidRPr="00203B8F">
          <w:rPr>
            <w:rStyle w:val="Lienhypertexte"/>
          </w:rPr>
          <w:t>CONSISTANCE DES TRAVAUX</w:t>
        </w:r>
        <w:r w:rsidR="00B55CED" w:rsidRPr="00203B8F">
          <w:rPr>
            <w:webHidden/>
          </w:rPr>
          <w:tab/>
        </w:r>
        <w:r w:rsidR="00B55CED" w:rsidRPr="00203B8F">
          <w:rPr>
            <w:webHidden/>
          </w:rPr>
          <w:fldChar w:fldCharType="begin"/>
        </w:r>
        <w:r w:rsidR="00B55CED" w:rsidRPr="00203B8F">
          <w:rPr>
            <w:webHidden/>
          </w:rPr>
          <w:instrText xml:space="preserve"> PAGEREF _Toc86030146 \h </w:instrText>
        </w:r>
        <w:r w:rsidR="00B55CED" w:rsidRPr="00203B8F">
          <w:rPr>
            <w:webHidden/>
          </w:rPr>
        </w:r>
        <w:r w:rsidR="00B55CED" w:rsidRPr="00203B8F">
          <w:rPr>
            <w:webHidden/>
          </w:rPr>
          <w:fldChar w:fldCharType="separate"/>
        </w:r>
        <w:r w:rsidR="00386A88">
          <w:rPr>
            <w:webHidden/>
          </w:rPr>
          <w:t>44</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47" w:history="1">
        <w:r w:rsidR="00B55CED" w:rsidRPr="00203B8F">
          <w:rPr>
            <w:rStyle w:val="Lienhypertexte"/>
          </w:rPr>
          <w:t>Article 3 -</w:t>
        </w:r>
        <w:r w:rsidR="00B55CED" w:rsidRPr="00203B8F">
          <w:rPr>
            <w:smallCaps/>
            <w:szCs w:val="24"/>
          </w:rPr>
          <w:tab/>
        </w:r>
        <w:r w:rsidR="00B55CED" w:rsidRPr="00203B8F">
          <w:rPr>
            <w:rStyle w:val="Lienhypertexte"/>
          </w:rPr>
          <w:t>DESCRIPTION DES TRAVAUX</w:t>
        </w:r>
        <w:r w:rsidR="00B55CED" w:rsidRPr="00203B8F">
          <w:rPr>
            <w:webHidden/>
          </w:rPr>
          <w:tab/>
        </w:r>
        <w:r w:rsidR="00B55CED" w:rsidRPr="00203B8F">
          <w:rPr>
            <w:webHidden/>
          </w:rPr>
          <w:fldChar w:fldCharType="begin"/>
        </w:r>
        <w:r w:rsidR="00B55CED" w:rsidRPr="00203B8F">
          <w:rPr>
            <w:webHidden/>
          </w:rPr>
          <w:instrText xml:space="preserve"> PAGEREF _Toc86030147 \h </w:instrText>
        </w:r>
        <w:r w:rsidR="00B55CED" w:rsidRPr="00203B8F">
          <w:rPr>
            <w:webHidden/>
          </w:rPr>
        </w:r>
        <w:r w:rsidR="00B55CED" w:rsidRPr="00203B8F">
          <w:rPr>
            <w:webHidden/>
          </w:rPr>
          <w:fldChar w:fldCharType="separate"/>
        </w:r>
        <w:r w:rsidR="00386A88">
          <w:rPr>
            <w:webHidden/>
          </w:rPr>
          <w:t>44</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48" w:history="1">
        <w:r w:rsidR="00B55CED" w:rsidRPr="00203B8F">
          <w:rPr>
            <w:rStyle w:val="Lienhypertexte"/>
          </w:rPr>
          <w:t>Article 4 -</w:t>
        </w:r>
        <w:r w:rsidR="00B55CED" w:rsidRPr="00203B8F">
          <w:rPr>
            <w:smallCaps/>
            <w:szCs w:val="24"/>
          </w:rPr>
          <w:tab/>
        </w:r>
        <w:r w:rsidR="00B55CED" w:rsidRPr="00203B8F">
          <w:rPr>
            <w:rStyle w:val="Lienhypertexte"/>
          </w:rPr>
          <w:t>REFERENCES TECHNIQUES</w:t>
        </w:r>
        <w:r w:rsidR="00B55CED" w:rsidRPr="00203B8F">
          <w:rPr>
            <w:webHidden/>
          </w:rPr>
          <w:tab/>
        </w:r>
        <w:r w:rsidR="00B55CED" w:rsidRPr="00203B8F">
          <w:rPr>
            <w:webHidden/>
          </w:rPr>
          <w:fldChar w:fldCharType="begin"/>
        </w:r>
        <w:r w:rsidR="00B55CED" w:rsidRPr="00203B8F">
          <w:rPr>
            <w:webHidden/>
          </w:rPr>
          <w:instrText xml:space="preserve"> PAGEREF _Toc86030148 \h </w:instrText>
        </w:r>
        <w:r w:rsidR="00B55CED" w:rsidRPr="00203B8F">
          <w:rPr>
            <w:webHidden/>
          </w:rPr>
        </w:r>
        <w:r w:rsidR="00B55CED" w:rsidRPr="00203B8F">
          <w:rPr>
            <w:webHidden/>
          </w:rPr>
          <w:fldChar w:fldCharType="separate"/>
        </w:r>
        <w:r w:rsidR="00386A88">
          <w:rPr>
            <w:webHidden/>
          </w:rPr>
          <w:t>45</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49" w:history="1">
        <w:r w:rsidR="00B55CED" w:rsidRPr="00203B8F">
          <w:rPr>
            <w:rStyle w:val="Lienhypertexte"/>
          </w:rPr>
          <w:t>Article 5 -</w:t>
        </w:r>
        <w:r w:rsidR="00B55CED" w:rsidRPr="00203B8F">
          <w:rPr>
            <w:smallCaps/>
            <w:szCs w:val="24"/>
          </w:rPr>
          <w:tab/>
        </w:r>
        <w:r w:rsidR="00B55CED" w:rsidRPr="00203B8F">
          <w:rPr>
            <w:rStyle w:val="Lienhypertexte"/>
          </w:rPr>
          <w:t>GENERALITES</w:t>
        </w:r>
        <w:r w:rsidR="00B55CED" w:rsidRPr="00203B8F">
          <w:rPr>
            <w:webHidden/>
          </w:rPr>
          <w:tab/>
        </w:r>
        <w:r w:rsidR="00B55CED" w:rsidRPr="00203B8F">
          <w:rPr>
            <w:webHidden/>
          </w:rPr>
          <w:fldChar w:fldCharType="begin"/>
        </w:r>
        <w:r w:rsidR="00B55CED" w:rsidRPr="00203B8F">
          <w:rPr>
            <w:webHidden/>
          </w:rPr>
          <w:instrText xml:space="preserve"> PAGEREF _Toc86030149 \h </w:instrText>
        </w:r>
        <w:r w:rsidR="00B55CED" w:rsidRPr="00203B8F">
          <w:rPr>
            <w:webHidden/>
          </w:rPr>
        </w:r>
        <w:r w:rsidR="00B55CED" w:rsidRPr="00203B8F">
          <w:rPr>
            <w:webHidden/>
          </w:rPr>
          <w:fldChar w:fldCharType="separate"/>
        </w:r>
        <w:r w:rsidR="00386A88">
          <w:rPr>
            <w:webHidden/>
          </w:rPr>
          <w:t>46</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50" w:history="1">
        <w:r w:rsidR="00B55CED" w:rsidRPr="00203B8F">
          <w:rPr>
            <w:rStyle w:val="Lienhypertexte"/>
          </w:rPr>
          <w:t>Article 6 -</w:t>
        </w:r>
        <w:r w:rsidR="00B55CED" w:rsidRPr="00203B8F">
          <w:rPr>
            <w:smallCaps/>
            <w:szCs w:val="24"/>
          </w:rPr>
          <w:tab/>
        </w:r>
        <w:r w:rsidR="00B55CED" w:rsidRPr="00203B8F">
          <w:rPr>
            <w:rStyle w:val="Lienhypertexte"/>
          </w:rPr>
          <w:t>JOURNAL DE CHANTIER ET REUNIONS</w:t>
        </w:r>
        <w:r w:rsidR="00B55CED" w:rsidRPr="00203B8F">
          <w:rPr>
            <w:webHidden/>
          </w:rPr>
          <w:tab/>
        </w:r>
        <w:r w:rsidR="00B55CED" w:rsidRPr="00203B8F">
          <w:rPr>
            <w:webHidden/>
          </w:rPr>
          <w:fldChar w:fldCharType="begin"/>
        </w:r>
        <w:r w:rsidR="00B55CED" w:rsidRPr="00203B8F">
          <w:rPr>
            <w:webHidden/>
          </w:rPr>
          <w:instrText xml:space="preserve"> PAGEREF _Toc86030150 \h </w:instrText>
        </w:r>
        <w:r w:rsidR="00B55CED" w:rsidRPr="00203B8F">
          <w:rPr>
            <w:webHidden/>
          </w:rPr>
        </w:r>
        <w:r w:rsidR="00B55CED" w:rsidRPr="00203B8F">
          <w:rPr>
            <w:webHidden/>
          </w:rPr>
          <w:fldChar w:fldCharType="separate"/>
        </w:r>
        <w:r w:rsidR="00386A88">
          <w:rPr>
            <w:webHidden/>
          </w:rPr>
          <w:t>48</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51" w:history="1">
        <w:r w:rsidR="00B55CED" w:rsidRPr="00203B8F">
          <w:rPr>
            <w:rStyle w:val="Lienhypertexte"/>
          </w:rPr>
          <w:t>Article 7 -</w:t>
        </w:r>
        <w:r w:rsidR="00B55CED" w:rsidRPr="00203B8F">
          <w:rPr>
            <w:smallCaps/>
            <w:szCs w:val="24"/>
          </w:rPr>
          <w:tab/>
        </w:r>
        <w:r w:rsidR="00B55CED" w:rsidRPr="00203B8F">
          <w:rPr>
            <w:rStyle w:val="Lienhypertexte"/>
          </w:rPr>
          <w:t>PROGRAMMES DE TRAVAUX</w:t>
        </w:r>
        <w:r w:rsidR="00B55CED" w:rsidRPr="00203B8F">
          <w:rPr>
            <w:webHidden/>
          </w:rPr>
          <w:tab/>
        </w:r>
        <w:r w:rsidR="00B55CED" w:rsidRPr="00203B8F">
          <w:rPr>
            <w:webHidden/>
          </w:rPr>
          <w:fldChar w:fldCharType="begin"/>
        </w:r>
        <w:r w:rsidR="00B55CED" w:rsidRPr="00203B8F">
          <w:rPr>
            <w:webHidden/>
          </w:rPr>
          <w:instrText xml:space="preserve"> PAGEREF _Toc86030151 \h </w:instrText>
        </w:r>
        <w:r w:rsidR="00B55CED" w:rsidRPr="00203B8F">
          <w:rPr>
            <w:webHidden/>
          </w:rPr>
        </w:r>
        <w:r w:rsidR="00B55CED" w:rsidRPr="00203B8F">
          <w:rPr>
            <w:webHidden/>
          </w:rPr>
          <w:fldChar w:fldCharType="separate"/>
        </w:r>
        <w:r w:rsidR="00386A88">
          <w:rPr>
            <w:webHidden/>
          </w:rPr>
          <w:t>48</w:t>
        </w:r>
        <w:r w:rsidR="00B55CED" w:rsidRPr="00203B8F">
          <w:rPr>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52" w:history="1">
        <w:r w:rsidR="00B55CED" w:rsidRPr="00203B8F">
          <w:rPr>
            <w:rStyle w:val="Lienhypertexte"/>
          </w:rPr>
          <w:t>Article 8 -</w:t>
        </w:r>
        <w:r w:rsidR="00B55CED" w:rsidRPr="00203B8F">
          <w:rPr>
            <w:smallCaps/>
            <w:szCs w:val="24"/>
          </w:rPr>
          <w:tab/>
        </w:r>
        <w:r w:rsidR="00B55CED" w:rsidRPr="00203B8F">
          <w:rPr>
            <w:rStyle w:val="Lienhypertexte"/>
          </w:rPr>
          <w:t>PLANS DE RECOLEMENT</w:t>
        </w:r>
        <w:r w:rsidR="00B55CED" w:rsidRPr="00203B8F">
          <w:rPr>
            <w:webHidden/>
          </w:rPr>
          <w:tab/>
        </w:r>
        <w:r w:rsidR="00B55CED" w:rsidRPr="00203B8F">
          <w:rPr>
            <w:webHidden/>
          </w:rPr>
          <w:fldChar w:fldCharType="begin"/>
        </w:r>
        <w:r w:rsidR="00B55CED" w:rsidRPr="00203B8F">
          <w:rPr>
            <w:webHidden/>
          </w:rPr>
          <w:instrText xml:space="preserve"> PAGEREF _Toc86030152 \h </w:instrText>
        </w:r>
        <w:r w:rsidR="00B55CED" w:rsidRPr="00203B8F">
          <w:rPr>
            <w:webHidden/>
          </w:rPr>
        </w:r>
        <w:r w:rsidR="00B55CED" w:rsidRPr="00203B8F">
          <w:rPr>
            <w:webHidden/>
          </w:rPr>
          <w:fldChar w:fldCharType="separate"/>
        </w:r>
        <w:r w:rsidR="00386A88">
          <w:rPr>
            <w:webHidden/>
          </w:rPr>
          <w:t>49</w:t>
        </w:r>
        <w:r w:rsidR="00B55CED" w:rsidRPr="00203B8F">
          <w:rPr>
            <w:webHidden/>
          </w:rPr>
          <w:fldChar w:fldCharType="end"/>
        </w:r>
      </w:hyperlink>
    </w:p>
    <w:p w:rsidR="00B55CED" w:rsidRPr="00203B8F" w:rsidRDefault="0079120F" w:rsidP="008769A7">
      <w:pPr>
        <w:pStyle w:val="TM1"/>
        <w:tabs>
          <w:tab w:val="right" w:leader="dot" w:pos="9345"/>
        </w:tabs>
        <w:spacing w:before="60"/>
        <w:rPr>
          <w:b w:val="0"/>
          <w:caps/>
          <w:noProof/>
          <w:szCs w:val="24"/>
        </w:rPr>
      </w:pPr>
      <w:hyperlink w:anchor="_Toc86030153" w:history="1">
        <w:r w:rsidR="00B55CED" w:rsidRPr="00203B8F">
          <w:rPr>
            <w:rStyle w:val="Lienhypertexte"/>
            <w:noProof/>
          </w:rPr>
          <w:t>CHAPITRE II : PROVENANCE, QUALITE ET PREPARATION DES MATERIAUX</w:t>
        </w:r>
        <w:r w:rsidR="00B55CED" w:rsidRPr="00203B8F">
          <w:rPr>
            <w:noProof/>
            <w:webHidden/>
          </w:rPr>
          <w:tab/>
        </w:r>
        <w:r w:rsidR="00B55CED" w:rsidRPr="00203B8F">
          <w:rPr>
            <w:noProof/>
            <w:webHidden/>
          </w:rPr>
          <w:fldChar w:fldCharType="begin"/>
        </w:r>
        <w:r w:rsidR="00B55CED" w:rsidRPr="00203B8F">
          <w:rPr>
            <w:noProof/>
            <w:webHidden/>
          </w:rPr>
          <w:instrText xml:space="preserve"> PAGEREF _Toc86030153 \h </w:instrText>
        </w:r>
        <w:r w:rsidR="00B55CED" w:rsidRPr="00203B8F">
          <w:rPr>
            <w:noProof/>
            <w:webHidden/>
          </w:rPr>
        </w:r>
        <w:r w:rsidR="00B55CED" w:rsidRPr="00203B8F">
          <w:rPr>
            <w:noProof/>
            <w:webHidden/>
          </w:rPr>
          <w:fldChar w:fldCharType="separate"/>
        </w:r>
        <w:r w:rsidR="00386A88">
          <w:rPr>
            <w:noProof/>
            <w:webHidden/>
          </w:rPr>
          <w:t>49</w:t>
        </w:r>
        <w:r w:rsidR="00B55CED" w:rsidRPr="00203B8F">
          <w:rPr>
            <w:noProof/>
            <w:webHidden/>
          </w:rPr>
          <w:fldChar w:fldCharType="end"/>
        </w:r>
      </w:hyperlink>
    </w:p>
    <w:p w:rsidR="00B55CED" w:rsidRPr="00203B8F" w:rsidRDefault="0079120F" w:rsidP="008769A7">
      <w:pPr>
        <w:pStyle w:val="TM2"/>
        <w:tabs>
          <w:tab w:val="left" w:pos="1400"/>
          <w:tab w:val="right" w:leader="dot" w:pos="9345"/>
        </w:tabs>
        <w:spacing w:before="60"/>
        <w:rPr>
          <w:smallCaps/>
          <w:szCs w:val="24"/>
        </w:rPr>
      </w:pPr>
      <w:hyperlink w:anchor="_Toc86030154" w:history="1">
        <w:r w:rsidR="00B55CED" w:rsidRPr="00203B8F">
          <w:rPr>
            <w:rStyle w:val="Lienhypertexte"/>
          </w:rPr>
          <w:t>Article 9 -</w:t>
        </w:r>
        <w:r w:rsidR="00B55CED" w:rsidRPr="00203B8F">
          <w:rPr>
            <w:smallCaps/>
            <w:szCs w:val="24"/>
          </w:rPr>
          <w:tab/>
        </w:r>
        <w:r w:rsidR="00B55CED" w:rsidRPr="00203B8F">
          <w:rPr>
            <w:rStyle w:val="Lienhypertexte"/>
          </w:rPr>
          <w:t>PROVENANCE DES MATERIAUX</w:t>
        </w:r>
        <w:r w:rsidR="00B55CED" w:rsidRPr="00203B8F">
          <w:rPr>
            <w:webHidden/>
          </w:rPr>
          <w:tab/>
        </w:r>
        <w:r w:rsidR="00B55CED" w:rsidRPr="00203B8F">
          <w:rPr>
            <w:webHidden/>
          </w:rPr>
          <w:fldChar w:fldCharType="begin"/>
        </w:r>
        <w:r w:rsidR="00B55CED" w:rsidRPr="00203B8F">
          <w:rPr>
            <w:webHidden/>
          </w:rPr>
          <w:instrText xml:space="preserve"> PAGEREF _Toc86030154 \h </w:instrText>
        </w:r>
        <w:r w:rsidR="00B55CED" w:rsidRPr="00203B8F">
          <w:rPr>
            <w:webHidden/>
          </w:rPr>
        </w:r>
        <w:r w:rsidR="00B55CED" w:rsidRPr="00203B8F">
          <w:rPr>
            <w:webHidden/>
          </w:rPr>
          <w:fldChar w:fldCharType="separate"/>
        </w:r>
        <w:r w:rsidR="00386A88">
          <w:rPr>
            <w:webHidden/>
          </w:rPr>
          <w:t>49</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55" w:history="1">
        <w:r w:rsidR="00B55CED" w:rsidRPr="00203B8F">
          <w:rPr>
            <w:rStyle w:val="Lienhypertexte"/>
          </w:rPr>
          <w:t>Article 10 -</w:t>
        </w:r>
        <w:r w:rsidR="00B55CED" w:rsidRPr="00203B8F">
          <w:rPr>
            <w:smallCaps/>
            <w:szCs w:val="24"/>
          </w:rPr>
          <w:tab/>
        </w:r>
        <w:r w:rsidR="00B55CED" w:rsidRPr="00203B8F">
          <w:rPr>
            <w:rStyle w:val="Lienhypertexte"/>
          </w:rPr>
          <w:t>LABORATOIRE ET CONTROLES DE QUALITE</w:t>
        </w:r>
        <w:r w:rsidR="00B55CED" w:rsidRPr="00203B8F">
          <w:rPr>
            <w:webHidden/>
          </w:rPr>
          <w:tab/>
        </w:r>
        <w:r w:rsidR="00B55CED" w:rsidRPr="00203B8F">
          <w:rPr>
            <w:webHidden/>
          </w:rPr>
          <w:fldChar w:fldCharType="begin"/>
        </w:r>
        <w:r w:rsidR="00B55CED" w:rsidRPr="00203B8F">
          <w:rPr>
            <w:webHidden/>
          </w:rPr>
          <w:instrText xml:space="preserve"> PAGEREF _Toc86030155 \h </w:instrText>
        </w:r>
        <w:r w:rsidR="00B55CED" w:rsidRPr="00203B8F">
          <w:rPr>
            <w:webHidden/>
          </w:rPr>
        </w:r>
        <w:r w:rsidR="00B55CED" w:rsidRPr="00203B8F">
          <w:rPr>
            <w:webHidden/>
          </w:rPr>
          <w:fldChar w:fldCharType="separate"/>
        </w:r>
        <w:r w:rsidR="00386A88">
          <w:rPr>
            <w:webHidden/>
          </w:rPr>
          <w:t>49</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56" w:history="1">
        <w:r w:rsidR="00B55CED" w:rsidRPr="00203B8F">
          <w:rPr>
            <w:rStyle w:val="Lienhypertexte"/>
          </w:rPr>
          <w:t>Article 11 -</w:t>
        </w:r>
        <w:r w:rsidR="00B55CED" w:rsidRPr="00203B8F">
          <w:rPr>
            <w:smallCaps/>
            <w:szCs w:val="24"/>
          </w:rPr>
          <w:tab/>
        </w:r>
        <w:r w:rsidR="00B55CED" w:rsidRPr="00203B8F">
          <w:rPr>
            <w:rStyle w:val="Lienhypertexte"/>
          </w:rPr>
          <w:t>QUALITE DES MATERIAUX</w:t>
        </w:r>
        <w:r w:rsidR="00B55CED" w:rsidRPr="00203B8F">
          <w:rPr>
            <w:webHidden/>
          </w:rPr>
          <w:tab/>
        </w:r>
        <w:r w:rsidR="00B55CED" w:rsidRPr="00203B8F">
          <w:rPr>
            <w:webHidden/>
          </w:rPr>
          <w:fldChar w:fldCharType="begin"/>
        </w:r>
        <w:r w:rsidR="00B55CED" w:rsidRPr="00203B8F">
          <w:rPr>
            <w:webHidden/>
          </w:rPr>
          <w:instrText xml:space="preserve"> PAGEREF _Toc86030156 \h </w:instrText>
        </w:r>
        <w:r w:rsidR="00B55CED" w:rsidRPr="00203B8F">
          <w:rPr>
            <w:webHidden/>
          </w:rPr>
        </w:r>
        <w:r w:rsidR="00B55CED" w:rsidRPr="00203B8F">
          <w:rPr>
            <w:webHidden/>
          </w:rPr>
          <w:fldChar w:fldCharType="separate"/>
        </w:r>
        <w:r w:rsidR="00386A88">
          <w:rPr>
            <w:webHidden/>
          </w:rPr>
          <w:t>50</w:t>
        </w:r>
        <w:r w:rsidR="00B55CED" w:rsidRPr="00203B8F">
          <w:rPr>
            <w:webHidden/>
          </w:rPr>
          <w:fldChar w:fldCharType="end"/>
        </w:r>
      </w:hyperlink>
    </w:p>
    <w:p w:rsidR="00B55CED" w:rsidRPr="00203B8F" w:rsidRDefault="0079120F" w:rsidP="008769A7">
      <w:pPr>
        <w:pStyle w:val="TM1"/>
        <w:tabs>
          <w:tab w:val="right" w:leader="dot" w:pos="9345"/>
        </w:tabs>
        <w:spacing w:before="60"/>
        <w:rPr>
          <w:b w:val="0"/>
          <w:caps/>
          <w:noProof/>
          <w:szCs w:val="24"/>
        </w:rPr>
      </w:pPr>
      <w:hyperlink w:anchor="_Toc86030157" w:history="1">
        <w:r w:rsidR="00B55CED" w:rsidRPr="00203B8F">
          <w:rPr>
            <w:rStyle w:val="Lienhypertexte"/>
            <w:noProof/>
          </w:rPr>
          <w:t>CHAPITRE III : MODE D'EXECUTION DES TRAVAUX</w:t>
        </w:r>
        <w:r w:rsidR="00B55CED" w:rsidRPr="00203B8F">
          <w:rPr>
            <w:noProof/>
            <w:webHidden/>
          </w:rPr>
          <w:tab/>
        </w:r>
        <w:r w:rsidR="00B55CED" w:rsidRPr="00203B8F">
          <w:rPr>
            <w:noProof/>
            <w:webHidden/>
          </w:rPr>
          <w:fldChar w:fldCharType="begin"/>
        </w:r>
        <w:r w:rsidR="00B55CED" w:rsidRPr="00203B8F">
          <w:rPr>
            <w:noProof/>
            <w:webHidden/>
          </w:rPr>
          <w:instrText xml:space="preserve"> PAGEREF _Toc86030157 \h </w:instrText>
        </w:r>
        <w:r w:rsidR="00B55CED" w:rsidRPr="00203B8F">
          <w:rPr>
            <w:noProof/>
            <w:webHidden/>
          </w:rPr>
        </w:r>
        <w:r w:rsidR="00B55CED" w:rsidRPr="00203B8F">
          <w:rPr>
            <w:noProof/>
            <w:webHidden/>
          </w:rPr>
          <w:fldChar w:fldCharType="separate"/>
        </w:r>
        <w:r w:rsidR="00386A88">
          <w:rPr>
            <w:noProof/>
            <w:webHidden/>
          </w:rPr>
          <w:t>55</w:t>
        </w:r>
        <w:r w:rsidR="00B55CED" w:rsidRPr="00203B8F">
          <w:rPr>
            <w:noProof/>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58" w:history="1">
        <w:r w:rsidR="00B55CED" w:rsidRPr="00203B8F">
          <w:rPr>
            <w:rStyle w:val="Lienhypertexte"/>
          </w:rPr>
          <w:t>Article 12 -</w:t>
        </w:r>
        <w:r w:rsidR="00B55CED" w:rsidRPr="00203B8F">
          <w:rPr>
            <w:smallCaps/>
            <w:szCs w:val="24"/>
          </w:rPr>
          <w:tab/>
        </w:r>
        <w:r w:rsidR="00B55CED" w:rsidRPr="00203B8F">
          <w:rPr>
            <w:rStyle w:val="Lienhypertexte"/>
          </w:rPr>
          <w:t>GENERALITES</w:t>
        </w:r>
        <w:r w:rsidR="00B55CED" w:rsidRPr="00203B8F">
          <w:rPr>
            <w:webHidden/>
          </w:rPr>
          <w:tab/>
        </w:r>
        <w:r w:rsidR="00B55CED" w:rsidRPr="00203B8F">
          <w:rPr>
            <w:webHidden/>
          </w:rPr>
          <w:fldChar w:fldCharType="begin"/>
        </w:r>
        <w:r w:rsidR="00B55CED" w:rsidRPr="00203B8F">
          <w:rPr>
            <w:webHidden/>
          </w:rPr>
          <w:instrText xml:space="preserve"> PAGEREF _Toc86030158 \h </w:instrText>
        </w:r>
        <w:r w:rsidR="00B55CED" w:rsidRPr="00203B8F">
          <w:rPr>
            <w:webHidden/>
          </w:rPr>
        </w:r>
        <w:r w:rsidR="00B55CED" w:rsidRPr="00203B8F">
          <w:rPr>
            <w:webHidden/>
          </w:rPr>
          <w:fldChar w:fldCharType="separate"/>
        </w:r>
        <w:r w:rsidR="00386A88">
          <w:rPr>
            <w:webHidden/>
          </w:rPr>
          <w:t>55</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59" w:history="1">
        <w:r w:rsidR="00B55CED" w:rsidRPr="00203B8F">
          <w:rPr>
            <w:rStyle w:val="Lienhypertexte"/>
          </w:rPr>
          <w:t>Article 13 -</w:t>
        </w:r>
        <w:r w:rsidR="00B55CED" w:rsidRPr="00203B8F">
          <w:rPr>
            <w:smallCaps/>
            <w:szCs w:val="24"/>
          </w:rPr>
          <w:tab/>
        </w:r>
        <w:r w:rsidR="00B55CED" w:rsidRPr="00203B8F">
          <w:rPr>
            <w:rStyle w:val="Lienhypertexte"/>
          </w:rPr>
          <w:t>DEFINITION DES TRAVAUX A REALISER</w:t>
        </w:r>
        <w:r w:rsidR="00B55CED" w:rsidRPr="00203B8F">
          <w:rPr>
            <w:webHidden/>
          </w:rPr>
          <w:tab/>
        </w:r>
        <w:r w:rsidR="00B55CED" w:rsidRPr="00203B8F">
          <w:rPr>
            <w:webHidden/>
          </w:rPr>
          <w:fldChar w:fldCharType="begin"/>
        </w:r>
        <w:r w:rsidR="00B55CED" w:rsidRPr="00203B8F">
          <w:rPr>
            <w:webHidden/>
          </w:rPr>
          <w:instrText xml:space="preserve"> PAGEREF _Toc86030159 \h </w:instrText>
        </w:r>
        <w:r w:rsidR="00B55CED" w:rsidRPr="00203B8F">
          <w:rPr>
            <w:webHidden/>
          </w:rPr>
        </w:r>
        <w:r w:rsidR="00B55CED" w:rsidRPr="00203B8F">
          <w:rPr>
            <w:webHidden/>
          </w:rPr>
          <w:fldChar w:fldCharType="separate"/>
        </w:r>
        <w:r w:rsidR="00386A88">
          <w:rPr>
            <w:webHidden/>
          </w:rPr>
          <w:t>56</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60" w:history="1">
        <w:r w:rsidR="00B55CED" w:rsidRPr="00203B8F">
          <w:rPr>
            <w:rStyle w:val="Lienhypertexte"/>
          </w:rPr>
          <w:t>Article 14 -</w:t>
        </w:r>
        <w:r w:rsidR="00B55CED" w:rsidRPr="00203B8F">
          <w:rPr>
            <w:smallCaps/>
            <w:szCs w:val="24"/>
          </w:rPr>
          <w:tab/>
        </w:r>
        <w:r w:rsidR="00B55CED" w:rsidRPr="00203B8F">
          <w:rPr>
            <w:rStyle w:val="Lienhypertexte"/>
          </w:rPr>
          <w:t>DOCUMENTS D’EXECUTION</w:t>
        </w:r>
        <w:r w:rsidR="00B55CED" w:rsidRPr="00203B8F">
          <w:rPr>
            <w:webHidden/>
          </w:rPr>
          <w:tab/>
        </w:r>
        <w:r w:rsidR="00B55CED" w:rsidRPr="00203B8F">
          <w:rPr>
            <w:webHidden/>
          </w:rPr>
          <w:fldChar w:fldCharType="begin"/>
        </w:r>
        <w:r w:rsidR="00B55CED" w:rsidRPr="00203B8F">
          <w:rPr>
            <w:webHidden/>
          </w:rPr>
          <w:instrText xml:space="preserve"> PAGEREF _Toc86030160 \h </w:instrText>
        </w:r>
        <w:r w:rsidR="00B55CED" w:rsidRPr="00203B8F">
          <w:rPr>
            <w:webHidden/>
          </w:rPr>
        </w:r>
        <w:r w:rsidR="00B55CED" w:rsidRPr="00203B8F">
          <w:rPr>
            <w:webHidden/>
          </w:rPr>
          <w:fldChar w:fldCharType="separate"/>
        </w:r>
        <w:r w:rsidR="00386A88">
          <w:rPr>
            <w:webHidden/>
          </w:rPr>
          <w:t>57</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61" w:history="1">
        <w:r w:rsidR="00B55CED" w:rsidRPr="00203B8F">
          <w:rPr>
            <w:rStyle w:val="Lienhypertexte"/>
          </w:rPr>
          <w:t>Article 15 -</w:t>
        </w:r>
        <w:r w:rsidR="00B55CED" w:rsidRPr="00203B8F">
          <w:rPr>
            <w:smallCaps/>
            <w:szCs w:val="24"/>
          </w:rPr>
          <w:tab/>
        </w:r>
        <w:r w:rsidR="00B55CED" w:rsidRPr="00203B8F">
          <w:rPr>
            <w:rStyle w:val="Lienhypertexte"/>
          </w:rPr>
          <w:t>DEBROUSSAILLAGE</w:t>
        </w:r>
        <w:r w:rsidR="00B55CED" w:rsidRPr="00203B8F">
          <w:rPr>
            <w:webHidden/>
          </w:rPr>
          <w:tab/>
        </w:r>
        <w:r w:rsidR="00B55CED" w:rsidRPr="00203B8F">
          <w:rPr>
            <w:webHidden/>
          </w:rPr>
          <w:fldChar w:fldCharType="begin"/>
        </w:r>
        <w:r w:rsidR="00B55CED" w:rsidRPr="00203B8F">
          <w:rPr>
            <w:webHidden/>
          </w:rPr>
          <w:instrText xml:space="preserve"> PAGEREF _Toc86030161 \h </w:instrText>
        </w:r>
        <w:r w:rsidR="00B55CED" w:rsidRPr="00203B8F">
          <w:rPr>
            <w:webHidden/>
          </w:rPr>
        </w:r>
        <w:r w:rsidR="00B55CED" w:rsidRPr="00203B8F">
          <w:rPr>
            <w:webHidden/>
          </w:rPr>
          <w:fldChar w:fldCharType="separate"/>
        </w:r>
        <w:r w:rsidR="00386A88">
          <w:rPr>
            <w:webHidden/>
          </w:rPr>
          <w:t>58</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63" w:history="1">
        <w:r w:rsidR="00B55CED" w:rsidRPr="00203B8F">
          <w:rPr>
            <w:rStyle w:val="Lienhypertexte"/>
          </w:rPr>
          <w:t>Article 16 -</w:t>
        </w:r>
        <w:r w:rsidR="00B55CED" w:rsidRPr="00203B8F">
          <w:rPr>
            <w:smallCaps/>
            <w:szCs w:val="24"/>
          </w:rPr>
          <w:tab/>
        </w:r>
        <w:r w:rsidR="00B55CED" w:rsidRPr="00203B8F">
          <w:rPr>
            <w:rStyle w:val="Lienhypertexte"/>
          </w:rPr>
          <w:t>ABATTAGE D’ARBRES ISOLES</w:t>
        </w:r>
        <w:r w:rsidR="00B55CED" w:rsidRPr="00203B8F">
          <w:rPr>
            <w:webHidden/>
          </w:rPr>
          <w:tab/>
        </w:r>
        <w:r w:rsidR="00B55CED" w:rsidRPr="00203B8F">
          <w:rPr>
            <w:webHidden/>
          </w:rPr>
          <w:fldChar w:fldCharType="begin"/>
        </w:r>
        <w:r w:rsidR="00B55CED" w:rsidRPr="00203B8F">
          <w:rPr>
            <w:webHidden/>
          </w:rPr>
          <w:instrText xml:space="preserve"> PAGEREF _Toc86030163 \h </w:instrText>
        </w:r>
        <w:r w:rsidR="00B55CED" w:rsidRPr="00203B8F">
          <w:rPr>
            <w:webHidden/>
          </w:rPr>
        </w:r>
        <w:r w:rsidR="00B55CED" w:rsidRPr="00203B8F">
          <w:rPr>
            <w:webHidden/>
          </w:rPr>
          <w:fldChar w:fldCharType="separate"/>
        </w:r>
        <w:r w:rsidR="00386A88">
          <w:rPr>
            <w:webHidden/>
          </w:rPr>
          <w:t>58</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64" w:history="1">
        <w:r w:rsidR="00B55CED" w:rsidRPr="00203B8F">
          <w:rPr>
            <w:rStyle w:val="Lienhypertexte"/>
          </w:rPr>
          <w:t>Article 17 -</w:t>
        </w:r>
        <w:r w:rsidR="00B55CED" w:rsidRPr="00203B8F">
          <w:rPr>
            <w:smallCaps/>
            <w:szCs w:val="24"/>
          </w:rPr>
          <w:tab/>
        </w:r>
        <w:r w:rsidR="00B55CED" w:rsidRPr="00203B8F">
          <w:rPr>
            <w:rStyle w:val="Lienhypertexte"/>
          </w:rPr>
          <w:t>TERRASSEMENTS</w:t>
        </w:r>
        <w:r w:rsidR="00B55CED" w:rsidRPr="00203B8F">
          <w:rPr>
            <w:webHidden/>
          </w:rPr>
          <w:tab/>
        </w:r>
        <w:r w:rsidR="00B55CED" w:rsidRPr="00203B8F">
          <w:rPr>
            <w:webHidden/>
          </w:rPr>
          <w:fldChar w:fldCharType="begin"/>
        </w:r>
        <w:r w:rsidR="00B55CED" w:rsidRPr="00203B8F">
          <w:rPr>
            <w:webHidden/>
          </w:rPr>
          <w:instrText xml:space="preserve"> PAGEREF _Toc86030164 \h </w:instrText>
        </w:r>
        <w:r w:rsidR="00B55CED" w:rsidRPr="00203B8F">
          <w:rPr>
            <w:webHidden/>
          </w:rPr>
        </w:r>
        <w:r w:rsidR="00B55CED" w:rsidRPr="00203B8F">
          <w:rPr>
            <w:webHidden/>
          </w:rPr>
          <w:fldChar w:fldCharType="separate"/>
        </w:r>
        <w:r w:rsidR="00386A88">
          <w:rPr>
            <w:webHidden/>
          </w:rPr>
          <w:t>59</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67" w:history="1">
        <w:r w:rsidR="00B55CED" w:rsidRPr="00203B8F">
          <w:rPr>
            <w:rStyle w:val="Lienhypertexte"/>
          </w:rPr>
          <w:t>Article 18 -</w:t>
        </w:r>
        <w:r w:rsidR="00B55CED" w:rsidRPr="00203B8F">
          <w:rPr>
            <w:smallCaps/>
            <w:szCs w:val="24"/>
          </w:rPr>
          <w:tab/>
        </w:r>
        <w:r w:rsidR="00B55CED" w:rsidRPr="00203B8F">
          <w:rPr>
            <w:rStyle w:val="Lienhypertexte"/>
          </w:rPr>
          <w:t>REPROFILAGE RAPIDE</w:t>
        </w:r>
        <w:r w:rsidR="00B55CED" w:rsidRPr="00203B8F">
          <w:rPr>
            <w:webHidden/>
          </w:rPr>
          <w:tab/>
        </w:r>
        <w:r w:rsidR="00B55CED" w:rsidRPr="00203B8F">
          <w:rPr>
            <w:webHidden/>
          </w:rPr>
          <w:fldChar w:fldCharType="begin"/>
        </w:r>
        <w:r w:rsidR="00B55CED" w:rsidRPr="00203B8F">
          <w:rPr>
            <w:webHidden/>
          </w:rPr>
          <w:instrText xml:space="preserve"> PAGEREF _Toc86030167 \h </w:instrText>
        </w:r>
        <w:r w:rsidR="00B55CED" w:rsidRPr="00203B8F">
          <w:rPr>
            <w:webHidden/>
          </w:rPr>
        </w:r>
        <w:r w:rsidR="00B55CED" w:rsidRPr="00203B8F">
          <w:rPr>
            <w:webHidden/>
          </w:rPr>
          <w:fldChar w:fldCharType="separate"/>
        </w:r>
        <w:r w:rsidR="00386A88">
          <w:rPr>
            <w:webHidden/>
          </w:rPr>
          <w:t>62</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69" w:history="1">
        <w:r w:rsidR="00B55CED" w:rsidRPr="00203B8F">
          <w:rPr>
            <w:rStyle w:val="Lienhypertexte"/>
          </w:rPr>
          <w:t>Article 19 -</w:t>
        </w:r>
        <w:r w:rsidR="00B55CED" w:rsidRPr="00203B8F">
          <w:rPr>
            <w:smallCaps/>
            <w:szCs w:val="24"/>
          </w:rPr>
          <w:tab/>
        </w:r>
        <w:r w:rsidR="00B55CED" w:rsidRPr="00203B8F">
          <w:rPr>
            <w:rStyle w:val="Lienhypertexte"/>
          </w:rPr>
          <w:t>CURAGE ET REMISE EN FORME DES FOSSES EN TERRE</w:t>
        </w:r>
        <w:r w:rsidR="00B55CED" w:rsidRPr="00203B8F">
          <w:rPr>
            <w:webHidden/>
          </w:rPr>
          <w:tab/>
        </w:r>
        <w:r w:rsidR="00B55CED" w:rsidRPr="00203B8F">
          <w:rPr>
            <w:webHidden/>
          </w:rPr>
          <w:fldChar w:fldCharType="begin"/>
        </w:r>
        <w:r w:rsidR="00B55CED" w:rsidRPr="00203B8F">
          <w:rPr>
            <w:webHidden/>
          </w:rPr>
          <w:instrText xml:space="preserve"> PAGEREF _Toc86030169 \h </w:instrText>
        </w:r>
        <w:r w:rsidR="00B55CED" w:rsidRPr="00203B8F">
          <w:rPr>
            <w:webHidden/>
          </w:rPr>
        </w:r>
        <w:r w:rsidR="00B55CED" w:rsidRPr="00203B8F">
          <w:rPr>
            <w:webHidden/>
          </w:rPr>
          <w:fldChar w:fldCharType="separate"/>
        </w:r>
        <w:r w:rsidR="00386A88">
          <w:rPr>
            <w:webHidden/>
          </w:rPr>
          <w:t>62</w:t>
        </w:r>
        <w:r w:rsidR="00B55CED" w:rsidRPr="00203B8F">
          <w:rPr>
            <w:webHidden/>
          </w:rPr>
          <w:fldChar w:fldCharType="end"/>
        </w:r>
      </w:hyperlink>
    </w:p>
    <w:p w:rsidR="00B55CED" w:rsidRPr="00203B8F" w:rsidRDefault="0079120F" w:rsidP="008769A7">
      <w:pPr>
        <w:pStyle w:val="TM2"/>
        <w:tabs>
          <w:tab w:val="right" w:leader="dot" w:pos="9345"/>
        </w:tabs>
        <w:spacing w:before="60"/>
        <w:rPr>
          <w:smallCaps/>
          <w:szCs w:val="24"/>
        </w:rPr>
      </w:pPr>
      <w:hyperlink w:anchor="_Toc86030170" w:history="1">
        <w:r w:rsidR="00B55CED" w:rsidRPr="00203B8F">
          <w:rPr>
            <w:rStyle w:val="Lienhypertexte"/>
          </w:rPr>
          <w:t>Article 19-1  CREATION DE FOSSES EN TERRE ET DIVERGENTS</w:t>
        </w:r>
        <w:r w:rsidR="00B55CED" w:rsidRPr="00203B8F">
          <w:rPr>
            <w:webHidden/>
          </w:rPr>
          <w:tab/>
        </w:r>
        <w:r w:rsidR="00B55CED" w:rsidRPr="00203B8F">
          <w:rPr>
            <w:webHidden/>
          </w:rPr>
          <w:fldChar w:fldCharType="begin"/>
        </w:r>
        <w:r w:rsidR="00B55CED" w:rsidRPr="00203B8F">
          <w:rPr>
            <w:webHidden/>
          </w:rPr>
          <w:instrText xml:space="preserve"> PAGEREF _Toc86030170 \h </w:instrText>
        </w:r>
        <w:r w:rsidR="00B55CED" w:rsidRPr="00203B8F">
          <w:rPr>
            <w:webHidden/>
          </w:rPr>
        </w:r>
        <w:r w:rsidR="00B55CED" w:rsidRPr="00203B8F">
          <w:rPr>
            <w:webHidden/>
          </w:rPr>
          <w:fldChar w:fldCharType="separate"/>
        </w:r>
        <w:r w:rsidR="00386A88">
          <w:rPr>
            <w:webHidden/>
          </w:rPr>
          <w:t>62</w:t>
        </w:r>
        <w:r w:rsidR="00B55CED" w:rsidRPr="00203B8F">
          <w:rPr>
            <w:webHidden/>
          </w:rPr>
          <w:fldChar w:fldCharType="end"/>
        </w:r>
      </w:hyperlink>
    </w:p>
    <w:p w:rsidR="00B55CED" w:rsidRPr="00203B8F" w:rsidRDefault="0079120F" w:rsidP="008769A7">
      <w:pPr>
        <w:pStyle w:val="TM2"/>
        <w:tabs>
          <w:tab w:val="right" w:leader="dot" w:pos="9345"/>
        </w:tabs>
        <w:spacing w:before="60"/>
        <w:rPr>
          <w:smallCaps/>
          <w:szCs w:val="24"/>
        </w:rPr>
      </w:pPr>
      <w:hyperlink w:anchor="_Toc86030171" w:history="1">
        <w:r w:rsidR="00B55CED" w:rsidRPr="00203B8F">
          <w:rPr>
            <w:rStyle w:val="Lienhypertexte"/>
          </w:rPr>
          <w:t>Article 19-2   CREATION D’EXUTOIRES a LA METHODE HIMO</w:t>
        </w:r>
        <w:r w:rsidR="00B55CED" w:rsidRPr="00203B8F">
          <w:rPr>
            <w:webHidden/>
          </w:rPr>
          <w:tab/>
        </w:r>
        <w:r w:rsidR="00B55CED" w:rsidRPr="00203B8F">
          <w:rPr>
            <w:webHidden/>
          </w:rPr>
          <w:fldChar w:fldCharType="begin"/>
        </w:r>
        <w:r w:rsidR="00B55CED" w:rsidRPr="00203B8F">
          <w:rPr>
            <w:webHidden/>
          </w:rPr>
          <w:instrText xml:space="preserve"> PAGEREF _Toc86030171 \h </w:instrText>
        </w:r>
        <w:r w:rsidR="00B55CED" w:rsidRPr="00203B8F">
          <w:rPr>
            <w:webHidden/>
          </w:rPr>
        </w:r>
        <w:r w:rsidR="00B55CED" w:rsidRPr="00203B8F">
          <w:rPr>
            <w:webHidden/>
          </w:rPr>
          <w:fldChar w:fldCharType="separate"/>
        </w:r>
        <w:r w:rsidR="00386A88">
          <w:rPr>
            <w:webHidden/>
          </w:rPr>
          <w:t>63</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74" w:history="1">
        <w:r w:rsidR="00B55CED" w:rsidRPr="00203B8F">
          <w:rPr>
            <w:rStyle w:val="Lienhypertexte"/>
          </w:rPr>
          <w:t>Article 20-</w:t>
        </w:r>
        <w:r w:rsidR="00B55CED" w:rsidRPr="00203B8F">
          <w:rPr>
            <w:smallCaps/>
            <w:szCs w:val="24"/>
          </w:rPr>
          <w:tab/>
        </w:r>
        <w:r w:rsidR="00B55CED" w:rsidRPr="00203B8F">
          <w:rPr>
            <w:rStyle w:val="Lienhypertexte"/>
          </w:rPr>
          <w:t>BUSES METALLIQUES</w:t>
        </w:r>
        <w:r w:rsidR="00B55CED" w:rsidRPr="00203B8F">
          <w:rPr>
            <w:webHidden/>
          </w:rPr>
          <w:tab/>
        </w:r>
        <w:r w:rsidR="00B55CED" w:rsidRPr="00203B8F">
          <w:rPr>
            <w:webHidden/>
          </w:rPr>
          <w:fldChar w:fldCharType="begin"/>
        </w:r>
        <w:r w:rsidR="00B55CED" w:rsidRPr="00203B8F">
          <w:rPr>
            <w:webHidden/>
          </w:rPr>
          <w:instrText xml:space="preserve"> PAGEREF _Toc86030174 \h </w:instrText>
        </w:r>
        <w:r w:rsidR="00B55CED" w:rsidRPr="00203B8F">
          <w:rPr>
            <w:webHidden/>
          </w:rPr>
        </w:r>
        <w:r w:rsidR="00B55CED" w:rsidRPr="00203B8F">
          <w:rPr>
            <w:webHidden/>
          </w:rPr>
          <w:fldChar w:fldCharType="separate"/>
        </w:r>
        <w:r w:rsidR="00386A88">
          <w:rPr>
            <w:webHidden/>
          </w:rPr>
          <w:t>63</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77" w:history="1">
        <w:r w:rsidR="00B55CED" w:rsidRPr="00203B8F">
          <w:rPr>
            <w:rStyle w:val="Lienhypertexte"/>
          </w:rPr>
          <w:t>Article 21 -</w:t>
        </w:r>
        <w:r w:rsidR="00B55CED" w:rsidRPr="00203B8F">
          <w:rPr>
            <w:smallCaps/>
            <w:szCs w:val="24"/>
          </w:rPr>
          <w:tab/>
        </w:r>
        <w:r w:rsidR="00B55CED" w:rsidRPr="00203B8F">
          <w:rPr>
            <w:rStyle w:val="Lienhypertexte"/>
          </w:rPr>
          <w:t>MAÇONNERIES</w:t>
        </w:r>
        <w:r w:rsidR="00B55CED" w:rsidRPr="00203B8F">
          <w:rPr>
            <w:webHidden/>
          </w:rPr>
          <w:tab/>
        </w:r>
        <w:r w:rsidR="00B55CED" w:rsidRPr="00203B8F">
          <w:rPr>
            <w:webHidden/>
          </w:rPr>
          <w:fldChar w:fldCharType="begin"/>
        </w:r>
        <w:r w:rsidR="00B55CED" w:rsidRPr="00203B8F">
          <w:rPr>
            <w:webHidden/>
          </w:rPr>
          <w:instrText xml:space="preserve"> PAGEREF _Toc86030177 \h </w:instrText>
        </w:r>
        <w:r w:rsidR="00B55CED" w:rsidRPr="00203B8F">
          <w:rPr>
            <w:webHidden/>
          </w:rPr>
        </w:r>
        <w:r w:rsidR="00B55CED" w:rsidRPr="00203B8F">
          <w:rPr>
            <w:webHidden/>
          </w:rPr>
          <w:fldChar w:fldCharType="separate"/>
        </w:r>
        <w:r w:rsidR="00386A88">
          <w:rPr>
            <w:b w:val="0"/>
            <w:bCs w:val="0"/>
            <w:webHidden/>
          </w:rPr>
          <w:t>Erreur ! Signet non défini.</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78" w:history="1">
        <w:r w:rsidR="00B55CED" w:rsidRPr="00203B8F">
          <w:rPr>
            <w:rStyle w:val="Lienhypertexte"/>
          </w:rPr>
          <w:t>Article 22 -</w:t>
        </w:r>
        <w:r w:rsidR="00B55CED" w:rsidRPr="00203B8F">
          <w:rPr>
            <w:smallCaps/>
            <w:szCs w:val="24"/>
          </w:rPr>
          <w:tab/>
        </w:r>
        <w:r w:rsidR="00B55CED" w:rsidRPr="00203B8F">
          <w:rPr>
            <w:rStyle w:val="Lienhypertexte"/>
          </w:rPr>
          <w:t>MORTIERS ET BETONS</w:t>
        </w:r>
        <w:r w:rsidR="00B55CED" w:rsidRPr="00203B8F">
          <w:rPr>
            <w:webHidden/>
          </w:rPr>
          <w:tab/>
        </w:r>
        <w:r w:rsidR="00B55CED" w:rsidRPr="00203B8F">
          <w:rPr>
            <w:webHidden/>
          </w:rPr>
          <w:fldChar w:fldCharType="begin"/>
        </w:r>
        <w:r w:rsidR="00B55CED" w:rsidRPr="00203B8F">
          <w:rPr>
            <w:webHidden/>
          </w:rPr>
          <w:instrText xml:space="preserve"> PAGEREF _Toc86030178 \h </w:instrText>
        </w:r>
        <w:r w:rsidR="00B55CED" w:rsidRPr="00203B8F">
          <w:rPr>
            <w:webHidden/>
          </w:rPr>
        </w:r>
        <w:r w:rsidR="00B55CED" w:rsidRPr="00203B8F">
          <w:rPr>
            <w:webHidden/>
          </w:rPr>
          <w:fldChar w:fldCharType="separate"/>
        </w:r>
        <w:r w:rsidR="00386A88">
          <w:rPr>
            <w:b w:val="0"/>
            <w:bCs w:val="0"/>
            <w:webHidden/>
          </w:rPr>
          <w:t>Erreur ! Signet non défini.</w:t>
        </w:r>
        <w:r w:rsidR="00B55CED" w:rsidRPr="00203B8F">
          <w:rPr>
            <w:webHidden/>
          </w:rPr>
          <w:fldChar w:fldCharType="end"/>
        </w:r>
      </w:hyperlink>
    </w:p>
    <w:p w:rsidR="00B55CED" w:rsidRPr="00203B8F" w:rsidRDefault="0079120F" w:rsidP="008769A7">
      <w:pPr>
        <w:pStyle w:val="TM2"/>
        <w:tabs>
          <w:tab w:val="left" w:pos="1600"/>
          <w:tab w:val="right" w:leader="dot" w:pos="9345"/>
        </w:tabs>
        <w:spacing w:before="60"/>
        <w:rPr>
          <w:smallCaps/>
          <w:szCs w:val="24"/>
        </w:rPr>
      </w:pPr>
      <w:hyperlink w:anchor="_Toc86030184" w:history="1">
        <w:r w:rsidR="00B55CED" w:rsidRPr="00203B8F">
          <w:rPr>
            <w:rStyle w:val="Lienhypertexte"/>
          </w:rPr>
          <w:t>Article 23 -</w:t>
        </w:r>
        <w:r w:rsidR="00B55CED" w:rsidRPr="00203B8F">
          <w:rPr>
            <w:smallCaps/>
            <w:szCs w:val="24"/>
          </w:rPr>
          <w:tab/>
        </w:r>
        <w:r w:rsidR="00B55CED" w:rsidRPr="00203B8F">
          <w:rPr>
            <w:rStyle w:val="Lienhypertexte"/>
          </w:rPr>
          <w:t>SIGNALISATION VERTICALE</w:t>
        </w:r>
        <w:r w:rsidR="00B55CED" w:rsidRPr="00203B8F">
          <w:rPr>
            <w:webHidden/>
          </w:rPr>
          <w:tab/>
        </w:r>
        <w:r w:rsidR="00B55CED" w:rsidRPr="00203B8F">
          <w:rPr>
            <w:webHidden/>
          </w:rPr>
          <w:fldChar w:fldCharType="begin"/>
        </w:r>
        <w:r w:rsidR="00B55CED" w:rsidRPr="00203B8F">
          <w:rPr>
            <w:webHidden/>
          </w:rPr>
          <w:instrText xml:space="preserve"> PAGEREF _Toc86030184 \h </w:instrText>
        </w:r>
        <w:r w:rsidR="00B55CED" w:rsidRPr="00203B8F">
          <w:rPr>
            <w:webHidden/>
          </w:rPr>
        </w:r>
        <w:r w:rsidR="00B55CED" w:rsidRPr="00203B8F">
          <w:rPr>
            <w:webHidden/>
          </w:rPr>
          <w:fldChar w:fldCharType="separate"/>
        </w:r>
        <w:r w:rsidR="00386A88">
          <w:rPr>
            <w:webHidden/>
          </w:rPr>
          <w:t>65</w:t>
        </w:r>
        <w:r w:rsidR="00B55CED" w:rsidRPr="00203B8F">
          <w:rPr>
            <w:webHidden/>
          </w:rPr>
          <w:fldChar w:fldCharType="end"/>
        </w:r>
      </w:hyperlink>
    </w:p>
    <w:p w:rsidR="00B55CED" w:rsidRDefault="00B55CED" w:rsidP="008769A7">
      <w:pPr>
        <w:pStyle w:val="Titre"/>
        <w:spacing w:before="60"/>
        <w:jc w:val="left"/>
      </w:pPr>
      <w:r w:rsidRPr="00203B8F">
        <w:fldChar w:fldCharType="end"/>
      </w:r>
      <w:bookmarkEnd w:id="3"/>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jc w:val="both"/>
        <w:rPr>
          <w:rFonts w:ascii="Arial Narrow" w:hAnsi="Arial Narrow" w:cs="Tahoma"/>
          <w:sz w:val="24"/>
          <w:szCs w:val="24"/>
        </w:rPr>
      </w:pPr>
    </w:p>
    <w:p w:rsidR="00C6626D" w:rsidRDefault="00C6626D" w:rsidP="008769A7">
      <w:pPr>
        <w:jc w:val="both"/>
        <w:rPr>
          <w:rFonts w:ascii="Arial Narrow" w:hAnsi="Arial Narrow" w:cs="Tahoma"/>
          <w:sz w:val="24"/>
          <w:szCs w:val="24"/>
        </w:rPr>
      </w:pPr>
    </w:p>
    <w:p w:rsidR="00C6626D" w:rsidRDefault="00C6626D" w:rsidP="008769A7">
      <w:pPr>
        <w:jc w:val="both"/>
        <w:rPr>
          <w:rFonts w:ascii="Arial Narrow" w:hAnsi="Arial Narrow" w:cs="Tahoma"/>
          <w:sz w:val="24"/>
          <w:szCs w:val="24"/>
        </w:rPr>
      </w:pPr>
    </w:p>
    <w:p w:rsidR="002757C8" w:rsidRDefault="002757C8" w:rsidP="008769A7">
      <w:pPr>
        <w:jc w:val="both"/>
        <w:rPr>
          <w:rFonts w:ascii="Arial Narrow" w:hAnsi="Arial Narrow" w:cs="Tahoma"/>
          <w:sz w:val="24"/>
          <w:szCs w:val="24"/>
        </w:rPr>
      </w:pPr>
    </w:p>
    <w:p w:rsidR="002757C8" w:rsidRDefault="002757C8" w:rsidP="008769A7">
      <w:pPr>
        <w:jc w:val="both"/>
        <w:rPr>
          <w:rFonts w:ascii="Arial Narrow" w:hAnsi="Arial Narrow" w:cs="Tahoma"/>
          <w:sz w:val="24"/>
          <w:szCs w:val="24"/>
        </w:rPr>
      </w:pPr>
    </w:p>
    <w:p w:rsidR="002757C8" w:rsidRDefault="002757C8" w:rsidP="008769A7">
      <w:pPr>
        <w:jc w:val="both"/>
        <w:rPr>
          <w:rFonts w:ascii="Arial Narrow" w:hAnsi="Arial Narrow" w:cs="Tahoma"/>
          <w:sz w:val="24"/>
          <w:szCs w:val="24"/>
        </w:rPr>
      </w:pPr>
    </w:p>
    <w:p w:rsidR="005E11AB" w:rsidRPr="008769A7" w:rsidRDefault="005E11AB"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bookmarkStart w:id="4" w:name="_Toc483633864"/>
      <w:bookmarkStart w:id="5" w:name="_Toc517053196"/>
      <w:bookmarkStart w:id="6" w:name="_Toc86030144"/>
      <w:r w:rsidRPr="008769A7">
        <w:rPr>
          <w:rFonts w:ascii="Arial Narrow" w:hAnsi="Arial Narrow" w:cs="Tahoma"/>
          <w:sz w:val="24"/>
          <w:szCs w:val="24"/>
        </w:rPr>
        <w:lastRenderedPageBreak/>
        <w:t>CHAPITRE I : GENERALITES</w:t>
      </w:r>
      <w:bookmarkEnd w:id="4"/>
      <w:bookmarkEnd w:id="5"/>
      <w:bookmarkEnd w:id="6"/>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bookmarkStart w:id="7" w:name="_Toc483633865"/>
      <w:bookmarkStart w:id="8" w:name="_Toc517053197"/>
      <w:bookmarkStart w:id="9" w:name="_Toc86030145"/>
      <w:r w:rsidRPr="008769A7">
        <w:rPr>
          <w:rFonts w:ascii="Arial Narrow" w:hAnsi="Arial Narrow" w:cs="Tahoma"/>
          <w:sz w:val="24"/>
          <w:szCs w:val="24"/>
        </w:rPr>
        <w:t>Article 1 -</w:t>
      </w:r>
      <w:r w:rsidRPr="008769A7">
        <w:rPr>
          <w:rFonts w:ascii="Arial Narrow" w:hAnsi="Arial Narrow" w:cs="Tahoma"/>
          <w:sz w:val="24"/>
          <w:szCs w:val="24"/>
        </w:rPr>
        <w:tab/>
      </w:r>
      <w:bookmarkEnd w:id="7"/>
      <w:r w:rsidRPr="008769A7">
        <w:rPr>
          <w:rFonts w:ascii="Arial Narrow" w:hAnsi="Arial Narrow" w:cs="Tahoma"/>
          <w:sz w:val="24"/>
          <w:szCs w:val="24"/>
        </w:rPr>
        <w:t>OBJET DU PRESENT DOCUMENT</w:t>
      </w:r>
      <w:bookmarkEnd w:id="8"/>
      <w:bookmarkEnd w:id="9"/>
    </w:p>
    <w:p w:rsidR="00B55CED" w:rsidRPr="008769A7" w:rsidRDefault="00B55CED" w:rsidP="008769A7">
      <w:pPr>
        <w:jc w:val="both"/>
        <w:rPr>
          <w:rFonts w:ascii="Arial Narrow" w:hAnsi="Arial Narrow" w:cs="Tahoma"/>
          <w:sz w:val="18"/>
          <w:szCs w:val="24"/>
        </w:rPr>
      </w:pPr>
    </w:p>
    <w:p w:rsidR="00B55CED" w:rsidRPr="008769A7" w:rsidRDefault="00B55CED" w:rsidP="008769A7">
      <w:pPr>
        <w:jc w:val="both"/>
        <w:rPr>
          <w:rFonts w:ascii="Arial Narrow" w:hAnsi="Arial Narrow" w:cs="Tahoma"/>
          <w:sz w:val="24"/>
          <w:szCs w:val="24"/>
        </w:rPr>
      </w:pPr>
      <w:bookmarkStart w:id="10" w:name="_Toc483633866"/>
      <w:r w:rsidRPr="008769A7">
        <w:rPr>
          <w:rFonts w:ascii="Arial Narrow" w:hAnsi="Arial Narrow" w:cs="Tahoma"/>
          <w:sz w:val="24"/>
          <w:szCs w:val="24"/>
        </w:rPr>
        <w:t>Le présent Cahier des Clauses Techniques Particulières est le document qui fixe les règles d’exécution des travaux d’entretien des routes en terre.</w:t>
      </w:r>
    </w:p>
    <w:p w:rsidR="00B55CED" w:rsidRPr="00160B56"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tr</w:t>
      </w:r>
      <w:r w:rsidR="00116620">
        <w:rPr>
          <w:rFonts w:ascii="Arial Narrow" w:hAnsi="Arial Narrow" w:cs="Tahoma"/>
          <w:sz w:val="24"/>
          <w:szCs w:val="24"/>
        </w:rPr>
        <w:t xml:space="preserve">avaux à réaliser portent sur </w:t>
      </w:r>
      <w:r w:rsidR="00345F66">
        <w:rPr>
          <w:rFonts w:ascii="Arial Narrow" w:hAnsi="Arial Narrow" w:cs="Tahoma"/>
          <w:sz w:val="24"/>
          <w:szCs w:val="24"/>
        </w:rPr>
        <w:t>l’</w:t>
      </w:r>
      <w:r w:rsidR="00345F66" w:rsidRPr="00345F66">
        <w:rPr>
          <w:rFonts w:ascii="Arial Narrow" w:hAnsi="Arial Narrow" w:cs="Tahoma"/>
          <w:sz w:val="24"/>
          <w:szCs w:val="24"/>
        </w:rPr>
        <w:t xml:space="preserve">exécution des </w:t>
      </w:r>
      <w:r w:rsidR="00804E3F">
        <w:rPr>
          <w:rFonts w:ascii="Arial Narrow" w:hAnsi="Arial Narrow" w:cs="Tahoma"/>
          <w:sz w:val="24"/>
          <w:szCs w:val="24"/>
        </w:rPr>
        <w:t>travaux</w:t>
      </w:r>
      <w:r w:rsidR="00C6626D">
        <w:rPr>
          <w:rFonts w:ascii="Arial Narrow" w:hAnsi="Arial Narrow" w:cs="Tahoma"/>
          <w:sz w:val="24"/>
          <w:szCs w:val="24"/>
        </w:rPr>
        <w:t xml:space="preserve"> de réhabilitation</w:t>
      </w:r>
      <w:r w:rsidR="00804E3F">
        <w:rPr>
          <w:rFonts w:ascii="Arial Narrow" w:hAnsi="Arial Narrow" w:cs="Tahoma"/>
          <w:sz w:val="24"/>
          <w:szCs w:val="24"/>
        </w:rPr>
        <w:t xml:space="preserve"> </w:t>
      </w:r>
      <w:r w:rsidR="00451960">
        <w:rPr>
          <w:rFonts w:ascii="Arial Narrow" w:hAnsi="Arial Narrow" w:cs="Tahoma"/>
          <w:sz w:val="24"/>
          <w:szCs w:val="24"/>
        </w:rPr>
        <w:t>de certaines infrastructures routières</w:t>
      </w:r>
      <w:r w:rsidR="00E412EF">
        <w:rPr>
          <w:rFonts w:ascii="Arial Narrow" w:hAnsi="Arial Narrow" w:cs="Tahoma"/>
          <w:sz w:val="24"/>
          <w:szCs w:val="24"/>
        </w:rPr>
        <w:t xml:space="preserve"> </w:t>
      </w:r>
      <w:r w:rsidR="005E11AB" w:rsidRPr="00345F66">
        <w:rPr>
          <w:rFonts w:ascii="Arial Narrow" w:hAnsi="Arial Narrow" w:cs="Tahoma"/>
          <w:sz w:val="24"/>
          <w:szCs w:val="24"/>
        </w:rPr>
        <w:t>dans</w:t>
      </w:r>
      <w:r w:rsidR="00345F66" w:rsidRPr="00345F66">
        <w:rPr>
          <w:rFonts w:ascii="Arial Narrow" w:hAnsi="Arial Narrow" w:cs="Tahoma"/>
          <w:sz w:val="24"/>
          <w:szCs w:val="24"/>
        </w:rPr>
        <w:t xml:space="preserve"> la commune de </w:t>
      </w:r>
      <w:r w:rsidR="005E11AB">
        <w:rPr>
          <w:rFonts w:ascii="Arial Narrow" w:hAnsi="Arial Narrow" w:cs="Tahoma"/>
          <w:sz w:val="24"/>
          <w:szCs w:val="24"/>
        </w:rPr>
        <w:t>SALAPOUMBE,</w:t>
      </w:r>
      <w:r w:rsidR="00345F66" w:rsidRPr="00345F66">
        <w:rPr>
          <w:rFonts w:ascii="Arial Narrow" w:hAnsi="Arial Narrow" w:cs="Tahoma"/>
          <w:sz w:val="24"/>
          <w:szCs w:val="24"/>
        </w:rPr>
        <w:t xml:space="preserve"> Département </w:t>
      </w:r>
      <w:r w:rsidR="008C08C7">
        <w:rPr>
          <w:rFonts w:ascii="Arial Narrow" w:hAnsi="Arial Narrow" w:cs="Tahoma"/>
          <w:sz w:val="24"/>
          <w:szCs w:val="24"/>
        </w:rPr>
        <w:t>DE LA BOUMBA ET NGOKO</w:t>
      </w:r>
      <w:r w:rsidR="00345F66" w:rsidRPr="00345F66">
        <w:rPr>
          <w:rFonts w:ascii="Arial Narrow" w:hAnsi="Arial Narrow" w:cs="Tahoma"/>
          <w:sz w:val="24"/>
          <w:szCs w:val="24"/>
        </w:rPr>
        <w:t>, Région de l’Est</w:t>
      </w:r>
      <w:r w:rsidR="002757C8">
        <w:rPr>
          <w:rFonts w:ascii="Arial Narrow" w:hAnsi="Arial Narrow" w:cs="Tahoma"/>
          <w:sz w:val="24"/>
          <w:szCs w:val="24"/>
        </w:rPr>
        <w:t xml:space="preserve"> r</w:t>
      </w:r>
      <w:r w:rsidR="004B014C">
        <w:rPr>
          <w:rFonts w:ascii="Arial Narrow" w:hAnsi="Arial Narrow" w:cs="Tahoma"/>
          <w:sz w:val="24"/>
          <w:szCs w:val="24"/>
        </w:rPr>
        <w:t>e</w:t>
      </w:r>
      <w:r w:rsidR="002757C8">
        <w:rPr>
          <w:rFonts w:ascii="Arial Narrow" w:hAnsi="Arial Narrow" w:cs="Tahoma"/>
          <w:sz w:val="24"/>
          <w:szCs w:val="24"/>
        </w:rPr>
        <w:t>partis en trois lots</w:t>
      </w:r>
      <w:r w:rsidR="004B014C">
        <w:rPr>
          <w:rFonts w:ascii="Arial Narrow" w:hAnsi="Arial Narrow" w:cs="Tahoma"/>
          <w:sz w:val="24"/>
          <w:szCs w:val="24"/>
        </w:rPr>
        <w:t xml:space="preserve"> et </w:t>
      </w:r>
      <w:r w:rsidRPr="008769A7">
        <w:rPr>
          <w:rFonts w:ascii="Arial Narrow" w:hAnsi="Arial Narrow" w:cs="Tahoma"/>
          <w:sz w:val="24"/>
          <w:szCs w:val="24"/>
        </w:rPr>
        <w:t>financé par le Budget d’Inve</w:t>
      </w:r>
      <w:r w:rsidR="00116620">
        <w:rPr>
          <w:rFonts w:ascii="Arial Narrow" w:hAnsi="Arial Narrow" w:cs="Tahoma"/>
          <w:sz w:val="24"/>
          <w:szCs w:val="24"/>
        </w:rPr>
        <w:t xml:space="preserve">stissement Public, exercice </w:t>
      </w:r>
      <w:r w:rsidR="0025711B">
        <w:rPr>
          <w:rFonts w:ascii="Arial Narrow" w:hAnsi="Arial Narrow" w:cs="Tahoma"/>
          <w:sz w:val="24"/>
          <w:szCs w:val="24"/>
        </w:rPr>
        <w:t>2026</w:t>
      </w:r>
      <w:r w:rsidR="005E11AB">
        <w:rPr>
          <w:rFonts w:ascii="Arial Narrow" w:hAnsi="Arial Narrow" w:cs="Tahoma"/>
          <w:sz w:val="24"/>
          <w:szCs w:val="24"/>
        </w:rPr>
        <w:t xml:space="preserve"> </w:t>
      </w:r>
      <w:r w:rsidR="005E11AB" w:rsidRPr="008769A7">
        <w:rPr>
          <w:rFonts w:ascii="Arial Narrow" w:hAnsi="Arial Narrow" w:cs="Tahoma"/>
          <w:sz w:val="24"/>
          <w:szCs w:val="24"/>
        </w:rPr>
        <w:t>tels</w:t>
      </w:r>
      <w:r w:rsidRPr="008769A7">
        <w:rPr>
          <w:rFonts w:ascii="Arial Narrow" w:hAnsi="Arial Narrow" w:cs="Tahoma"/>
          <w:sz w:val="24"/>
          <w:szCs w:val="24"/>
        </w:rPr>
        <w:t xml:space="preserve"> que définis à l’article 1 du CCAP.</w:t>
      </w:r>
      <w:bookmarkEnd w:id="10"/>
    </w:p>
    <w:p w:rsidR="00B55CED" w:rsidRPr="00160B56"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dénominations utilisées dans le présent CCTP sont, conformément à la réglementation en vigueur :</w:t>
      </w:r>
    </w:p>
    <w:p w:rsidR="00B55CED" w:rsidRPr="00160B56" w:rsidRDefault="00B55CED" w:rsidP="008769A7">
      <w:pPr>
        <w:jc w:val="both"/>
        <w:rPr>
          <w:rFonts w:ascii="Arial Narrow" w:hAnsi="Arial Narrow" w:cs="Tahoma"/>
          <w:sz w:val="24"/>
          <w:szCs w:val="24"/>
        </w:rPr>
      </w:pP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Le Maître d’Ouvrage : le M</w:t>
      </w:r>
      <w:r w:rsidR="00602C62">
        <w:rPr>
          <w:rFonts w:ascii="Arial Narrow" w:hAnsi="Arial Narrow" w:cs="Tahoma"/>
        </w:rPr>
        <w:t xml:space="preserve">aire de la Commune de </w:t>
      </w:r>
      <w:r w:rsidR="007E7613">
        <w:rPr>
          <w:rFonts w:ascii="Arial Narrow" w:hAnsi="Arial Narrow" w:cs="Tahoma"/>
        </w:rPr>
        <w:t>SALAPOUMBE.</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 xml:space="preserve">Le Chef de service du marché : le </w:t>
      </w:r>
      <w:r w:rsidR="00C6626D">
        <w:rPr>
          <w:rFonts w:ascii="Arial Narrow" w:hAnsi="Arial Narrow" w:cs="Tahoma"/>
        </w:rPr>
        <w:t>Secrétaire Général</w:t>
      </w:r>
      <w:r w:rsidR="005E11AB">
        <w:rPr>
          <w:rFonts w:ascii="Arial Narrow" w:hAnsi="Arial Narrow" w:cs="Tahoma"/>
        </w:rPr>
        <w:t xml:space="preserve"> </w:t>
      </w:r>
      <w:r w:rsidR="00602C62">
        <w:rPr>
          <w:rFonts w:ascii="Arial Narrow" w:hAnsi="Arial Narrow" w:cs="Tahoma"/>
        </w:rPr>
        <w:t xml:space="preserve">de la Commune de </w:t>
      </w:r>
      <w:r w:rsidR="000005AF">
        <w:rPr>
          <w:rFonts w:ascii="Arial Narrow" w:hAnsi="Arial Narrow" w:cs="Tahoma"/>
        </w:rPr>
        <w:t xml:space="preserve">SALAPOUMBE </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 xml:space="preserve">L’Ingénieur : </w:t>
      </w:r>
      <w:r w:rsidR="004B014C">
        <w:rPr>
          <w:rFonts w:ascii="Arial Narrow" w:hAnsi="Arial Narrow" w:cs="Tahoma"/>
          <w:bCs/>
          <w:sz w:val="20"/>
        </w:rPr>
        <w:t>Le</w:t>
      </w:r>
      <w:r w:rsidR="005E11AB" w:rsidRPr="005E11AB">
        <w:rPr>
          <w:rFonts w:ascii="Arial Narrow" w:hAnsi="Arial Narrow" w:cs="Tahoma"/>
          <w:bCs/>
          <w:sz w:val="20"/>
        </w:rPr>
        <w:t xml:space="preserve"> </w:t>
      </w:r>
      <w:r w:rsidR="005E11AB" w:rsidRPr="004B014C">
        <w:rPr>
          <w:rFonts w:ascii="Arial Narrow" w:hAnsi="Arial Narrow" w:cs="Tahoma"/>
        </w:rPr>
        <w:t>Délègue Départemental des Travaux Publics BOUMBA ET NGOKO</w:t>
      </w:r>
      <w:r w:rsidRPr="008769A7">
        <w:rPr>
          <w:rFonts w:ascii="Arial Narrow" w:hAnsi="Arial Narrow" w:cs="Tahoma"/>
        </w:rPr>
        <w:t>.</w:t>
      </w:r>
    </w:p>
    <w:p w:rsidR="00B55CED" w:rsidRPr="008723E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1" w:name="_Toc517053198"/>
      <w:bookmarkStart w:id="12" w:name="_Toc86030146"/>
      <w:r w:rsidRPr="008769A7">
        <w:rPr>
          <w:rFonts w:ascii="Arial Narrow" w:hAnsi="Arial Narrow" w:cs="Tahoma"/>
          <w:sz w:val="24"/>
          <w:szCs w:val="24"/>
        </w:rPr>
        <w:t>Article 2 -</w:t>
      </w:r>
      <w:r w:rsidRPr="008769A7">
        <w:rPr>
          <w:rFonts w:ascii="Arial Narrow" w:hAnsi="Arial Narrow" w:cs="Tahoma"/>
          <w:sz w:val="24"/>
          <w:szCs w:val="24"/>
        </w:rPr>
        <w:tab/>
        <w:t>CONSISTANCE DES TRAVAUX</w:t>
      </w:r>
      <w:bookmarkEnd w:id="11"/>
      <w:bookmarkEnd w:id="12"/>
    </w:p>
    <w:p w:rsidR="008769A7" w:rsidRPr="008769A7" w:rsidRDefault="008769A7"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b/>
        <w:t xml:space="preserve">Les travaux à réaliser portent sur </w:t>
      </w:r>
      <w:r w:rsidR="00345F66">
        <w:rPr>
          <w:rFonts w:ascii="Arial Narrow" w:hAnsi="Arial Narrow" w:cs="Tahoma"/>
          <w:sz w:val="24"/>
          <w:szCs w:val="24"/>
        </w:rPr>
        <w:t>l’</w:t>
      </w:r>
      <w:r w:rsidR="00345F66" w:rsidRPr="00345F66">
        <w:rPr>
          <w:rFonts w:ascii="Arial Narrow" w:hAnsi="Arial Narrow" w:cs="Tahoma"/>
          <w:sz w:val="24"/>
          <w:szCs w:val="24"/>
        </w:rPr>
        <w:t xml:space="preserve">exécution des </w:t>
      </w:r>
      <w:r w:rsidR="00804E3F">
        <w:rPr>
          <w:rFonts w:ascii="Arial Narrow" w:hAnsi="Arial Narrow" w:cs="Tahoma"/>
          <w:sz w:val="24"/>
          <w:szCs w:val="24"/>
        </w:rPr>
        <w:t>travaux d’entretien de la voirie en terre de Salapoumbé</w:t>
      </w:r>
      <w:r w:rsidR="005E11AB">
        <w:rPr>
          <w:rFonts w:ascii="Arial Narrow" w:hAnsi="Arial Narrow" w:cs="Tahoma"/>
          <w:sz w:val="24"/>
          <w:szCs w:val="24"/>
        </w:rPr>
        <w:t xml:space="preserve"> </w:t>
      </w:r>
      <w:r w:rsidR="005E11AB" w:rsidRPr="00345F66">
        <w:rPr>
          <w:rFonts w:ascii="Arial Narrow" w:hAnsi="Arial Narrow" w:cs="Tahoma"/>
          <w:sz w:val="24"/>
          <w:szCs w:val="24"/>
        </w:rPr>
        <w:t>dans</w:t>
      </w:r>
      <w:r w:rsidR="00345F66" w:rsidRPr="00345F66">
        <w:rPr>
          <w:rFonts w:ascii="Arial Narrow" w:hAnsi="Arial Narrow" w:cs="Tahoma"/>
          <w:sz w:val="24"/>
          <w:szCs w:val="24"/>
        </w:rPr>
        <w:t xml:space="preserve"> la commune de </w:t>
      </w:r>
      <w:r w:rsidR="005E11AB">
        <w:rPr>
          <w:rFonts w:ascii="Arial Narrow" w:hAnsi="Arial Narrow" w:cs="Tahoma"/>
          <w:sz w:val="24"/>
          <w:szCs w:val="24"/>
        </w:rPr>
        <w:t>SALAPOUMBE,</w:t>
      </w:r>
      <w:r w:rsidR="00345F66" w:rsidRPr="00345F66">
        <w:rPr>
          <w:rFonts w:ascii="Arial Narrow" w:hAnsi="Arial Narrow" w:cs="Tahoma"/>
          <w:sz w:val="24"/>
          <w:szCs w:val="24"/>
        </w:rPr>
        <w:t xml:space="preserve"> Département </w:t>
      </w:r>
      <w:r w:rsidR="00804E3F">
        <w:rPr>
          <w:rFonts w:ascii="Arial Narrow" w:hAnsi="Arial Narrow" w:cs="Tahoma"/>
          <w:sz w:val="24"/>
          <w:szCs w:val="24"/>
        </w:rPr>
        <w:t>de la Boumba et Ngoko</w:t>
      </w:r>
      <w:r w:rsidR="00345F66" w:rsidRPr="00345F66">
        <w:rPr>
          <w:rFonts w:ascii="Arial Narrow" w:hAnsi="Arial Narrow" w:cs="Tahoma"/>
          <w:sz w:val="24"/>
          <w:szCs w:val="24"/>
        </w:rPr>
        <w:t xml:space="preserve">, Région de l’Est    </w:t>
      </w:r>
      <w:r w:rsidRPr="008769A7">
        <w:rPr>
          <w:rFonts w:ascii="Arial Narrow" w:hAnsi="Arial Narrow" w:cs="Tahoma"/>
          <w:sz w:val="24"/>
          <w:szCs w:val="24"/>
        </w:rPr>
        <w:t>financé par le Budget d’Inve</w:t>
      </w:r>
      <w:r w:rsidR="00602C62">
        <w:rPr>
          <w:rFonts w:ascii="Arial Narrow" w:hAnsi="Arial Narrow" w:cs="Tahoma"/>
          <w:sz w:val="24"/>
          <w:szCs w:val="24"/>
        </w:rPr>
        <w:t xml:space="preserve">stissement Public, exercice </w:t>
      </w:r>
      <w:r w:rsidR="0025711B">
        <w:rPr>
          <w:rFonts w:ascii="Arial Narrow" w:hAnsi="Arial Narrow" w:cs="Tahoma"/>
          <w:sz w:val="24"/>
          <w:szCs w:val="24"/>
        </w:rPr>
        <w:t>2026</w:t>
      </w:r>
      <w:r w:rsidRPr="008769A7">
        <w:rPr>
          <w:rFonts w:ascii="Arial Narrow" w:hAnsi="Arial Narrow" w:cs="Tahoma"/>
          <w:sz w:val="24"/>
          <w:szCs w:val="24"/>
        </w:rPr>
        <w:t xml:space="preserve"> tels que définis à l’article 1 du CCAP.</w:t>
      </w:r>
    </w:p>
    <w:p w:rsidR="00B55CED" w:rsidRDefault="00B55CED" w:rsidP="008769A7">
      <w:pPr>
        <w:jc w:val="both"/>
        <w:rPr>
          <w:rFonts w:ascii="Arial Narrow" w:hAnsi="Arial Narrow" w:cs="Tahoma"/>
          <w:sz w:val="24"/>
          <w:szCs w:val="24"/>
        </w:rPr>
      </w:pPr>
      <w:r w:rsidRPr="008769A7">
        <w:rPr>
          <w:rFonts w:ascii="Arial Narrow" w:hAnsi="Arial Narrow" w:cs="Tahoma"/>
          <w:sz w:val="24"/>
          <w:szCs w:val="24"/>
        </w:rPr>
        <w:tab/>
        <w:t>La consistance des travaux à réaliser est détaillée dans le présent CCTP, au bordereau des prix - nomenclature des tâches et au détail estimatif.</w:t>
      </w:r>
    </w:p>
    <w:p w:rsidR="008769A7" w:rsidRPr="008769A7" w:rsidRDefault="008769A7"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Ils comprennent en particulier les opérations suivantes dont la liste n'est pas exhaustive :</w:t>
      </w:r>
    </w:p>
    <w:p w:rsidR="00B55CED" w:rsidRPr="008769A7" w:rsidRDefault="00B55CED" w:rsidP="008769A7">
      <w:pPr>
        <w:jc w:val="both"/>
        <w:rPr>
          <w:rFonts w:ascii="Arial Narrow" w:hAnsi="Arial Narrow" w:cs="Tahoma"/>
          <w:sz w:val="12"/>
          <w:szCs w:val="12"/>
        </w:rPr>
      </w:pPr>
    </w:p>
    <w:p w:rsidR="00160B56" w:rsidRPr="00160B56" w:rsidRDefault="00701CEB" w:rsidP="0071300E">
      <w:pPr>
        <w:pStyle w:val="CORPSAAO"/>
        <w:numPr>
          <w:ilvl w:val="0"/>
          <w:numId w:val="54"/>
        </w:numPr>
        <w:spacing w:after="0"/>
        <w:ind w:left="714" w:hanging="357"/>
        <w:rPr>
          <w:rFonts w:ascii="Arial Narrow" w:hAnsi="Arial Narrow" w:cs="Tahoma"/>
          <w:szCs w:val="24"/>
        </w:rPr>
      </w:pPr>
      <w:r>
        <w:rPr>
          <w:rFonts w:ascii="Arial Narrow" w:hAnsi="Arial Narrow" w:cs="Tahoma"/>
          <w:szCs w:val="24"/>
        </w:rPr>
        <w:t>L’Installation ;</w:t>
      </w:r>
    </w:p>
    <w:p w:rsidR="00160B56" w:rsidRDefault="00160B56" w:rsidP="0071300E">
      <w:pPr>
        <w:pStyle w:val="CORPSAAO"/>
        <w:numPr>
          <w:ilvl w:val="0"/>
          <w:numId w:val="54"/>
        </w:numPr>
        <w:spacing w:after="0"/>
        <w:ind w:left="714" w:hanging="357"/>
        <w:rPr>
          <w:rFonts w:ascii="Arial Narrow" w:hAnsi="Arial Narrow" w:cs="Tahoma"/>
          <w:szCs w:val="24"/>
        </w:rPr>
      </w:pPr>
      <w:r w:rsidRPr="00160B56">
        <w:rPr>
          <w:rFonts w:ascii="Arial Narrow" w:hAnsi="Arial Narrow" w:cs="Tahoma"/>
          <w:szCs w:val="24"/>
        </w:rPr>
        <w:t xml:space="preserve">Le </w:t>
      </w:r>
      <w:r w:rsidR="00701CEB">
        <w:rPr>
          <w:rFonts w:ascii="Arial Narrow" w:hAnsi="Arial Narrow" w:cs="Tahoma"/>
          <w:szCs w:val="24"/>
        </w:rPr>
        <w:t>nettoyage et terrassement ;</w:t>
      </w:r>
    </w:p>
    <w:p w:rsidR="00701CEB" w:rsidRPr="00160B56" w:rsidRDefault="00701CEB" w:rsidP="0071300E">
      <w:pPr>
        <w:pStyle w:val="CORPSAAO"/>
        <w:numPr>
          <w:ilvl w:val="0"/>
          <w:numId w:val="54"/>
        </w:numPr>
        <w:spacing w:after="0"/>
        <w:ind w:left="714" w:hanging="357"/>
        <w:rPr>
          <w:rFonts w:ascii="Arial Narrow" w:hAnsi="Arial Narrow" w:cs="Tahoma"/>
          <w:szCs w:val="24"/>
        </w:rPr>
      </w:pPr>
      <w:r>
        <w:rPr>
          <w:rFonts w:ascii="Arial Narrow" w:hAnsi="Arial Narrow" w:cs="Tahoma"/>
          <w:szCs w:val="24"/>
        </w:rPr>
        <w:t>L’assainissement et drainage.</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3" w:name="_Toc517053199"/>
      <w:bookmarkStart w:id="14" w:name="_Toc86030147"/>
      <w:r w:rsidRPr="008769A7">
        <w:rPr>
          <w:rFonts w:ascii="Arial Narrow" w:hAnsi="Arial Narrow" w:cs="Tahoma"/>
          <w:sz w:val="24"/>
          <w:szCs w:val="24"/>
        </w:rPr>
        <w:t>Article 3 -</w:t>
      </w:r>
      <w:r w:rsidRPr="008769A7">
        <w:rPr>
          <w:rFonts w:ascii="Arial Narrow" w:hAnsi="Arial Narrow" w:cs="Tahoma"/>
          <w:sz w:val="24"/>
          <w:szCs w:val="24"/>
        </w:rPr>
        <w:tab/>
        <w:t>DESCRIPTION DES TRAVAUX</w:t>
      </w:r>
      <w:bookmarkEnd w:id="13"/>
      <w:bookmarkEnd w:id="14"/>
    </w:p>
    <w:p w:rsidR="00B55CED" w:rsidRPr="008769A7"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5" w:name="_Toc517053200"/>
      <w:r w:rsidRPr="008769A7">
        <w:rPr>
          <w:rFonts w:ascii="Arial Narrow" w:hAnsi="Arial Narrow" w:cs="Tahoma"/>
          <w:sz w:val="24"/>
          <w:szCs w:val="24"/>
        </w:rPr>
        <w:t>3.1</w:t>
      </w:r>
      <w:r w:rsidRPr="008769A7">
        <w:rPr>
          <w:rFonts w:ascii="Arial Narrow" w:hAnsi="Arial Narrow" w:cs="Tahoma"/>
          <w:sz w:val="24"/>
          <w:szCs w:val="24"/>
        </w:rPr>
        <w:tab/>
        <w:t xml:space="preserve">INSTALLATION </w:t>
      </w:r>
      <w:bookmarkEnd w:id="15"/>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Ces travaux comprennent notamment :</w:t>
      </w:r>
    </w:p>
    <w:p w:rsidR="00B55CED" w:rsidRPr="008769A7" w:rsidRDefault="008769A7"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w:t>
      </w:r>
      <w:r w:rsidR="00B55CED" w:rsidRPr="008769A7">
        <w:rPr>
          <w:rFonts w:ascii="Arial Narrow" w:hAnsi="Arial Narrow" w:cs="Tahoma"/>
        </w:rPr>
        <w:t xml:space="preserve"> construction des locaux de l'Entreprise, logements, bureaux, ateliers, magasins, locaux sociaux pour le personnel,</w:t>
      </w:r>
    </w:p>
    <w:p w:rsidR="00B55CED" w:rsidRPr="008769A7" w:rsidRDefault="008769A7"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w:t>
      </w:r>
      <w:r w:rsidR="00B55CED" w:rsidRPr="008769A7">
        <w:rPr>
          <w:rFonts w:ascii="Arial Narrow" w:hAnsi="Arial Narrow" w:cs="Tahoma"/>
        </w:rPr>
        <w:t xml:space="preserve"> fourniture de l'eau et de l'électricité, ainsi que le gardiennage,</w:t>
      </w:r>
    </w:p>
    <w:p w:rsidR="00B55CED" w:rsidRPr="008769A7" w:rsidRDefault="008769A7"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Les</w:t>
      </w:r>
      <w:r w:rsidR="00B55CED" w:rsidRPr="008769A7">
        <w:rPr>
          <w:rFonts w:ascii="Arial Narrow" w:hAnsi="Arial Narrow" w:cs="Tahoma"/>
        </w:rPr>
        <w:t xml:space="preserve"> moyens de liaison : téléphone, radio,</w:t>
      </w:r>
    </w:p>
    <w:p w:rsidR="00B55CED" w:rsidRPr="008769A7" w:rsidRDefault="008769A7"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Toutes</w:t>
      </w:r>
      <w:r w:rsidR="00B55CED" w:rsidRPr="008769A7">
        <w:rPr>
          <w:rFonts w:ascii="Arial Narrow" w:hAnsi="Arial Narrow" w:cs="Tahoma"/>
        </w:rPr>
        <w:t xml:space="preserve"> autres dispositions pour le bon fonctionnement du chantier,</w:t>
      </w:r>
    </w:p>
    <w:p w:rsidR="00B55CED" w:rsidRPr="008769A7" w:rsidRDefault="008769A7"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L’amenée</w:t>
      </w:r>
      <w:r w:rsidR="00B55CED" w:rsidRPr="008769A7">
        <w:rPr>
          <w:rFonts w:ascii="Arial Narrow" w:hAnsi="Arial Narrow" w:cs="Tahoma"/>
        </w:rPr>
        <w:t xml:space="preserve"> et le repliement de tout matériel nécessaire au chantier et  leur déplacement éventuel,</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 réalisation et l’entretien des aires d’installation et d’exécution du chantier,</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L’identification physique des réseaux divers adjacents ou transversaux sur l'ensemble des itinéraires,</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 mise en place des moyens indispensables pour assurer la sécurité du personnel et des usagers, en particulier la signalisation de chantier,</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 mise en place des moyens indispensables pour assurer le libre accès des riverains soit à pied soit avec un véhicule,</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 réalisation des déviations éventuellement nécessaires,</w:t>
      </w:r>
    </w:p>
    <w:p w:rsidR="00B55CED" w:rsidRPr="008769A7"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 mise en place du laboratoire de chantier et des moyens de son fonctionnement,</w:t>
      </w:r>
    </w:p>
    <w:p w:rsidR="00B55CED" w:rsidRPr="00D20549" w:rsidRDefault="00B55CED" w:rsidP="0071300E">
      <w:pPr>
        <w:pStyle w:val="Paragraphedeliste"/>
        <w:numPr>
          <w:ilvl w:val="0"/>
          <w:numId w:val="21"/>
        </w:numPr>
        <w:tabs>
          <w:tab w:val="num" w:pos="1069"/>
        </w:tabs>
        <w:jc w:val="both"/>
        <w:rPr>
          <w:rFonts w:ascii="Arial Narrow" w:hAnsi="Arial Narrow" w:cs="Tahoma"/>
        </w:rPr>
      </w:pPr>
      <w:r w:rsidRPr="008769A7">
        <w:rPr>
          <w:rFonts w:ascii="Arial Narrow" w:hAnsi="Arial Narrow" w:cs="Tahoma"/>
        </w:rPr>
        <w:t>La remise en état des lieux après exécution des travaux.</w:t>
      </w:r>
    </w:p>
    <w:p w:rsidR="00C44AF3" w:rsidRPr="00D20549" w:rsidRDefault="00C44AF3"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projet d’installation de chantier devra donner toutes les précisions sur les points suivants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Implantations et travaux topographiques nécessaires,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Débroussaillage et abattage d’arbres,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Décapage et stockage de terre végétale,</w:t>
      </w:r>
    </w:p>
    <w:p w:rsidR="008769A7" w:rsidRPr="00D20549" w:rsidRDefault="008769A7"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b/>
          <w:i/>
          <w:sz w:val="24"/>
          <w:szCs w:val="24"/>
          <w:u w:val="single"/>
        </w:rPr>
        <w:t>NB</w:t>
      </w:r>
      <w:r w:rsidRPr="008769A7">
        <w:rPr>
          <w:rFonts w:ascii="Arial Narrow" w:hAnsi="Arial Narrow" w:cs="Tahoma"/>
          <w:sz w:val="24"/>
          <w:szCs w:val="24"/>
        </w:rPr>
        <w:t> </w:t>
      </w:r>
      <w:r w:rsidR="008769A7" w:rsidRPr="008769A7">
        <w:rPr>
          <w:rFonts w:ascii="Arial Narrow" w:hAnsi="Arial Narrow" w:cs="Tahoma"/>
          <w:sz w:val="24"/>
          <w:szCs w:val="24"/>
        </w:rPr>
        <w:t>: En</w:t>
      </w:r>
      <w:r w:rsidRPr="008769A7">
        <w:rPr>
          <w:rFonts w:ascii="Arial Narrow" w:hAnsi="Arial Narrow" w:cs="Tahoma"/>
          <w:sz w:val="24"/>
          <w:szCs w:val="24"/>
        </w:rPr>
        <w:t xml:space="preserve"> outre l’installation comprend la mobilisation effective du personnel d’encadrement notamment le conducteur des travaux et les chefs de chantiers.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6" w:name="_Toc517053201"/>
      <w:r w:rsidRPr="008769A7">
        <w:rPr>
          <w:rFonts w:ascii="Arial Narrow" w:hAnsi="Arial Narrow" w:cs="Tahoma"/>
          <w:sz w:val="24"/>
          <w:szCs w:val="24"/>
        </w:rPr>
        <w:t>3.2</w:t>
      </w:r>
      <w:r w:rsidRPr="008769A7">
        <w:rPr>
          <w:rFonts w:ascii="Arial Narrow" w:hAnsi="Arial Narrow" w:cs="Tahoma"/>
          <w:sz w:val="24"/>
          <w:szCs w:val="24"/>
        </w:rPr>
        <w:tab/>
      </w:r>
      <w:bookmarkEnd w:id="16"/>
      <w:r w:rsidRPr="008769A7">
        <w:rPr>
          <w:rFonts w:ascii="Arial Narrow" w:hAnsi="Arial Narrow" w:cs="Tahoma"/>
          <w:sz w:val="24"/>
          <w:szCs w:val="24"/>
        </w:rPr>
        <w:t>EMPRISE</w:t>
      </w:r>
    </w:p>
    <w:p w:rsidR="00B55CED" w:rsidRPr="008769A7" w:rsidRDefault="00B55CED" w:rsidP="008769A7">
      <w:pPr>
        <w:jc w:val="both"/>
        <w:rPr>
          <w:rFonts w:ascii="Arial Narrow" w:hAnsi="Arial Narrow" w:cs="Tahoma"/>
          <w:sz w:val="12"/>
          <w:szCs w:val="12"/>
        </w:rPr>
      </w:pPr>
    </w:p>
    <w:p w:rsidR="00B55CED" w:rsidRPr="00602C62" w:rsidRDefault="00B55CED" w:rsidP="008769A7">
      <w:pPr>
        <w:jc w:val="both"/>
        <w:rPr>
          <w:rFonts w:ascii="Arial Narrow" w:hAnsi="Arial Narrow" w:cs="Tahoma"/>
          <w:sz w:val="24"/>
          <w:szCs w:val="24"/>
        </w:rPr>
      </w:pPr>
      <w:r w:rsidRPr="00602C62">
        <w:rPr>
          <w:rFonts w:ascii="Arial Narrow" w:hAnsi="Arial Narrow" w:cs="Tahoma"/>
          <w:sz w:val="24"/>
          <w:szCs w:val="24"/>
        </w:rPr>
        <w:t>Les travaux comprennent l’entretien des abords et éventuellement la récupération de leurs caractéristiques géométriques (accotements, fossés et talus)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Débroussaillage, élagage, abattage d’arbres dont le diamètre est inférieur à </w:t>
      </w:r>
      <w:smartTag w:uri="urn:schemas-microsoft-com:office:smarttags" w:element="metricconverter">
        <w:smartTagPr>
          <w:attr w:name="ProductID" w:val="20 cm"/>
        </w:smartTagPr>
        <w:r w:rsidRPr="008769A7">
          <w:rPr>
            <w:rFonts w:ascii="Arial Narrow" w:hAnsi="Arial Narrow" w:cs="Tahoma"/>
          </w:rPr>
          <w:t>20 cm</w:t>
        </w:r>
      </w:smartTag>
      <w:r w:rsidRPr="008769A7">
        <w:rPr>
          <w:rFonts w:ascii="Arial Narrow" w:hAnsi="Arial Narrow" w:cs="Tahoma"/>
        </w:rPr>
        <w: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Débroussaillage et nettoyage des fossés, des exutoires, des divergents et des ouvrages transversaux, y compris l'évacuation des objets étrangers,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Décapage éventuel.</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7" w:name="_Toc517053202"/>
      <w:r w:rsidRPr="008769A7">
        <w:rPr>
          <w:rFonts w:ascii="Arial Narrow" w:hAnsi="Arial Narrow" w:cs="Tahoma"/>
          <w:sz w:val="24"/>
          <w:szCs w:val="24"/>
        </w:rPr>
        <w:t>3.3</w:t>
      </w:r>
      <w:r w:rsidRPr="008769A7">
        <w:rPr>
          <w:rFonts w:ascii="Arial Narrow" w:hAnsi="Arial Narrow" w:cs="Tahoma"/>
          <w:sz w:val="24"/>
          <w:szCs w:val="24"/>
        </w:rPr>
        <w:tab/>
        <w:t>TERRASSEMENTS</w:t>
      </w:r>
      <w:bookmarkEnd w:id="17"/>
    </w:p>
    <w:p w:rsidR="00B55CED" w:rsidRPr="008769A7"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terrassements sont limités au strict minimum et ne concerneront que des points particuliers tels que indiqués par l’ingénieur du Marché.</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8" w:name="_Toc517053203"/>
      <w:r w:rsidRPr="008769A7">
        <w:rPr>
          <w:rFonts w:ascii="Arial Narrow" w:hAnsi="Arial Narrow" w:cs="Tahoma"/>
          <w:sz w:val="24"/>
          <w:szCs w:val="24"/>
        </w:rPr>
        <w:t>3.4</w:t>
      </w:r>
      <w:r w:rsidRPr="008769A7">
        <w:rPr>
          <w:rFonts w:ascii="Arial Narrow" w:hAnsi="Arial Narrow" w:cs="Tahoma"/>
          <w:sz w:val="24"/>
          <w:szCs w:val="24"/>
        </w:rPr>
        <w:tab/>
        <w:t>CHAUSSEES</w:t>
      </w:r>
      <w:bookmarkEnd w:id="18"/>
    </w:p>
    <w:p w:rsidR="00B55CED" w:rsidRPr="008769A7"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travaux nécessaires à l’entretien des chaussées comprennent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reprofilage rapide des zones critiques tels que indiqué par la commission de calage des quantités,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curage et la remise en forme des fossés et exutoires.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9" w:name="_Toc517053204"/>
      <w:r w:rsidRPr="008769A7">
        <w:rPr>
          <w:rFonts w:ascii="Arial Narrow" w:hAnsi="Arial Narrow" w:cs="Tahoma"/>
          <w:sz w:val="24"/>
          <w:szCs w:val="24"/>
        </w:rPr>
        <w:t>3.5</w:t>
      </w:r>
      <w:r w:rsidRPr="008769A7">
        <w:rPr>
          <w:rFonts w:ascii="Arial Narrow" w:hAnsi="Arial Narrow" w:cs="Tahoma"/>
          <w:sz w:val="24"/>
          <w:szCs w:val="24"/>
        </w:rPr>
        <w:tab/>
        <w:t xml:space="preserve">ASSAINISSEMENT </w:t>
      </w:r>
      <w:bookmarkEnd w:id="19"/>
    </w:p>
    <w:p w:rsidR="00B55CED" w:rsidRPr="008769A7"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travaux d’assainissement et ouvrages concernent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 réparation d’ouvrages existants et la mise en place d’éléments nouveaux, mais limités, indispensables à l’écoulement des eaux superficielles et à la tenue des chaussées et des abords,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curage des fossés, des exutoires et des ouvrages transversaux,</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 création des fossés, des exutoires et des ouvrages transversaux,</w:t>
      </w:r>
    </w:p>
    <w:p w:rsidR="00B55CED" w:rsidRPr="00D20549" w:rsidRDefault="00B55CED" w:rsidP="008769A7">
      <w:pPr>
        <w:jc w:val="both"/>
        <w:rPr>
          <w:rFonts w:ascii="Arial Narrow" w:hAnsi="Arial Narrow" w:cs="Tahoma"/>
          <w:sz w:val="10"/>
          <w:szCs w:val="10"/>
        </w:rPr>
      </w:pPr>
    </w:p>
    <w:p w:rsidR="00B55CED" w:rsidRPr="00D20549" w:rsidRDefault="00B55CED" w:rsidP="008769A7">
      <w:pPr>
        <w:jc w:val="both"/>
        <w:rPr>
          <w:rFonts w:ascii="Arial Narrow" w:hAnsi="Arial Narrow" w:cs="Tahoma"/>
          <w:sz w:val="10"/>
          <w:szCs w:val="10"/>
        </w:rPr>
      </w:pPr>
    </w:p>
    <w:p w:rsidR="00B55CED" w:rsidRPr="008769A7" w:rsidRDefault="00160B56" w:rsidP="008769A7">
      <w:pPr>
        <w:jc w:val="both"/>
        <w:rPr>
          <w:rFonts w:ascii="Arial Narrow" w:hAnsi="Arial Narrow" w:cs="Tahoma"/>
          <w:sz w:val="24"/>
          <w:szCs w:val="24"/>
        </w:rPr>
      </w:pPr>
      <w:bookmarkStart w:id="20" w:name="_Toc517053206"/>
      <w:r>
        <w:rPr>
          <w:rFonts w:ascii="Arial Narrow" w:hAnsi="Arial Narrow" w:cs="Tahoma"/>
          <w:sz w:val="24"/>
          <w:szCs w:val="24"/>
        </w:rPr>
        <w:t>3.6</w:t>
      </w:r>
      <w:r w:rsidR="00B55CED" w:rsidRPr="008769A7">
        <w:rPr>
          <w:rFonts w:ascii="Arial Narrow" w:hAnsi="Arial Narrow" w:cs="Tahoma"/>
          <w:sz w:val="24"/>
          <w:szCs w:val="24"/>
        </w:rPr>
        <w:tab/>
        <w:t>SIGNALISATION, SECURITE, DIVERS</w:t>
      </w:r>
      <w:bookmarkEnd w:id="20"/>
    </w:p>
    <w:p w:rsidR="000F2B5E" w:rsidRPr="000F2B5E" w:rsidRDefault="000F2B5E"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prévoira de mettre en place la signalisation temporaire indispensable au respect de la sécurité des usagers et du personnel de l’Entreprise. Il prévoira d’installer les systèmes de sécurité et de respect de la vitesse par les usagers. La description de ces dispositifs fera partie du programme d’exécution à fournir par le Cocontractant en début de chantier.</w:t>
      </w:r>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La signalisation verticale à mettre en place dans le cadre du projet sera conforme aux normes en vigueur au Cameroun.</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21" w:name="_Toc517053208"/>
      <w:bookmarkStart w:id="22" w:name="_Toc86030148"/>
      <w:r w:rsidRPr="008769A7">
        <w:rPr>
          <w:rFonts w:ascii="Arial Narrow" w:hAnsi="Arial Narrow" w:cs="Tahoma"/>
          <w:sz w:val="24"/>
          <w:szCs w:val="24"/>
        </w:rPr>
        <w:t>Article 4 -</w:t>
      </w:r>
      <w:r w:rsidRPr="008769A7">
        <w:rPr>
          <w:rFonts w:ascii="Arial Narrow" w:hAnsi="Arial Narrow" w:cs="Tahoma"/>
          <w:sz w:val="24"/>
          <w:szCs w:val="24"/>
        </w:rPr>
        <w:tab/>
        <w:t>REFERENCES TECHNIQUES</w:t>
      </w:r>
      <w:bookmarkEnd w:id="21"/>
      <w:bookmarkEnd w:id="22"/>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présent Cahier des Clauses Techniques Particulières, désigné par la suite par le terme CCTP, fait partie des pièces contractuelles du marché.</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Il définit les normes et spécifications techniques applicables, ainsi que les méthodes d’exécution des travaux et de mise en œuvre des matériaux.</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présent CCTP est complété pour tout ce qui ne déroge pas aux documents contractuels, par les fascicules suivants du Ministère de l’Equipement français: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2</w:t>
      </w:r>
      <w:r w:rsidRPr="008769A7">
        <w:rPr>
          <w:rFonts w:ascii="Arial Narrow" w:hAnsi="Arial Narrow" w:cs="Tahoma"/>
          <w:sz w:val="24"/>
          <w:szCs w:val="24"/>
        </w:rPr>
        <w:tab/>
        <w:t>:</w:t>
      </w:r>
      <w:r w:rsidRPr="008769A7">
        <w:rPr>
          <w:rFonts w:ascii="Arial Narrow" w:hAnsi="Arial Narrow" w:cs="Tahoma"/>
          <w:sz w:val="24"/>
          <w:szCs w:val="24"/>
        </w:rPr>
        <w:tab/>
        <w:t>Travaux de terrassements,</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4</w:t>
      </w:r>
      <w:r w:rsidRPr="008769A7">
        <w:rPr>
          <w:rFonts w:ascii="Arial Narrow" w:hAnsi="Arial Narrow" w:cs="Tahoma"/>
          <w:sz w:val="24"/>
          <w:szCs w:val="24"/>
        </w:rPr>
        <w:tab/>
        <w:t>:</w:t>
      </w:r>
      <w:r w:rsidRPr="008769A7">
        <w:rPr>
          <w:rFonts w:ascii="Arial Narrow" w:hAnsi="Arial Narrow" w:cs="Tahoma"/>
          <w:sz w:val="24"/>
          <w:szCs w:val="24"/>
        </w:rPr>
        <w:tab/>
        <w:t>Fournitures d'acier et autres métaux, titre I et titre II,</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7</w:t>
      </w:r>
      <w:r w:rsidRPr="008769A7">
        <w:rPr>
          <w:rFonts w:ascii="Arial Narrow" w:hAnsi="Arial Narrow" w:cs="Tahoma"/>
          <w:sz w:val="24"/>
          <w:szCs w:val="24"/>
        </w:rPr>
        <w:tab/>
        <w:t>:</w:t>
      </w:r>
      <w:r w:rsidRPr="008769A7">
        <w:rPr>
          <w:rFonts w:ascii="Arial Narrow" w:hAnsi="Arial Narrow" w:cs="Tahoma"/>
          <w:sz w:val="24"/>
          <w:szCs w:val="24"/>
        </w:rPr>
        <w:tab/>
        <w:t>Reconnaissance des sols,</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25</w:t>
      </w:r>
      <w:r w:rsidRPr="008769A7">
        <w:rPr>
          <w:rFonts w:ascii="Arial Narrow" w:hAnsi="Arial Narrow" w:cs="Tahoma"/>
          <w:sz w:val="24"/>
          <w:szCs w:val="24"/>
        </w:rPr>
        <w:tab/>
        <w:t>:</w:t>
      </w:r>
      <w:r w:rsidRPr="008769A7">
        <w:rPr>
          <w:rFonts w:ascii="Arial Narrow" w:hAnsi="Arial Narrow" w:cs="Tahoma"/>
          <w:sz w:val="24"/>
          <w:szCs w:val="24"/>
        </w:rPr>
        <w:tab/>
        <w:t>Exécution des corps de chaussées,</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31</w:t>
      </w:r>
      <w:r w:rsidRPr="008769A7">
        <w:rPr>
          <w:rFonts w:ascii="Arial Narrow" w:hAnsi="Arial Narrow" w:cs="Tahoma"/>
          <w:sz w:val="24"/>
          <w:szCs w:val="24"/>
        </w:rPr>
        <w:tab/>
        <w:t>:</w:t>
      </w:r>
      <w:r w:rsidRPr="008769A7">
        <w:rPr>
          <w:rFonts w:ascii="Arial Narrow" w:hAnsi="Arial Narrow" w:cs="Tahoma"/>
          <w:sz w:val="24"/>
          <w:szCs w:val="24"/>
        </w:rPr>
        <w:tab/>
        <w:t>Bordures et caniveaux en pierre naturelle ou en béton,</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63</w:t>
      </w:r>
      <w:r w:rsidRPr="008769A7">
        <w:rPr>
          <w:rFonts w:ascii="Arial Narrow" w:hAnsi="Arial Narrow" w:cs="Tahoma"/>
          <w:sz w:val="24"/>
          <w:szCs w:val="24"/>
        </w:rPr>
        <w:tab/>
        <w:t>:</w:t>
      </w:r>
      <w:r w:rsidRPr="008769A7">
        <w:rPr>
          <w:rFonts w:ascii="Arial Narrow" w:hAnsi="Arial Narrow" w:cs="Tahoma"/>
          <w:sz w:val="24"/>
          <w:szCs w:val="24"/>
        </w:rPr>
        <w:tab/>
        <w:t>Exécution et mise en œuvre des bétons non armés. Confection des</w:t>
      </w:r>
      <w:r w:rsidR="00C44AF3">
        <w:rPr>
          <w:rFonts w:ascii="Arial Narrow" w:hAnsi="Arial Narrow" w:cs="Tahoma"/>
          <w:sz w:val="24"/>
          <w:szCs w:val="24"/>
        </w:rPr>
        <w:t xml:space="preserve"> </w:t>
      </w:r>
      <w:r w:rsidRPr="008769A7">
        <w:rPr>
          <w:rFonts w:ascii="Arial Narrow" w:hAnsi="Arial Narrow" w:cs="Tahoma"/>
          <w:sz w:val="24"/>
          <w:szCs w:val="24"/>
        </w:rPr>
        <w:t>mortiers,</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64</w:t>
      </w:r>
      <w:r w:rsidRPr="008769A7">
        <w:rPr>
          <w:rFonts w:ascii="Arial Narrow" w:hAnsi="Arial Narrow" w:cs="Tahoma"/>
          <w:sz w:val="24"/>
          <w:szCs w:val="24"/>
        </w:rPr>
        <w:tab/>
        <w:t>:</w:t>
      </w:r>
      <w:r w:rsidRPr="008769A7">
        <w:rPr>
          <w:rFonts w:ascii="Arial Narrow" w:hAnsi="Arial Narrow" w:cs="Tahoma"/>
          <w:sz w:val="24"/>
          <w:szCs w:val="24"/>
        </w:rPr>
        <w:tab/>
        <w:t>Travaux de maçonnerie d'ouvrage de génie civil,</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Fascicule n° 70</w:t>
      </w:r>
      <w:r w:rsidRPr="008769A7">
        <w:rPr>
          <w:rFonts w:ascii="Arial Narrow" w:hAnsi="Arial Narrow" w:cs="Tahoma"/>
          <w:sz w:val="24"/>
          <w:szCs w:val="24"/>
        </w:rPr>
        <w:tab/>
        <w:t>:</w:t>
      </w:r>
      <w:r w:rsidRPr="008769A7">
        <w:rPr>
          <w:rFonts w:ascii="Arial Narrow" w:hAnsi="Arial Narrow" w:cs="Tahoma"/>
          <w:sz w:val="24"/>
          <w:szCs w:val="24"/>
        </w:rPr>
        <w:tab/>
        <w:t>Canalisations d'assainissement et ouvrages annexes,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Toutefois, le Cocontractant est autorisé à utiliser d’autres normes que celles mentionnées dans le présent document, à condition que celles-ci soient couramment admises et qu’elles conduisent à des résultats de qualité égale ou supérieure. Ces normes doivent être préalablement soumises à l’approbation de l’Ingénieur </w:t>
      </w:r>
      <w:r w:rsidRPr="008769A7">
        <w:rPr>
          <w:rFonts w:ascii="Arial Narrow" w:hAnsi="Arial Narrow" w:cs="Tahoma"/>
          <w:sz w:val="24"/>
          <w:szCs w:val="24"/>
        </w:rPr>
        <w:lastRenderedPageBreak/>
        <w:t>du Marché  avec pièces à l’appui .L’ingénieur du Marché  justifie sa décision pour accepter ou rejeter une norme.</w:t>
      </w:r>
    </w:p>
    <w:p w:rsidR="00B55CED" w:rsidRPr="00D20549" w:rsidRDefault="00B55CED" w:rsidP="008769A7">
      <w:pPr>
        <w:jc w:val="both"/>
        <w:rPr>
          <w:rFonts w:ascii="Arial Narrow" w:hAnsi="Arial Narrow" w:cs="Tahoma"/>
          <w:sz w:val="10"/>
          <w:szCs w:val="10"/>
        </w:rPr>
      </w:pPr>
      <w:bookmarkStart w:id="23" w:name="_Toc517053209"/>
    </w:p>
    <w:p w:rsidR="00B55CED" w:rsidRPr="008769A7" w:rsidRDefault="00B55CED" w:rsidP="008769A7">
      <w:pPr>
        <w:jc w:val="both"/>
        <w:rPr>
          <w:rFonts w:ascii="Arial Narrow" w:hAnsi="Arial Narrow" w:cs="Tahoma"/>
          <w:sz w:val="24"/>
          <w:szCs w:val="24"/>
        </w:rPr>
      </w:pPr>
      <w:bookmarkStart w:id="24" w:name="_Toc86030149"/>
      <w:r w:rsidRPr="008769A7">
        <w:rPr>
          <w:rFonts w:ascii="Arial Narrow" w:hAnsi="Arial Narrow" w:cs="Tahoma"/>
          <w:sz w:val="24"/>
          <w:szCs w:val="24"/>
        </w:rPr>
        <w:t>Article 5 -</w:t>
      </w:r>
      <w:r w:rsidRPr="008769A7">
        <w:rPr>
          <w:rFonts w:ascii="Arial Narrow" w:hAnsi="Arial Narrow" w:cs="Tahoma"/>
          <w:sz w:val="24"/>
          <w:szCs w:val="24"/>
        </w:rPr>
        <w:tab/>
        <w:t>GENERALITES</w:t>
      </w:r>
      <w:bookmarkEnd w:id="23"/>
      <w:bookmarkEnd w:id="24"/>
    </w:p>
    <w:p w:rsidR="000F2B5E" w:rsidRPr="00D20549" w:rsidRDefault="000F2B5E" w:rsidP="008769A7">
      <w:pPr>
        <w:jc w:val="both"/>
        <w:rPr>
          <w:rFonts w:ascii="Arial Narrow" w:hAnsi="Arial Narrow" w:cs="Tahoma"/>
          <w:sz w:val="10"/>
          <w:szCs w:val="10"/>
        </w:rPr>
      </w:pPr>
      <w:bookmarkStart w:id="25" w:name="_Toc517053210"/>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5.1 </w:t>
      </w:r>
      <w:r w:rsidRPr="008769A7">
        <w:rPr>
          <w:rFonts w:ascii="Arial Narrow" w:hAnsi="Arial Narrow" w:cs="Tahoma"/>
          <w:sz w:val="24"/>
          <w:szCs w:val="24"/>
        </w:rPr>
        <w:tab/>
        <w:t>Essais</w:t>
      </w:r>
      <w:bookmarkEnd w:id="25"/>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essais en laboratoire et en place sont conduits conformément aux modes opératoires de l'AFNOR (France), du LCPC (France) ou à défaut de l'AASHO et de l'ASTM (Etats-Unis), en vigueur le premier jour du mois qui précède la date limite de la remise des offres.</w:t>
      </w:r>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Les matériaux, produits et composants de construction doivent être conformes aux stipulations du marché et aux prescriptions des normes AFNOR homologuées, les normes applicables étant celles en vigueur le premier jour du mois qui précède la date limite de remise des offres.</w:t>
      </w:r>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En ce qui concerne le vocabulaire des essais de laboratoire et les documents émis par les laboratoires d'essais, les termes fondamentaux et leurs définitions sont conformes à la norme NF X 10-001 et NF P 08-500 (conditions générales minimales d'un procès-verbal d'essai de matériaux).</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26" w:name="_Toc517053211"/>
      <w:r w:rsidRPr="008769A7">
        <w:rPr>
          <w:rFonts w:ascii="Arial Narrow" w:hAnsi="Arial Narrow" w:cs="Tahoma"/>
          <w:sz w:val="24"/>
          <w:szCs w:val="24"/>
        </w:rPr>
        <w:t xml:space="preserve">5.2 </w:t>
      </w:r>
      <w:r w:rsidRPr="008769A7">
        <w:rPr>
          <w:rFonts w:ascii="Arial Narrow" w:hAnsi="Arial Narrow" w:cs="Tahoma"/>
          <w:sz w:val="24"/>
          <w:szCs w:val="24"/>
        </w:rPr>
        <w:tab/>
        <w:t>Essais d’études</w:t>
      </w:r>
      <w:bookmarkEnd w:id="26"/>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Le Cocontractant doit effectuer toutes les recherches et essais de laboratoire nécessaires pour vérifier la conformité des matériaux, déterminer les dosages, les compositions des mélanges et des bétons, les traitements et les différents apports, qui permettent de répondre aux critères d’utilisation des divers matériaux et aux stipulations techniques requises.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doit effectuer tous les essais de formulation et de convenance sur les matériaux composites utilisés sur le chantier.</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 partir des pièces et documents joints au dossier d’appel d’offres, le Cocontractant effectue toutes les vérifications qu’il juge nécessaires, afin de pouvoir signaler et rectifier les anomalies, erreurs ou omissions éventuelles.</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Tous ces essais et vérifications sont à la charge du Cocontractant qui remet ses conclusions à l’Ingénieur du Marché.</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Après avoir effectué toutes les vérifications nécessaires, l’Ingénieur du Marché pourra donner par écrit son agrément ou prescrire une nouvelle recherche ou des essais complémentaires.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27" w:name="_Toc517053212"/>
      <w:r w:rsidRPr="008769A7">
        <w:rPr>
          <w:rFonts w:ascii="Arial Narrow" w:hAnsi="Arial Narrow" w:cs="Tahoma"/>
          <w:sz w:val="24"/>
          <w:szCs w:val="24"/>
        </w:rPr>
        <w:t>5.3</w:t>
      </w:r>
      <w:r w:rsidRPr="008769A7">
        <w:rPr>
          <w:rFonts w:ascii="Arial Narrow" w:hAnsi="Arial Narrow" w:cs="Tahoma"/>
          <w:sz w:val="24"/>
          <w:szCs w:val="24"/>
        </w:rPr>
        <w:tab/>
        <w:t>Essais de réception de matériaux sur le chantier</w:t>
      </w:r>
      <w:bookmarkEnd w:id="27"/>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Le Cocontractant est tenu de réaliser les essais de réception selon la cadence fixée ci-après dans ce CCTP. Les résultats seront présentés à l’Ingénieur du Marché, qui, après avoir effectué toutes les vérifications nécessaires pourra donner son autorisation écrite pour l'utilisation du matériau concerné. L’ingénieur du Marché se réserve le droit de demander des essais supplémentaires aux frais du Cocontractant ou de réaliser toutes les vérifications jugées nécessaires avec son propre matériel ou en faisant appel à un laboratoire spécialisé et agréé.</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La liste non exhaustive des essais de réception des matériaux est la suivante :</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w:t>
      </w:r>
      <w:r w:rsidRPr="008769A7">
        <w:rPr>
          <w:rFonts w:ascii="Arial Narrow" w:hAnsi="Arial Narrow" w:cs="Tahoma"/>
          <w:sz w:val="24"/>
          <w:szCs w:val="24"/>
        </w:rPr>
        <w:tab/>
        <w:t>Pour les travaux de terrassements et chaussées :</w:t>
      </w:r>
    </w:p>
    <w:p w:rsidR="00B55CED" w:rsidRPr="000F2B5E" w:rsidRDefault="00B55CED" w:rsidP="0071300E">
      <w:pPr>
        <w:pStyle w:val="Paragraphedeliste"/>
        <w:numPr>
          <w:ilvl w:val="0"/>
          <w:numId w:val="21"/>
        </w:numPr>
        <w:jc w:val="both"/>
        <w:rPr>
          <w:rFonts w:ascii="Arial Narrow" w:hAnsi="Arial Narrow" w:cs="Tahoma"/>
        </w:rPr>
      </w:pPr>
      <w:r w:rsidRPr="000F2B5E">
        <w:rPr>
          <w:rFonts w:ascii="Arial Narrow" w:hAnsi="Arial Narrow" w:cs="Tahoma"/>
        </w:rPr>
        <w:t>Analyse granulométrique,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Teneur en eau,</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Limites d’</w:t>
      </w:r>
      <w:proofErr w:type="spellStart"/>
      <w:r w:rsidRPr="008769A7">
        <w:rPr>
          <w:rFonts w:ascii="Arial Narrow" w:hAnsi="Arial Narrow" w:cs="Tahoma"/>
        </w:rPr>
        <w:t>Atterberg</w:t>
      </w:r>
      <w:proofErr w:type="spellEnd"/>
      <w:r w:rsidRPr="008769A7">
        <w:rPr>
          <w:rFonts w:ascii="Arial Narrow" w:hAnsi="Arial Narrow" w:cs="Tahoma"/>
        </w:rPr>
        <w: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Essai Proctor Modifié,</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CBR. après 4 jours d'immersion.</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b/</w:t>
      </w:r>
      <w:r w:rsidRPr="008769A7">
        <w:rPr>
          <w:rFonts w:ascii="Arial Narrow" w:hAnsi="Arial Narrow" w:cs="Tahoma"/>
          <w:sz w:val="24"/>
          <w:szCs w:val="24"/>
        </w:rPr>
        <w:tab/>
        <w:t>Pour les bétons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Analyse granulométrique des agrégats,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Propreté des granulats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Equivalent de sable</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28" w:name="_Toc517053213"/>
      <w:r w:rsidRPr="008769A7">
        <w:rPr>
          <w:rFonts w:ascii="Arial Narrow" w:hAnsi="Arial Narrow" w:cs="Tahoma"/>
          <w:sz w:val="24"/>
          <w:szCs w:val="24"/>
        </w:rPr>
        <w:t>5.4</w:t>
      </w:r>
      <w:r w:rsidRPr="008769A7">
        <w:rPr>
          <w:rFonts w:ascii="Arial Narrow" w:hAnsi="Arial Narrow" w:cs="Tahoma"/>
          <w:sz w:val="24"/>
          <w:szCs w:val="24"/>
        </w:rPr>
        <w:tab/>
        <w:t>Essais de contrôle de mise en œuvre</w:t>
      </w:r>
      <w:bookmarkEnd w:id="28"/>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lastRenderedPageBreak/>
        <w:t xml:space="preserve">Le Cocontractant a l'obligation de réaliser son </w:t>
      </w:r>
      <w:r w:rsidR="00C6626D" w:rsidRPr="008769A7">
        <w:rPr>
          <w:rFonts w:ascii="Arial Narrow" w:hAnsi="Arial Narrow" w:cs="Tahoma"/>
          <w:sz w:val="24"/>
          <w:szCs w:val="24"/>
        </w:rPr>
        <w:t>autocontrôle</w:t>
      </w:r>
      <w:r w:rsidRPr="008769A7">
        <w:rPr>
          <w:rFonts w:ascii="Arial Narrow" w:hAnsi="Arial Narrow" w:cs="Tahoma"/>
          <w:sz w:val="24"/>
          <w:szCs w:val="24"/>
        </w:rPr>
        <w:t xml:space="preserve"> conformément aux cadences prévues plus loin dans ce CCTP. </w:t>
      </w:r>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 xml:space="preserve">La mesure de la densité in-situ se fera essentiellement par le densitomètre à membrane. </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contrôle de la mise en œuvre du béton se fera par la mesure de l'affaissement au cône d'</w:t>
      </w:r>
      <w:proofErr w:type="spellStart"/>
      <w:r w:rsidRPr="008769A7">
        <w:rPr>
          <w:rFonts w:ascii="Arial Narrow" w:hAnsi="Arial Narrow" w:cs="Tahoma"/>
          <w:sz w:val="24"/>
          <w:szCs w:val="24"/>
        </w:rPr>
        <w:t>Abrams</w:t>
      </w:r>
      <w:proofErr w:type="spellEnd"/>
      <w:r w:rsidRPr="008769A7">
        <w:rPr>
          <w:rFonts w:ascii="Arial Narrow" w:hAnsi="Arial Narrow" w:cs="Tahoma"/>
          <w:sz w:val="24"/>
          <w:szCs w:val="24"/>
        </w:rPr>
        <w:t xml:space="preserve"> et par la mesure de la résistance à la compression simple à 7 jours et à 28 jours.</w:t>
      </w:r>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Toutefois l’Ingénieur du Marché se réserve le droit de faire toutes les vérifications jugées indispensables avec son propre matériel et de recourir à tout autre moyen pour s’assurer que la mise en œuvre s'est opérée selon les règles de l’art. Il pourra notamment avoir recours à la mesure de la résistance des bétons au scléromètre ou ordonner la mesure des densités in-situ en profondeur pour des remblais réalisés en plusieurs couches.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sera tenu d'effectuer toutes les reprises ordonnées par le l’Ingénieur du Marché.</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29" w:name="_Toc517053214"/>
      <w:r w:rsidRPr="008769A7">
        <w:rPr>
          <w:rFonts w:ascii="Arial Narrow" w:hAnsi="Arial Narrow" w:cs="Tahoma"/>
          <w:sz w:val="24"/>
          <w:szCs w:val="24"/>
        </w:rPr>
        <w:t>5.5.</w:t>
      </w:r>
      <w:r w:rsidRPr="008769A7">
        <w:rPr>
          <w:rFonts w:ascii="Arial Narrow" w:hAnsi="Arial Narrow" w:cs="Tahoma"/>
          <w:sz w:val="24"/>
          <w:szCs w:val="24"/>
        </w:rPr>
        <w:tab/>
        <w:t>Amenée de l'équipement et du matériel</w:t>
      </w:r>
      <w:bookmarkEnd w:id="29"/>
    </w:p>
    <w:p w:rsidR="00B55CED" w:rsidRPr="008769A7" w:rsidRDefault="00B55CED" w:rsidP="000F2B5E">
      <w:pPr>
        <w:spacing w:before="120"/>
        <w:jc w:val="both"/>
        <w:rPr>
          <w:rFonts w:ascii="Arial Narrow" w:hAnsi="Arial Narrow" w:cs="Tahoma"/>
          <w:sz w:val="24"/>
          <w:szCs w:val="24"/>
        </w:rPr>
      </w:pPr>
      <w:r w:rsidRPr="008769A7">
        <w:rPr>
          <w:rFonts w:ascii="Arial Narrow" w:hAnsi="Arial Narrow" w:cs="Tahoma"/>
          <w:sz w:val="24"/>
          <w:szCs w:val="24"/>
        </w:rPr>
        <w:t>Le Cocontractant effectue toutes les démarches nécessaires pour s'assurer que la livraison des équipements et du matériel importés soit effectuée dans des délais compatibles avec le planning des travaux, et que toutes les dispositions soient prises pour leur expédition rapide sur le chantier. Cette exigence s'applique en particulier aux engins de terrassement, matériel de concassage, et matériel de transport.</w:t>
      </w:r>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est réputé avoir tenu compte ;</w:t>
      </w:r>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Des sujétions dues à l'amenée et au repli du matériel jusqu'au lieu des travaux, et notamment celles dues à l'utilisation d'un porte-char,</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Des sujétions dues au passage sur un itinéraire travaillé par une autre entreprise.</w:t>
      </w:r>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L’Ingénieur du Marché vérifiera la conformité du matériel amené sur le chantier à l'offre du titulaire.</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0" w:name="_Toc517053215"/>
      <w:r w:rsidRPr="008769A7">
        <w:rPr>
          <w:rFonts w:ascii="Arial Narrow" w:hAnsi="Arial Narrow" w:cs="Tahoma"/>
          <w:sz w:val="24"/>
          <w:szCs w:val="24"/>
        </w:rPr>
        <w:t>5.6</w:t>
      </w:r>
      <w:r w:rsidRPr="008769A7">
        <w:rPr>
          <w:rFonts w:ascii="Arial Narrow" w:hAnsi="Arial Narrow" w:cs="Tahoma"/>
          <w:sz w:val="24"/>
          <w:szCs w:val="24"/>
        </w:rPr>
        <w:tab/>
        <w:t>Fourniture des matériaux</w:t>
      </w:r>
      <w:bookmarkEnd w:id="30"/>
    </w:p>
    <w:p w:rsidR="000F2B5E" w:rsidRPr="00D20549" w:rsidRDefault="000F2B5E" w:rsidP="008769A7">
      <w:pPr>
        <w:jc w:val="both"/>
        <w:rPr>
          <w:rFonts w:ascii="Arial Narrow" w:hAnsi="Arial Narrow" w:cs="Tahoma"/>
          <w:sz w:val="10"/>
          <w:szCs w:val="10"/>
        </w:rPr>
      </w:pPr>
      <w:bookmarkStart w:id="31" w:name="_Toc517053216"/>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Matériaux locaux :</w:t>
      </w:r>
      <w:bookmarkEnd w:id="31"/>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Cocontractant choisit et visite toute source locale de matériaux et prend les dispositions nécessaires pour leur achat et leur transport sur le site des travaux.</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2" w:name="_Toc517053217"/>
      <w:r w:rsidRPr="008769A7">
        <w:rPr>
          <w:rFonts w:ascii="Arial Narrow" w:hAnsi="Arial Narrow" w:cs="Tahoma"/>
          <w:sz w:val="24"/>
          <w:szCs w:val="24"/>
        </w:rPr>
        <w:t>Matériaux importés :</w:t>
      </w:r>
      <w:bookmarkEnd w:id="32"/>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Cocontractant passe les commandes chez les fournisseurs pour les matériaux à importer, suffisamment à l'avance pour permettre leur fabrication, expédition et livraison à temps sur le chantier, afin qu'ils puissent être utilisés comme prévu dans le calendrier des travaux. Il doit tenir compte notamment des délais de dédouanement.</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3" w:name="_Toc517053218"/>
      <w:r w:rsidRPr="008769A7">
        <w:rPr>
          <w:rFonts w:ascii="Arial Narrow" w:hAnsi="Arial Narrow" w:cs="Tahoma"/>
          <w:sz w:val="24"/>
          <w:szCs w:val="24"/>
        </w:rPr>
        <w:t>5.7</w:t>
      </w:r>
      <w:r w:rsidRPr="008769A7">
        <w:rPr>
          <w:rFonts w:ascii="Arial Narrow" w:hAnsi="Arial Narrow" w:cs="Tahoma"/>
          <w:sz w:val="24"/>
          <w:szCs w:val="24"/>
        </w:rPr>
        <w:tab/>
        <w:t>Emplacements mis à disposition du Cocontractant</w:t>
      </w:r>
      <w:bookmarkEnd w:id="33"/>
    </w:p>
    <w:p w:rsidR="00B55CED" w:rsidRPr="008769A7" w:rsidRDefault="00B55CED" w:rsidP="000F2B5E">
      <w:pPr>
        <w:spacing w:before="120"/>
        <w:ind w:firstLine="709"/>
        <w:jc w:val="both"/>
        <w:rPr>
          <w:rFonts w:ascii="Arial Narrow" w:hAnsi="Arial Narrow" w:cs="Tahoma"/>
          <w:sz w:val="24"/>
          <w:szCs w:val="24"/>
        </w:rPr>
      </w:pPr>
      <w:r w:rsidRPr="008769A7">
        <w:rPr>
          <w:rFonts w:ascii="Arial Narrow" w:hAnsi="Arial Narrow" w:cs="Tahoma"/>
          <w:sz w:val="24"/>
          <w:szCs w:val="24"/>
        </w:rPr>
        <w:t xml:space="preserve">Si, sur la base des plans et pièces techniques du dossier d'appel d'offres (DAO), le Cocontractant estime que les emplacements éventuellement mis à sa disposition par le Maître d’ouvrage sont insuffisants ou mal situés eu égard à sa propre organisation de chantier, il est tenu de s'informer de la disponibilité d'autres emplacements. Dans l'hypothèse où, de l'avis du Cocontractant, les emplacements ainsi disponibles demeurent insuffisants ou mal situés, il doit assurer la recherche de terrains supplémentaires, puis effectuer les formalités d'achat ou de location avant de procéder à leur aménagement. Il prend en charge les coûts de recherche, formalités et préparation de ces terrains, en vue de l'établissement de ses installations et aires de stockage, et de la préparation des emprunts et carrières. L'implantation et l'aménagement de ces terrains doivent être approuvés par </w:t>
      </w:r>
      <w:r w:rsidR="000F2B5E">
        <w:rPr>
          <w:rFonts w:ascii="Arial Narrow" w:hAnsi="Arial Narrow" w:cs="Tahoma"/>
          <w:sz w:val="24"/>
          <w:szCs w:val="24"/>
        </w:rPr>
        <w:t>l’Ingénieur</w:t>
      </w:r>
      <w:r w:rsidRPr="008769A7">
        <w:rPr>
          <w:rFonts w:ascii="Arial Narrow" w:hAnsi="Arial Narrow" w:cs="Tahoma"/>
          <w:sz w:val="24"/>
          <w:szCs w:val="24"/>
        </w:rPr>
        <w:t xml:space="preserve">  qui ne peut les refuser sans raison valable.</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Quel que soit le choix du Cocontractant quant à l'implantation de ces emplacements pour installations de chantier, aires de stockage ou carrières, il demeure entièrement responsable de l'achèvement des travaux dans les délais prévus.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4" w:name="_Toc517053219"/>
      <w:r w:rsidRPr="008769A7">
        <w:rPr>
          <w:rFonts w:ascii="Arial Narrow" w:hAnsi="Arial Narrow" w:cs="Tahoma"/>
          <w:sz w:val="24"/>
          <w:szCs w:val="24"/>
        </w:rPr>
        <w:t>5.8</w:t>
      </w:r>
      <w:r w:rsidRPr="008769A7">
        <w:rPr>
          <w:rFonts w:ascii="Arial Narrow" w:hAnsi="Arial Narrow" w:cs="Tahoma"/>
          <w:sz w:val="24"/>
          <w:szCs w:val="24"/>
        </w:rPr>
        <w:tab/>
        <w:t>Transport de matériel lourd</w:t>
      </w:r>
      <w:bookmarkEnd w:id="34"/>
    </w:p>
    <w:p w:rsidR="00B55CED" w:rsidRPr="008769A7" w:rsidRDefault="00B55CED" w:rsidP="000F2B5E">
      <w:pPr>
        <w:spacing w:before="120"/>
        <w:ind w:firstLine="709"/>
        <w:jc w:val="both"/>
        <w:rPr>
          <w:rFonts w:ascii="Arial Narrow" w:hAnsi="Arial Narrow" w:cs="Tahoma"/>
          <w:sz w:val="24"/>
          <w:szCs w:val="24"/>
        </w:rPr>
      </w:pPr>
      <w:r w:rsidRPr="008769A7">
        <w:rPr>
          <w:rFonts w:ascii="Arial Narrow" w:hAnsi="Arial Narrow" w:cs="Tahoma"/>
          <w:sz w:val="24"/>
          <w:szCs w:val="24"/>
        </w:rPr>
        <w:t xml:space="preserve">Le Cocontractant doit tenir compte des limitations éventuelles de charges sur les routes et ponts existants. Il est tenu de charger le matériel sur des remorques à essieux multiples afin d'assurer une distribution de la charge totale respectant les limites prescrites par le code de </w:t>
      </w:r>
      <w:smartTag w:uri="urn:schemas-microsoft-com:office:smarttags" w:element="PersonName">
        <w:smartTagPr>
          <w:attr w:name="ProductID" w:val="la Route."/>
        </w:smartTagPr>
        <w:r w:rsidRPr="008769A7">
          <w:rPr>
            <w:rFonts w:ascii="Arial Narrow" w:hAnsi="Arial Narrow" w:cs="Tahoma"/>
            <w:sz w:val="24"/>
            <w:szCs w:val="24"/>
          </w:rPr>
          <w:t>la Route.</w:t>
        </w:r>
      </w:smartTag>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5" w:name="_Toc517053220"/>
      <w:r w:rsidRPr="008769A7">
        <w:rPr>
          <w:rFonts w:ascii="Arial Narrow" w:hAnsi="Arial Narrow" w:cs="Tahoma"/>
          <w:sz w:val="24"/>
          <w:szCs w:val="24"/>
        </w:rPr>
        <w:lastRenderedPageBreak/>
        <w:t>5.9</w:t>
      </w:r>
      <w:r w:rsidRPr="008769A7">
        <w:rPr>
          <w:rFonts w:ascii="Arial Narrow" w:hAnsi="Arial Narrow" w:cs="Tahoma"/>
          <w:sz w:val="24"/>
          <w:szCs w:val="24"/>
        </w:rPr>
        <w:tab/>
        <w:t>Transport de matériaux</w:t>
      </w:r>
      <w:bookmarkEnd w:id="35"/>
    </w:p>
    <w:p w:rsidR="00B55CED" w:rsidRPr="008769A7" w:rsidRDefault="000F2B5E" w:rsidP="000F2B5E">
      <w:pPr>
        <w:spacing w:before="120"/>
        <w:ind w:firstLine="709"/>
        <w:jc w:val="both"/>
        <w:rPr>
          <w:rFonts w:ascii="Arial Narrow" w:hAnsi="Arial Narrow" w:cs="Tahoma"/>
          <w:sz w:val="24"/>
          <w:szCs w:val="24"/>
        </w:rPr>
      </w:pPr>
      <w:r>
        <w:rPr>
          <w:rFonts w:ascii="Arial Narrow" w:hAnsi="Arial Narrow" w:cs="Tahoma"/>
          <w:sz w:val="24"/>
          <w:szCs w:val="24"/>
        </w:rPr>
        <w:t>L’Ingénieur</w:t>
      </w:r>
      <w:r w:rsidR="00B55CED" w:rsidRPr="008769A7">
        <w:rPr>
          <w:rFonts w:ascii="Arial Narrow" w:hAnsi="Arial Narrow" w:cs="Tahoma"/>
          <w:sz w:val="24"/>
          <w:szCs w:val="24"/>
        </w:rPr>
        <w:t xml:space="preserve"> peut procéder à tout moment à des vérifications de la charge à l'essieu des véhicules de transport. Les détours et les pertes de temps qui en résultent sont à la charge du Cocontractant.</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transport des matériaux n'est pas pris en compte si les véhicules effectuant ce transport sont en surcharge.</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6" w:name="_Toc517053221"/>
      <w:r w:rsidRPr="008769A7">
        <w:rPr>
          <w:rFonts w:ascii="Arial Narrow" w:hAnsi="Arial Narrow" w:cs="Tahoma"/>
          <w:sz w:val="24"/>
          <w:szCs w:val="24"/>
        </w:rPr>
        <w:t>5.10</w:t>
      </w:r>
      <w:r w:rsidRPr="008769A7">
        <w:rPr>
          <w:rFonts w:ascii="Arial Narrow" w:hAnsi="Arial Narrow" w:cs="Tahoma"/>
          <w:sz w:val="24"/>
          <w:szCs w:val="24"/>
        </w:rPr>
        <w:tab/>
        <w:t>Maintien du trafic et des accès locaux</w:t>
      </w:r>
      <w:bookmarkEnd w:id="36"/>
    </w:p>
    <w:p w:rsidR="00B55CED" w:rsidRPr="008769A7" w:rsidRDefault="00B55CED" w:rsidP="000F2B5E">
      <w:pPr>
        <w:spacing w:before="120"/>
        <w:ind w:firstLine="709"/>
        <w:jc w:val="both"/>
        <w:rPr>
          <w:rFonts w:ascii="Arial Narrow" w:hAnsi="Arial Narrow" w:cs="Tahoma"/>
          <w:sz w:val="24"/>
          <w:szCs w:val="24"/>
        </w:rPr>
      </w:pPr>
      <w:r w:rsidRPr="008769A7">
        <w:rPr>
          <w:rFonts w:ascii="Arial Narrow" w:hAnsi="Arial Narrow" w:cs="Tahoma"/>
          <w:sz w:val="24"/>
          <w:szCs w:val="24"/>
        </w:rPr>
        <w:t>Le trafic et les accès locaux doivent être maintenus pendant toute la durée des travaux. Le Cocontractant aménage des rampes d'accès raisonnablement aplanies traversant les travaux de chaussée pour permettre aux véhicules et aux piétons de les traverser.</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Les déviations pour les circulations de véhicules et piétons sont réduites le plus possible et soigneusement entretenues aux frais du Cocontractant.</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37" w:name="_Toc517053222"/>
      <w:r w:rsidRPr="008769A7">
        <w:rPr>
          <w:rFonts w:ascii="Arial Narrow" w:hAnsi="Arial Narrow" w:cs="Tahoma"/>
          <w:sz w:val="24"/>
          <w:szCs w:val="24"/>
        </w:rPr>
        <w:t>5.11</w:t>
      </w:r>
      <w:r w:rsidRPr="008769A7">
        <w:rPr>
          <w:rFonts w:ascii="Arial Narrow" w:hAnsi="Arial Narrow" w:cs="Tahoma"/>
          <w:sz w:val="24"/>
          <w:szCs w:val="24"/>
        </w:rPr>
        <w:tab/>
        <w:t>Intempéries, suspensions de travaux</w:t>
      </w:r>
      <w:bookmarkEnd w:id="37"/>
    </w:p>
    <w:p w:rsidR="00B55CED" w:rsidRPr="008769A7" w:rsidRDefault="00B55CED" w:rsidP="000F2B5E">
      <w:pPr>
        <w:spacing w:before="120"/>
        <w:ind w:firstLine="709"/>
        <w:jc w:val="both"/>
        <w:rPr>
          <w:rFonts w:ascii="Arial Narrow" w:hAnsi="Arial Narrow" w:cs="Tahoma"/>
          <w:sz w:val="24"/>
          <w:szCs w:val="24"/>
        </w:rPr>
      </w:pPr>
      <w:r w:rsidRPr="008769A7">
        <w:rPr>
          <w:rFonts w:ascii="Arial Narrow" w:hAnsi="Arial Narrow" w:cs="Tahoma"/>
          <w:sz w:val="24"/>
          <w:szCs w:val="24"/>
        </w:rPr>
        <w:t>Il appartient au Cocontractant de fournir, chaque semaine, les relevés pluviométriques de la semaine écoulée (intensités et durées).</w:t>
      </w:r>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Au cas où une station officielle ne serait pas implantée dans la zone climatique représentative du chantier, le Cocontractant aura à sa charge la mise en place et le fonctionnement d'un pluviomètre implanté sur le chantier. Les coûts correspondants sont inclus dans le prix d'installation de chantier.</w:t>
      </w:r>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Chef de service pourra prescrire, par ordre de service, la suspension des travaux pour intempérie sans que le Cocontractant puisse élever une réclamation de ce fait.</w:t>
      </w: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Dans ce cas, le délai contractuel sera prolongé d’autant de jours calendaires qu’il s’en sera écoulé entre la date de suspension et la date de reprise des travaux, à condition que cela soit prévu dans l’ordre de service.</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bookmarkStart w:id="38" w:name="_Toc483634055"/>
      <w:bookmarkStart w:id="39" w:name="_Toc517053223"/>
      <w:bookmarkStart w:id="40" w:name="_Toc86030150"/>
      <w:r w:rsidRPr="008769A7">
        <w:rPr>
          <w:rFonts w:ascii="Arial Narrow" w:hAnsi="Arial Narrow" w:cs="Tahoma"/>
          <w:sz w:val="24"/>
          <w:szCs w:val="24"/>
        </w:rPr>
        <w:t>Article 6 -</w:t>
      </w:r>
      <w:r w:rsidRPr="008769A7">
        <w:rPr>
          <w:rFonts w:ascii="Arial Narrow" w:hAnsi="Arial Narrow" w:cs="Tahoma"/>
          <w:sz w:val="24"/>
          <w:szCs w:val="24"/>
        </w:rPr>
        <w:tab/>
        <w:t>JOURNAL DE CHANTIER ET REUNIONS</w:t>
      </w:r>
      <w:bookmarkEnd w:id="38"/>
      <w:bookmarkEnd w:id="39"/>
      <w:bookmarkEnd w:id="40"/>
    </w:p>
    <w:p w:rsidR="00B55CED" w:rsidRPr="00D20549" w:rsidRDefault="00B55CED" w:rsidP="008769A7">
      <w:pPr>
        <w:jc w:val="both"/>
        <w:rPr>
          <w:rFonts w:ascii="Arial Narrow" w:hAnsi="Arial Narrow" w:cs="Tahoma"/>
          <w:sz w:val="10"/>
          <w:szCs w:val="10"/>
        </w:rPr>
      </w:pPr>
      <w:bookmarkStart w:id="41" w:name="_Toc483634056"/>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journal de chantier sera rédigé et signé chaque jour par le représentant du Cocontractant sur le chantier et par le représentant de l’Ingénieur du Marché. Il sera établi conjointement suivant un modèle défini et devra contenir au minimum les informations journalières suivantes :</w:t>
      </w:r>
    </w:p>
    <w:p w:rsidR="00B55CED" w:rsidRPr="00D20549" w:rsidRDefault="00B55CED" w:rsidP="008769A7">
      <w:pPr>
        <w:jc w:val="both"/>
        <w:rPr>
          <w:rFonts w:ascii="Arial Narrow" w:hAnsi="Arial Narrow" w:cs="Tahoma"/>
          <w:sz w:val="10"/>
          <w:szCs w:val="10"/>
        </w:rPr>
      </w:pPr>
    </w:p>
    <w:p w:rsidR="00B55CED" w:rsidRPr="000F2B5E" w:rsidRDefault="00B55CED" w:rsidP="0071300E">
      <w:pPr>
        <w:pStyle w:val="Paragraphedeliste"/>
        <w:numPr>
          <w:ilvl w:val="0"/>
          <w:numId w:val="21"/>
        </w:numPr>
        <w:jc w:val="both"/>
        <w:rPr>
          <w:rFonts w:ascii="Arial Narrow" w:hAnsi="Arial Narrow" w:cs="Tahoma"/>
        </w:rPr>
      </w:pPr>
      <w:r w:rsidRPr="000F2B5E">
        <w:rPr>
          <w:rFonts w:ascii="Arial Narrow" w:hAnsi="Arial Narrow" w:cs="Tahoma"/>
        </w:rPr>
        <w:t>Les conditions atmosphériques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travaux exécutés dans la journée, le personnel et le matériel employés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L’avancement des travaux</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prescriptions imposées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quantités détaillées de travaux</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opérations administratives relatives à l’exécution et au règlement du marché</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réceptions et agréments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incidents, accidents ou évènements qui pourraient avoir une incidence ultérieure sur la tenue des ouvrages ou le déroulement du chantier</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non-conformités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visites officielles</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Le journal de chantier sera signé chaque jour par le représentant de l'entreprise et de l’Ingénieur du Marché.</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Une réunion hebdomadaire, à laquelle participeront obligatoirement le Cocontractant et l’Ingénieur du Marché, et éventuellement le Chef de service, permettra de discuter de points relatifs à l’exécution du marché, d’évaluer l’avancement des travaux et de préciser tout élément n’ayant pas reçu une définition suffisamment claire dans les termes du contrat ou avant le début des travaux.</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 xml:space="preserve">L’Ingénieur du Marché pourra modifier la périodicité des réunions sans que </w:t>
      </w:r>
      <w:proofErr w:type="spellStart"/>
      <w:r w:rsidRPr="008769A7">
        <w:rPr>
          <w:rFonts w:ascii="Arial Narrow" w:hAnsi="Arial Narrow" w:cs="Tahoma"/>
          <w:sz w:val="24"/>
          <w:szCs w:val="24"/>
        </w:rPr>
        <w:t>celle ci</w:t>
      </w:r>
      <w:proofErr w:type="spellEnd"/>
      <w:r w:rsidRPr="008769A7">
        <w:rPr>
          <w:rFonts w:ascii="Arial Narrow" w:hAnsi="Arial Narrow" w:cs="Tahoma"/>
          <w:sz w:val="24"/>
          <w:szCs w:val="24"/>
        </w:rPr>
        <w:t xml:space="preserve"> puisse être supérieure à 15 jours.</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Les réunions hebdomadaires permettent à l’Ingénieur du Marché d’avoir une idée précise de l’évolution du chantier et de définir a priori les actions à entreprendre pour respecter les conditions du marché.</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lastRenderedPageBreak/>
        <w:t xml:space="preserve">Ces réunions font l’objet d’un </w:t>
      </w:r>
      <w:r w:rsidR="005E11AB" w:rsidRPr="008769A7">
        <w:rPr>
          <w:rFonts w:ascii="Arial Narrow" w:hAnsi="Arial Narrow" w:cs="Tahoma"/>
          <w:sz w:val="24"/>
          <w:szCs w:val="24"/>
        </w:rPr>
        <w:t>procès-verbal</w:t>
      </w:r>
      <w:r w:rsidRPr="008769A7">
        <w:rPr>
          <w:rFonts w:ascii="Arial Narrow" w:hAnsi="Arial Narrow" w:cs="Tahoma"/>
          <w:sz w:val="24"/>
          <w:szCs w:val="24"/>
        </w:rPr>
        <w:t>, rédigé par l’Ingénieur du Marché et signé par le Cocontractant et éventuellement l’Ingénieur du Marché.</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Un modèle de feuille journalière est joint en annexe au présent document.</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42" w:name="_Toc517053224"/>
      <w:bookmarkStart w:id="43" w:name="_Toc86030151"/>
      <w:bookmarkEnd w:id="41"/>
      <w:r w:rsidRPr="008769A7">
        <w:rPr>
          <w:rFonts w:ascii="Arial Narrow" w:hAnsi="Arial Narrow" w:cs="Tahoma"/>
          <w:sz w:val="24"/>
          <w:szCs w:val="24"/>
        </w:rPr>
        <w:t>Article 7 -</w:t>
      </w:r>
      <w:r w:rsidRPr="008769A7">
        <w:rPr>
          <w:rFonts w:ascii="Arial Narrow" w:hAnsi="Arial Narrow" w:cs="Tahoma"/>
          <w:sz w:val="24"/>
          <w:szCs w:val="24"/>
        </w:rPr>
        <w:tab/>
        <w:t>PROGRAMMES DE TRAVAUX</w:t>
      </w:r>
      <w:bookmarkEnd w:id="42"/>
      <w:bookmarkEnd w:id="43"/>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programme de travaux doit préciser:</w:t>
      </w:r>
    </w:p>
    <w:p w:rsidR="00B55CED" w:rsidRPr="00D20549" w:rsidRDefault="00B55CED" w:rsidP="008769A7">
      <w:pPr>
        <w:jc w:val="both"/>
        <w:rPr>
          <w:rFonts w:ascii="Arial Narrow" w:hAnsi="Arial Narrow" w:cs="Tahoma"/>
          <w:sz w:val="10"/>
          <w:szCs w:val="10"/>
        </w:rPr>
      </w:pPr>
    </w:p>
    <w:p w:rsidR="00B55CED" w:rsidRPr="000F2B5E" w:rsidRDefault="00B55CED" w:rsidP="0071300E">
      <w:pPr>
        <w:pStyle w:val="Paragraphedeliste"/>
        <w:numPr>
          <w:ilvl w:val="0"/>
          <w:numId w:val="21"/>
        </w:numPr>
        <w:jc w:val="both"/>
        <w:rPr>
          <w:rFonts w:ascii="Arial Narrow" w:hAnsi="Arial Narrow" w:cs="Tahoma"/>
        </w:rPr>
      </w:pPr>
      <w:r w:rsidRPr="000F2B5E">
        <w:rPr>
          <w:rFonts w:ascii="Arial Narrow" w:hAnsi="Arial Narrow" w:cs="Tahoma"/>
        </w:rPr>
        <w:t>La description des dispositions et méthodes envisagées pour l'exécution des travaux.</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matériels utilisés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personnels d'encadrement de direction du chantier</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planning d'exécution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Toute information qui pourrait être utile à l’Ingénieur du Marché  pour organiser la contrôle.</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Ce programme sera révisé au cours de l'exécution du chantier autant que de besoin.</w:t>
      </w:r>
    </w:p>
    <w:p w:rsidR="000F2B5E" w:rsidRPr="00D20549" w:rsidRDefault="000F2B5E"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44" w:name="_Toc517053225"/>
      <w:bookmarkStart w:id="45" w:name="_Toc86030152"/>
      <w:r w:rsidRPr="008769A7">
        <w:rPr>
          <w:rFonts w:ascii="Arial Narrow" w:hAnsi="Arial Narrow" w:cs="Tahoma"/>
          <w:sz w:val="24"/>
          <w:szCs w:val="24"/>
        </w:rPr>
        <w:t>Article 8 -</w:t>
      </w:r>
      <w:r w:rsidRPr="008769A7">
        <w:rPr>
          <w:rFonts w:ascii="Arial Narrow" w:hAnsi="Arial Narrow" w:cs="Tahoma"/>
          <w:sz w:val="24"/>
          <w:szCs w:val="24"/>
        </w:rPr>
        <w:tab/>
        <w:t>PLANS DE RECOLEMENT</w:t>
      </w:r>
      <w:bookmarkEnd w:id="44"/>
      <w:bookmarkEnd w:id="45"/>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Cocontractant fournira au Chef de service, en 5 exemplaires, les plans de récolement des travaux réalisés au plus tard le 07jours avant  la réception provisoire des travaux, y compris les réceptions partielles.</w:t>
      </w:r>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Ces plans se présentent sous la forme de matrices routières mentionnant la localisation, la nature, les quantités, les dates d'exécution de toutes les opérations réalisées.</w:t>
      </w:r>
    </w:p>
    <w:p w:rsidR="000F2B5E" w:rsidRPr="00D20549" w:rsidRDefault="000F2B5E"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46" w:name="_Toc483633868"/>
      <w:bookmarkStart w:id="47" w:name="_Toc517053226"/>
      <w:bookmarkStart w:id="48" w:name="_Toc86030153"/>
      <w:r w:rsidRPr="008769A7">
        <w:rPr>
          <w:rFonts w:ascii="Arial Narrow" w:hAnsi="Arial Narrow" w:cs="Tahoma"/>
          <w:sz w:val="24"/>
          <w:szCs w:val="24"/>
        </w:rPr>
        <w:t>CHAPITRE II</w:t>
      </w:r>
      <w:bookmarkEnd w:id="46"/>
      <w:r w:rsidRPr="008769A7">
        <w:rPr>
          <w:rFonts w:ascii="Arial Narrow" w:hAnsi="Arial Narrow" w:cs="Tahoma"/>
          <w:sz w:val="24"/>
          <w:szCs w:val="24"/>
        </w:rPr>
        <w:t> </w:t>
      </w:r>
      <w:bookmarkStart w:id="49" w:name="_Toc483633869"/>
      <w:r w:rsidRPr="008769A7">
        <w:rPr>
          <w:rFonts w:ascii="Arial Narrow" w:hAnsi="Arial Narrow" w:cs="Tahoma"/>
          <w:sz w:val="24"/>
          <w:szCs w:val="24"/>
        </w:rPr>
        <w:t>: PROVENANCE, QUALITE ET PREPARATION DES MATERIAUX</w:t>
      </w:r>
      <w:bookmarkEnd w:id="47"/>
      <w:bookmarkEnd w:id="48"/>
      <w:bookmarkEnd w:id="49"/>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50" w:name="_Toc483633870"/>
      <w:bookmarkStart w:id="51" w:name="_Toc517053227"/>
      <w:bookmarkStart w:id="52" w:name="_Toc86030154"/>
      <w:r w:rsidRPr="008769A7">
        <w:rPr>
          <w:rFonts w:ascii="Arial Narrow" w:hAnsi="Arial Narrow" w:cs="Tahoma"/>
          <w:sz w:val="24"/>
          <w:szCs w:val="24"/>
        </w:rPr>
        <w:t>Article 9 -</w:t>
      </w:r>
      <w:r w:rsidRPr="008769A7">
        <w:rPr>
          <w:rFonts w:ascii="Arial Narrow" w:hAnsi="Arial Narrow" w:cs="Tahoma"/>
          <w:sz w:val="24"/>
          <w:szCs w:val="24"/>
        </w:rPr>
        <w:tab/>
        <w:t>PROVENANCE DES MATERIAUX</w:t>
      </w:r>
      <w:bookmarkEnd w:id="50"/>
      <w:bookmarkEnd w:id="51"/>
      <w:bookmarkEnd w:id="52"/>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Cocontractant devra choisir des emplacements d’emprunts et les soumettre à l’agrément du l’Ingénieur du Marché dont le refus vaudra obligation au Cocontractant de rechercher de nouveaux sites d’emprunts sans que celui-ci puisse prétendre à une quelconque indemnité.</w:t>
      </w:r>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Lorsque l’emplacement d’un emprunt choisi par le Cocontractant aura été agréé, il devra y faire un nombre suffisant de sondages et remettre à  l’Ingénieur du Marché un dossier technique portant sur :</w:t>
      </w:r>
    </w:p>
    <w:p w:rsidR="00B55CED" w:rsidRPr="000F2B5E" w:rsidRDefault="00B55CED" w:rsidP="0071300E">
      <w:pPr>
        <w:pStyle w:val="Paragraphedeliste"/>
        <w:numPr>
          <w:ilvl w:val="0"/>
          <w:numId w:val="21"/>
        </w:numPr>
        <w:jc w:val="both"/>
        <w:rPr>
          <w:rFonts w:ascii="Arial Narrow" w:hAnsi="Arial Narrow" w:cs="Tahoma"/>
        </w:rPr>
      </w:pPr>
      <w:r w:rsidRPr="000F2B5E">
        <w:rPr>
          <w:rFonts w:ascii="Arial Narrow" w:hAnsi="Arial Narrow" w:cs="Tahoma"/>
        </w:rPr>
        <w:t>La localisation de l’emprunt si nécessaire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L’épaisseur de la découverte éventuelle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 puissance de l’emprunt</w:t>
      </w:r>
    </w:p>
    <w:p w:rsidR="00B55CED" w:rsidRPr="000F2B5E"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Pour chaque emprunt, ce dossier devra comporter les résultats des essais suivants :</w:t>
      </w:r>
    </w:p>
    <w:p w:rsidR="00B55CED" w:rsidRPr="000F2B5E"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2 teneurs en eau naturelle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2 analyses granulométriques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2 limites d’</w:t>
      </w:r>
      <w:proofErr w:type="spellStart"/>
      <w:r w:rsidRPr="008769A7">
        <w:rPr>
          <w:rFonts w:ascii="Arial Narrow" w:hAnsi="Arial Narrow" w:cs="Tahoma"/>
        </w:rPr>
        <w:t>Atterberg</w:t>
      </w:r>
      <w:proofErr w:type="spellEnd"/>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2 Proctor modifié</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2 CBR</w:t>
      </w:r>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Le Cocontractant ne pourra commencer à exploiter la carrière identifiée qu’après le contrôle de qualité effectuée par l’Ingénieur du Marché et l’autorisation écrite donnée par ce dernier.</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L’Ingénieur du Marché pourra retirer l’autorisation à tout moment dès que la chambre d’extraction ne donnera plus de matériaux de bonne qualité, le Cocontractant ne pouvant prétendre à aucune indemnité.</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Le débroussaillement, le décapage de la terre végétale et de la découverte, l'abattage d’arbres requis pour l’exploitation des emprunts sont à la charge du Cocontractant et ne donneront pas droit à une rémunération explicite.</w:t>
      </w:r>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680"/>
        <w:jc w:val="both"/>
        <w:rPr>
          <w:rFonts w:ascii="Arial Narrow" w:hAnsi="Arial Narrow" w:cs="Tahoma"/>
          <w:sz w:val="24"/>
          <w:szCs w:val="24"/>
        </w:rPr>
      </w:pPr>
      <w:r w:rsidRPr="008769A7">
        <w:rPr>
          <w:rFonts w:ascii="Arial Narrow" w:hAnsi="Arial Narrow" w:cs="Tahoma"/>
          <w:sz w:val="24"/>
          <w:szCs w:val="24"/>
        </w:rPr>
        <w:t>Les anciens sites d’emprunts ne pourront être exploités que si le Cocontractant a fourni les preuves qu’il y subsiste encore des matériaux ayant les caractéristiques requises.</w:t>
      </w:r>
    </w:p>
    <w:p w:rsidR="00B55CED" w:rsidRPr="00D20549"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53" w:name="_Toc483633871"/>
      <w:bookmarkStart w:id="54" w:name="_Toc517053228"/>
      <w:bookmarkStart w:id="55" w:name="_Toc86030155"/>
      <w:r w:rsidRPr="008769A7">
        <w:rPr>
          <w:rFonts w:ascii="Arial Narrow" w:hAnsi="Arial Narrow" w:cs="Tahoma"/>
          <w:sz w:val="24"/>
          <w:szCs w:val="24"/>
        </w:rPr>
        <w:t>Article 10 -</w:t>
      </w:r>
      <w:r w:rsidRPr="008769A7">
        <w:rPr>
          <w:rFonts w:ascii="Arial Narrow" w:hAnsi="Arial Narrow" w:cs="Tahoma"/>
          <w:sz w:val="24"/>
          <w:szCs w:val="24"/>
        </w:rPr>
        <w:tab/>
        <w:t>LABORATOIRE</w:t>
      </w:r>
      <w:bookmarkEnd w:id="53"/>
      <w:r w:rsidRPr="008769A7">
        <w:rPr>
          <w:rFonts w:ascii="Arial Narrow" w:hAnsi="Arial Narrow" w:cs="Tahoma"/>
          <w:sz w:val="24"/>
          <w:szCs w:val="24"/>
        </w:rPr>
        <w:t xml:space="preserve"> ET CONTROLES DE QUALITE</w:t>
      </w:r>
      <w:bookmarkEnd w:id="54"/>
      <w:bookmarkEnd w:id="55"/>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bookmarkStart w:id="56" w:name="_Toc483633872"/>
      <w:r w:rsidRPr="008769A7">
        <w:rPr>
          <w:rFonts w:ascii="Arial Narrow" w:hAnsi="Arial Narrow" w:cs="Tahoma"/>
          <w:sz w:val="24"/>
          <w:szCs w:val="24"/>
        </w:rPr>
        <w:t>Le Cocontractant devra posséder un laboratoire de chantier lui permettant d’effectuer le contrôle interne à l’Entreprise. Ce laboratoire sera équipé de</w:t>
      </w:r>
      <w:bookmarkEnd w:id="56"/>
      <w:r w:rsidRPr="008769A7">
        <w:rPr>
          <w:rFonts w:ascii="Arial Narrow" w:hAnsi="Arial Narrow" w:cs="Tahoma"/>
          <w:sz w:val="24"/>
          <w:szCs w:val="24"/>
        </w:rPr>
        <w:t xml:space="preserve"> </w:t>
      </w:r>
      <w:bookmarkStart w:id="57" w:name="_Toc483633873"/>
      <w:r w:rsidRPr="008769A7">
        <w:rPr>
          <w:rFonts w:ascii="Arial Narrow" w:hAnsi="Arial Narrow" w:cs="Tahoma"/>
          <w:sz w:val="24"/>
          <w:szCs w:val="24"/>
        </w:rPr>
        <w:t>tous les instruments, outils et matériels et pourvu du personnel compétent nécessaire à la réalisation des essais et études prévus au présent CCTP. Le Chef de service, l’Ingénieur a libre accès à ce laboratoire et à ses équipements.</w:t>
      </w:r>
      <w:bookmarkEnd w:id="57"/>
    </w:p>
    <w:p w:rsidR="00B55CED" w:rsidRPr="00D20549"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A la demande de l'Entreprise, l’Ingénieur du Marché pourra accorder la dérogation pour que certains essais lourds soient effectués hors du laboratoire de chantier.</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Cocontractant sera tenu de fournir avant toute mise en œuvre un dossier complet prouvant que le matériel de laboratoire est arrivé sur le chantier et qu’il satisfait aux conditions du CCTP.</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bookmarkStart w:id="58" w:name="_Toc483633875"/>
      <w:r w:rsidRPr="008769A7">
        <w:rPr>
          <w:rFonts w:ascii="Arial Narrow" w:hAnsi="Arial Narrow" w:cs="Tahoma"/>
          <w:sz w:val="24"/>
          <w:szCs w:val="24"/>
        </w:rPr>
        <w:t>La mise en place du laboratoire de chantier, qui conditionne le paiement du premier décompte de travaux payé à l’entreprise (hors avance de démarrage), devra être acceptée par l’Ingénieur du Marché. Elle constitue l’un des éléments du prix n° 001 « installation de chantier » du bordereau de prix du marché.</w:t>
      </w:r>
      <w:bookmarkEnd w:id="58"/>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Les matériaux à utiliser sur le chantier seront sélectionnés, approvisionnés et mis en place selon les prescriptions du présent CCTP : le Cocontractant doit, au titre du contrôle interne s’assurer de la qualité de ces matériaux.</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Dans le cas de mauvais fonctionnement persistant du laboratoire du chantier, le Maître d’ouvrage pourra exiger soit le remplacement du personnel, soit la réalisation de tous les essais dans un laboratoire de son choix et aux frais du Cocontractant, sans que celui-ci puisse élever une réclamation pour raison de retards ou d’interruptions de chantier consécutifs à cette décision, et ce jusqu’à ce qu’il soit fait preuve que le laboratoire de chantier peut reprendre son activité dans des conditions satisfaisantes.</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Au titre du contrôle de l’Ingénieur du Marché, il  procédera à tous les essais nécessaires soit avec son propre matériel, soit avec le matériel du laboratoire de l’Entreprise, soit en faisant appel à un Laboratoire agréé.</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Chaque fois que 20 % des essais de contrôle seront hors spécifications, le Cocontractant reprendra tout l'ouvrage concerné avant que d'autres essais de contrôle soient effectués. Si en particulier, il s'agit d'un emprunt, ce dernier sera refusé. Et s'il s'agit d'un tas de matériau gerbé, ce dernier sera refusé et immédiatement évacué du chantier. En tout état de cause le Cocontractant sera tenu d'effectuer à ses frais toute reprise ordonnée par  l’Ingénieur du Marché.</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Maître d’Ouvrage et l’Ingénieur du Marché se réservent le droit d’effectuer en tout point et à toute époque qu’ils jugeront utile, le contrôle de la qualité des matériaux utilisés, de leur provenance, de leur mode de stockage et des conditions de transport.</w:t>
      </w:r>
    </w:p>
    <w:p w:rsidR="00B55CED" w:rsidRPr="008769A7" w:rsidRDefault="00B55CED" w:rsidP="008769A7">
      <w:pPr>
        <w:jc w:val="both"/>
        <w:rPr>
          <w:rFonts w:ascii="Arial Narrow" w:hAnsi="Arial Narrow" w:cs="Tahoma"/>
          <w:sz w:val="24"/>
          <w:szCs w:val="24"/>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 Cocontractant est tenu de faciliter l’exécution de ces contrôles.</w:t>
      </w:r>
    </w:p>
    <w:p w:rsidR="00B55CED" w:rsidRPr="003D4C50" w:rsidRDefault="00B55CED" w:rsidP="008769A7">
      <w:pPr>
        <w:jc w:val="both"/>
        <w:rPr>
          <w:rFonts w:ascii="Arial Narrow" w:hAnsi="Arial Narrow" w:cs="Tahoma"/>
          <w:sz w:val="10"/>
          <w:szCs w:val="10"/>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Dans le cas où le résultat ne serait pas satisfaisant, le Maître d’Ouvrage peut faire appel à un contrôle extérieur :</w:t>
      </w:r>
    </w:p>
    <w:p w:rsidR="00B55CED" w:rsidRPr="000F2B5E" w:rsidRDefault="00B55CED" w:rsidP="0071300E">
      <w:pPr>
        <w:pStyle w:val="Paragraphedeliste"/>
        <w:numPr>
          <w:ilvl w:val="0"/>
          <w:numId w:val="21"/>
        </w:numPr>
        <w:jc w:val="both"/>
        <w:rPr>
          <w:rFonts w:ascii="Arial Narrow" w:hAnsi="Arial Narrow" w:cs="Tahoma"/>
        </w:rPr>
      </w:pPr>
      <w:r w:rsidRPr="000F2B5E">
        <w:rPr>
          <w:rFonts w:ascii="Arial Narrow" w:hAnsi="Arial Narrow" w:cs="Tahoma"/>
        </w:rPr>
        <w:t>Si les résultats sont conformes aux spécifications du CCTP, les frais sont à la charge du Maître d’Ouvrage.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Si les résultats ne sont pas conformes aux spécifications du CCTP, les frais sont à la charge du Cocontractant.</w:t>
      </w:r>
    </w:p>
    <w:p w:rsidR="00B55CED" w:rsidRPr="000F2B5E" w:rsidRDefault="00B55CED" w:rsidP="008769A7">
      <w:pPr>
        <w:jc w:val="both"/>
        <w:rPr>
          <w:rFonts w:ascii="Arial Narrow" w:hAnsi="Arial Narrow" w:cs="Tahoma"/>
          <w:sz w:val="12"/>
          <w:szCs w:val="12"/>
        </w:rPr>
      </w:pPr>
    </w:p>
    <w:p w:rsidR="00B55CED" w:rsidRPr="008769A7" w:rsidRDefault="00B55CED" w:rsidP="000F2B5E">
      <w:pPr>
        <w:ind w:firstLine="709"/>
        <w:jc w:val="both"/>
        <w:rPr>
          <w:rFonts w:ascii="Arial Narrow" w:hAnsi="Arial Narrow" w:cs="Tahoma"/>
          <w:sz w:val="24"/>
          <w:szCs w:val="24"/>
        </w:rPr>
      </w:pPr>
      <w:r w:rsidRPr="008769A7">
        <w:rPr>
          <w:rFonts w:ascii="Arial Narrow" w:hAnsi="Arial Narrow" w:cs="Tahoma"/>
          <w:sz w:val="24"/>
          <w:szCs w:val="24"/>
        </w:rPr>
        <w:t>L’Entreprise doit mettre en place son propre laboratoire de chantier qui est dimensionné et équipé en fonction des exigences du présent CCTP. L’Entreprise prend en charge tous les frais de fourniture, d’installation, de gardiennage, et de fonctionnement de son laboratoire, notamment:</w:t>
      </w:r>
    </w:p>
    <w:p w:rsidR="00B55CED" w:rsidRPr="000F2B5E"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locaux et le mobilier,</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l’eau,</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l’énergie,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matériel destiné aux prélèvements et aux essais, tant sur le terrain qu’au laboratoire,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personnel qualifié et non qualifié nécessaire,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moyens de transport et tous autres éléments logistiques nécessaires,</w:t>
      </w:r>
    </w:p>
    <w:p w:rsidR="00B55CED" w:rsidRPr="003D4C50" w:rsidRDefault="00B55CED" w:rsidP="008769A7">
      <w:pPr>
        <w:jc w:val="both"/>
        <w:rPr>
          <w:rFonts w:ascii="Arial Narrow" w:hAnsi="Arial Narrow" w:cs="Tahoma"/>
          <w:sz w:val="10"/>
          <w:szCs w:val="10"/>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Le Cocontractant est entièrement responsable de toutes les opérations et ne peut en aucun cas se prévaloir d’une quelconque faiblesse de son laboratoire, dont il a la charge de manière totale et autonome.</w:t>
      </w:r>
    </w:p>
    <w:p w:rsidR="00B55CED" w:rsidRPr="003D4C50" w:rsidRDefault="00B55CED" w:rsidP="008769A7">
      <w:pPr>
        <w:jc w:val="both"/>
        <w:rPr>
          <w:rFonts w:ascii="Arial Narrow" w:hAnsi="Arial Narrow" w:cs="Tahoma"/>
          <w:sz w:val="10"/>
          <w:szCs w:val="10"/>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En cas de déplacement des installations de chantier de l'Entreprise, le Cocontractant assure à ses frais le démontage, le transport et le remontage du laboratoire de chantier.</w:t>
      </w:r>
    </w:p>
    <w:p w:rsidR="00B55CED" w:rsidRPr="003D4C50" w:rsidRDefault="00B55CED" w:rsidP="008769A7">
      <w:pPr>
        <w:jc w:val="both"/>
        <w:rPr>
          <w:rFonts w:ascii="Arial Narrow" w:hAnsi="Arial Narrow" w:cs="Tahoma"/>
          <w:sz w:val="10"/>
          <w:szCs w:val="10"/>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Le Cocontractant peut proposer en solution variante un laboratoire de chantier mobile (caravane, conteneur, etc.). Il doit soumettre à cet effet les plans et les spécifications détaillés de l'unité mobile proposée.</w:t>
      </w:r>
    </w:p>
    <w:p w:rsidR="00B55CED" w:rsidRPr="003D4C50" w:rsidRDefault="00B55CED" w:rsidP="008769A7">
      <w:pPr>
        <w:jc w:val="both"/>
        <w:rPr>
          <w:rFonts w:ascii="Arial Narrow" w:hAnsi="Arial Narrow" w:cs="Tahoma"/>
          <w:sz w:val="10"/>
          <w:szCs w:val="10"/>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Dans le cas où certains résultats seraient contestés par l'une ou l'autre des parties, il est procédé à des essais contradictoires. Ceux-ci sont réalisés soit dans le laboratoire de l'Entreprise, soit dans celui de la mission de contrôle par des représentants des deux parties.</w:t>
      </w:r>
    </w:p>
    <w:p w:rsidR="00C44AF3" w:rsidRPr="003D4C50" w:rsidRDefault="00C44AF3"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59" w:name="_Toc483633876"/>
      <w:bookmarkStart w:id="60" w:name="_Toc517053229"/>
      <w:bookmarkStart w:id="61" w:name="_Toc86030156"/>
      <w:r w:rsidRPr="008769A7">
        <w:rPr>
          <w:rFonts w:ascii="Arial Narrow" w:hAnsi="Arial Narrow" w:cs="Tahoma"/>
          <w:sz w:val="24"/>
          <w:szCs w:val="24"/>
        </w:rPr>
        <w:t>Article 11 -</w:t>
      </w:r>
      <w:r w:rsidRPr="008769A7">
        <w:rPr>
          <w:rFonts w:ascii="Arial Narrow" w:hAnsi="Arial Narrow" w:cs="Tahoma"/>
          <w:sz w:val="24"/>
          <w:szCs w:val="24"/>
        </w:rPr>
        <w:tab/>
        <w:t>QUALITE DES MATERIAUX</w:t>
      </w:r>
      <w:bookmarkEnd w:id="59"/>
      <w:bookmarkEnd w:id="60"/>
      <w:bookmarkEnd w:id="61"/>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62" w:name="_Toc483633877"/>
      <w:bookmarkStart w:id="63" w:name="_Toc517053230"/>
      <w:r w:rsidRPr="008769A7">
        <w:rPr>
          <w:rFonts w:ascii="Arial Narrow" w:hAnsi="Arial Narrow" w:cs="Tahoma"/>
          <w:sz w:val="24"/>
          <w:szCs w:val="24"/>
        </w:rPr>
        <w:t>11.1</w:t>
      </w:r>
      <w:r w:rsidRPr="008769A7">
        <w:rPr>
          <w:rFonts w:ascii="Arial Narrow" w:hAnsi="Arial Narrow" w:cs="Tahoma"/>
          <w:sz w:val="24"/>
          <w:szCs w:val="24"/>
        </w:rPr>
        <w:tab/>
        <w:t>Remblais courants</w:t>
      </w:r>
      <w:bookmarkEnd w:id="62"/>
      <w:bookmarkEnd w:id="63"/>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Il s’agit des remblais réalisés dans les zones sans problème spécifique.</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matériaux utilisés pour les remblais courants proviendront des déblais généraux lorsqu'ils existent ou des lieux d’emprunts agréés par le Maître d’œuvre.</w:t>
      </w:r>
    </w:p>
    <w:p w:rsidR="00B55CED" w:rsidRPr="003D4C50"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Ils seront dépourvus de matières végétales ou organiques. Ils posséderont au minimum les caractéristiques suivantes :</w:t>
      </w:r>
    </w:p>
    <w:p w:rsidR="00B55CED" w:rsidRPr="00721D73" w:rsidRDefault="00B55CED" w:rsidP="008769A7">
      <w:pPr>
        <w:jc w:val="both"/>
        <w:rPr>
          <w:rFonts w:ascii="Arial Narrow" w:hAnsi="Arial Narrow" w:cs="Tahoma"/>
          <w:sz w:val="12"/>
          <w:szCs w:val="12"/>
        </w:rPr>
      </w:pPr>
    </w:p>
    <w:p w:rsidR="00B55CED" w:rsidRPr="00721D73" w:rsidRDefault="00B55CED" w:rsidP="0071300E">
      <w:pPr>
        <w:pStyle w:val="Paragraphedeliste"/>
        <w:numPr>
          <w:ilvl w:val="0"/>
          <w:numId w:val="21"/>
        </w:numPr>
        <w:tabs>
          <w:tab w:val="num" w:pos="2847"/>
        </w:tabs>
        <w:jc w:val="both"/>
        <w:rPr>
          <w:rFonts w:ascii="Arial Narrow" w:hAnsi="Arial Narrow" w:cs="Tahoma"/>
        </w:rPr>
      </w:pPr>
      <w:r w:rsidRPr="00721D73">
        <w:rPr>
          <w:rFonts w:ascii="Arial Narrow" w:hAnsi="Arial Narrow" w:cs="Tahoma"/>
        </w:rPr>
        <w:t>Dimension maximale des grains</w:t>
      </w:r>
      <w:r w:rsidRPr="00721D73">
        <w:rPr>
          <w:rFonts w:ascii="Arial Narrow" w:hAnsi="Arial Narrow" w:cs="Tahoma"/>
        </w:rPr>
        <w:tab/>
        <w:t>D max = 40mm</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Indice de plasticité</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IP &lt; 35</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Pourcentage des fines</w:t>
      </w:r>
      <w:r w:rsidRPr="008769A7">
        <w:rPr>
          <w:rFonts w:ascii="Arial Narrow" w:hAnsi="Arial Narrow" w:cs="Tahoma"/>
        </w:rPr>
        <w:tab/>
      </w:r>
      <w:r w:rsidR="005E11AB">
        <w:rPr>
          <w:rFonts w:ascii="Arial Narrow" w:hAnsi="Arial Narrow" w:cs="Tahoma"/>
        </w:rPr>
        <w:tab/>
      </w:r>
      <w:r w:rsidRPr="008769A7">
        <w:rPr>
          <w:rFonts w:ascii="Arial Narrow" w:hAnsi="Arial Narrow" w:cs="Tahoma"/>
        </w:rPr>
        <w:t xml:space="preserve">  f &lt; 30</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Indice portant CBR</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 xml:space="preserve">    &gt; 15</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Tous les </w:t>
      </w:r>
      <w:smartTag w:uri="urn:schemas-microsoft-com:office:smarttags" w:element="metricconverter">
        <w:smartTagPr>
          <w:attr w:name="ProductID" w:val="1000 m3"/>
        </w:smartTagPr>
        <w:r w:rsidRPr="008769A7">
          <w:rPr>
            <w:rFonts w:ascii="Arial Narrow" w:hAnsi="Arial Narrow" w:cs="Tahoma"/>
            <w:sz w:val="24"/>
            <w:szCs w:val="24"/>
          </w:rPr>
          <w:t>1000 m3</w:t>
        </w:r>
      </w:smartTag>
      <w:r w:rsidRPr="008769A7">
        <w:rPr>
          <w:rFonts w:ascii="Arial Narrow" w:hAnsi="Arial Narrow" w:cs="Tahoma"/>
          <w:sz w:val="24"/>
          <w:szCs w:val="24"/>
        </w:rPr>
        <w:t xml:space="preserve"> de remblais courants, il sera réalisé les essais de réception de matériaux suivants :</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2 limites d’</w:t>
      </w:r>
      <w:proofErr w:type="spellStart"/>
      <w:r w:rsidRPr="008769A7">
        <w:rPr>
          <w:rFonts w:ascii="Arial Narrow" w:hAnsi="Arial Narrow" w:cs="Tahoma"/>
        </w:rPr>
        <w:t>Atterberg</w:t>
      </w:r>
      <w:proofErr w:type="spellEnd"/>
      <w:r w:rsidRPr="008769A7">
        <w:rPr>
          <w:rFonts w:ascii="Arial Narrow" w:hAnsi="Arial Narrow" w:cs="Tahoma"/>
        </w:rPr>
        <w:t>,</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2 analyses granulométriques,</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2 essais Proctor Modifié</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1 essai CBR.</w:t>
      </w:r>
    </w:p>
    <w:p w:rsidR="00B55CED" w:rsidRPr="003D4C50"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64" w:name="_Toc517053231"/>
      <w:r w:rsidRPr="008769A7">
        <w:rPr>
          <w:rFonts w:ascii="Arial Narrow" w:hAnsi="Arial Narrow" w:cs="Tahoma"/>
          <w:sz w:val="24"/>
          <w:szCs w:val="24"/>
        </w:rPr>
        <w:t>11.2</w:t>
      </w:r>
      <w:r w:rsidRPr="008769A7">
        <w:rPr>
          <w:rFonts w:ascii="Arial Narrow" w:hAnsi="Arial Narrow" w:cs="Tahoma"/>
          <w:sz w:val="24"/>
          <w:szCs w:val="24"/>
        </w:rPr>
        <w:tab/>
        <w:t>Matériaux pour remblais de substitution en zone marécageuse</w:t>
      </w:r>
      <w:bookmarkEnd w:id="64"/>
    </w:p>
    <w:p w:rsidR="00721D73" w:rsidRPr="003D4C50" w:rsidRDefault="00721D73"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 matériau de substitution à utiliser en zones marécageuses sera un matériau insensible à l’eau, apte à conserver sa portance dans un état de saturation et non susceptible de provoquer des remontées capillaires.</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On utilisera donc un sable graveleux propre 0/6 ou un tout-venant de concassage 0/40. A défaut d’un tel matériau, on pourra utiliser une grave ayant les caractéristiques suivantes :</w:t>
      </w:r>
    </w:p>
    <w:p w:rsidR="00B55CED" w:rsidRPr="00721D73" w:rsidRDefault="00B55CED" w:rsidP="008769A7">
      <w:pPr>
        <w:jc w:val="both"/>
        <w:rPr>
          <w:rFonts w:ascii="Arial Narrow" w:hAnsi="Arial Narrow" w:cs="Tahoma"/>
          <w:sz w:val="12"/>
          <w:szCs w:val="12"/>
        </w:rPr>
      </w:pPr>
    </w:p>
    <w:p w:rsidR="00B55CED" w:rsidRPr="00721D73" w:rsidRDefault="00B55CED" w:rsidP="0071300E">
      <w:pPr>
        <w:pStyle w:val="Paragraphedeliste"/>
        <w:numPr>
          <w:ilvl w:val="0"/>
          <w:numId w:val="21"/>
        </w:numPr>
        <w:tabs>
          <w:tab w:val="num" w:pos="2847"/>
        </w:tabs>
        <w:jc w:val="both"/>
        <w:rPr>
          <w:rFonts w:ascii="Arial Narrow" w:hAnsi="Arial Narrow" w:cs="Tahoma"/>
        </w:rPr>
      </w:pPr>
      <w:r w:rsidRPr="00721D73">
        <w:rPr>
          <w:rFonts w:ascii="Arial Narrow" w:hAnsi="Arial Narrow" w:cs="Tahoma"/>
        </w:rPr>
        <w:t>Dimension maximale des grains</w:t>
      </w:r>
      <w:r w:rsidRPr="00721D73">
        <w:rPr>
          <w:rFonts w:ascii="Arial Narrow" w:hAnsi="Arial Narrow" w:cs="Tahoma"/>
        </w:rPr>
        <w:tab/>
        <w:t>D max = 40mm</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 xml:space="preserve">Indice de plasticité </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IP &lt; 20</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 des passants à 10mm</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65 à 100</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 des passants à 5mm</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45 à 85</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 des passants à 2mm</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30 à 38</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 des fines</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f &lt; 15</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Indice portant CBR</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tab/>
        <w:t xml:space="preserve">    &gt; 15</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Tous les </w:t>
      </w:r>
      <w:smartTag w:uri="urn:schemas-microsoft-com:office:smarttags" w:element="metricconverter">
        <w:smartTagPr>
          <w:attr w:name="ProductID" w:val="1000 m3"/>
        </w:smartTagPr>
        <w:r w:rsidRPr="008769A7">
          <w:rPr>
            <w:rFonts w:ascii="Arial Narrow" w:hAnsi="Arial Narrow" w:cs="Tahoma"/>
            <w:sz w:val="24"/>
            <w:szCs w:val="24"/>
          </w:rPr>
          <w:t>1000 m3</w:t>
        </w:r>
      </w:smartTag>
      <w:r w:rsidRPr="008769A7">
        <w:rPr>
          <w:rFonts w:ascii="Arial Narrow" w:hAnsi="Arial Narrow" w:cs="Tahoma"/>
          <w:sz w:val="24"/>
          <w:szCs w:val="24"/>
        </w:rPr>
        <w:t xml:space="preserve"> de remblais de substitution pour zone marécageuse, il sera réalisé les essais de réception de matériaux suivants :</w:t>
      </w:r>
    </w:p>
    <w:p w:rsidR="00B55CED" w:rsidRPr="00721D73"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2 limites d’</w:t>
      </w:r>
      <w:proofErr w:type="spellStart"/>
      <w:r w:rsidRPr="008769A7">
        <w:rPr>
          <w:rFonts w:ascii="Arial Narrow" w:hAnsi="Arial Narrow" w:cs="Tahoma"/>
        </w:rPr>
        <w:t>Atterberg</w:t>
      </w:r>
      <w:proofErr w:type="spellEnd"/>
      <w:r w:rsidRPr="008769A7">
        <w:rPr>
          <w:rFonts w:ascii="Arial Narrow" w:hAnsi="Arial Narrow" w:cs="Tahoma"/>
        </w:rPr>
        <w:t>,</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2 analyses granulométriques,</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2 essais Proctor Modifié</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1 essai CBR</w:t>
      </w:r>
    </w:p>
    <w:p w:rsidR="00721D73" w:rsidRDefault="00B55CED" w:rsidP="0071300E">
      <w:pPr>
        <w:pStyle w:val="Paragraphedeliste"/>
        <w:numPr>
          <w:ilvl w:val="0"/>
          <w:numId w:val="21"/>
        </w:numPr>
        <w:tabs>
          <w:tab w:val="num" w:pos="2847"/>
        </w:tabs>
        <w:jc w:val="both"/>
        <w:rPr>
          <w:rFonts w:ascii="Arial Narrow" w:hAnsi="Arial Narrow" w:cs="Tahoma"/>
        </w:rPr>
      </w:pPr>
      <w:bookmarkStart w:id="65" w:name="_Toc483633898"/>
      <w:bookmarkStart w:id="66" w:name="_Toc517053235"/>
      <w:r w:rsidRPr="008769A7">
        <w:rPr>
          <w:rFonts w:ascii="Arial Narrow" w:hAnsi="Arial Narrow" w:cs="Tahoma"/>
        </w:rPr>
        <w:t>11.3</w:t>
      </w:r>
      <w:r w:rsidRPr="008769A7">
        <w:rPr>
          <w:rFonts w:ascii="Arial Narrow" w:hAnsi="Arial Narrow" w:cs="Tahoma"/>
        </w:rPr>
        <w:tab/>
      </w:r>
    </w:p>
    <w:p w:rsidR="00721D73" w:rsidRPr="003D4C50" w:rsidRDefault="00721D73" w:rsidP="00721D73">
      <w:pPr>
        <w:jc w:val="both"/>
        <w:rPr>
          <w:rFonts w:ascii="Arial Narrow" w:hAnsi="Arial Narrow" w:cs="Tahoma"/>
          <w:sz w:val="10"/>
          <w:szCs w:val="10"/>
        </w:rPr>
      </w:pPr>
    </w:p>
    <w:p w:rsidR="00B55CED" w:rsidRPr="00721D73" w:rsidRDefault="00B55CED" w:rsidP="00721D73">
      <w:pPr>
        <w:jc w:val="both"/>
        <w:rPr>
          <w:rFonts w:ascii="Arial Narrow" w:hAnsi="Arial Narrow" w:cs="Tahoma"/>
          <w:b/>
          <w:i/>
          <w:sz w:val="24"/>
          <w:u w:val="single"/>
        </w:rPr>
      </w:pPr>
      <w:r w:rsidRPr="00721D73">
        <w:rPr>
          <w:rFonts w:ascii="Arial Narrow" w:hAnsi="Arial Narrow" w:cs="Tahoma"/>
          <w:b/>
          <w:i/>
          <w:sz w:val="24"/>
          <w:u w:val="single"/>
        </w:rPr>
        <w:t>Buses</w:t>
      </w:r>
      <w:bookmarkEnd w:id="65"/>
      <w:r w:rsidRPr="00721D73">
        <w:rPr>
          <w:rFonts w:ascii="Arial Narrow" w:hAnsi="Arial Narrow" w:cs="Tahoma"/>
          <w:b/>
          <w:i/>
          <w:sz w:val="24"/>
          <w:u w:val="single"/>
        </w:rPr>
        <w:t xml:space="preserve"> métalliques</w:t>
      </w:r>
      <w:bookmarkEnd w:id="66"/>
    </w:p>
    <w:p w:rsidR="00B55CED" w:rsidRPr="008769A7" w:rsidRDefault="00B55CED" w:rsidP="008769A7">
      <w:pPr>
        <w:jc w:val="both"/>
        <w:rPr>
          <w:rFonts w:ascii="Arial Narrow" w:hAnsi="Arial Narrow" w:cs="Tahoma"/>
          <w:sz w:val="24"/>
          <w:szCs w:val="24"/>
        </w:rPr>
      </w:pPr>
      <w:bookmarkStart w:id="67" w:name="_Toc517053236"/>
      <w:r w:rsidRPr="008769A7">
        <w:rPr>
          <w:rFonts w:ascii="Arial Narrow" w:hAnsi="Arial Narrow" w:cs="Tahoma"/>
          <w:sz w:val="24"/>
          <w:szCs w:val="24"/>
        </w:rPr>
        <w:t>Qualité</w:t>
      </w:r>
      <w:bookmarkEnd w:id="67"/>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w:t>
      </w:r>
      <w:r w:rsidRPr="008769A7">
        <w:rPr>
          <w:rFonts w:ascii="Arial Narrow" w:hAnsi="Arial Narrow" w:cs="Tahoma"/>
          <w:sz w:val="24"/>
          <w:szCs w:val="24"/>
        </w:rPr>
        <w:tab/>
        <w:t>Tôles</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tôles sont en acier au carbone, de construction d'usage général, conforme à la norme NF A 35-501. Elles sont formées à froid pour créer leurs ondulations et leur forme cintrée.</w:t>
      </w:r>
    </w:p>
    <w:p w:rsidR="00B55CED" w:rsidRPr="003D4C50"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aciers sont de nuance E 24. Il est exigé d'utiliser des aciers dits "apte à la galvanisation", dont la teneur en silicium est inférieure à 0,04 %.</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lastRenderedPageBreak/>
        <w:t xml:space="preserve">L'épaisseur nominale de l'acier est égale à </w:t>
      </w:r>
      <w:smartTag w:uri="urn:schemas-microsoft-com:office:smarttags" w:element="metricconverter">
        <w:smartTagPr>
          <w:attr w:name="ProductID" w:val="2,7 mm"/>
        </w:smartTagPr>
        <w:r w:rsidRPr="008769A7">
          <w:rPr>
            <w:rFonts w:ascii="Arial Narrow" w:hAnsi="Arial Narrow" w:cs="Tahoma"/>
            <w:sz w:val="24"/>
            <w:szCs w:val="24"/>
          </w:rPr>
          <w:t xml:space="preserve">2,7 </w:t>
        </w:r>
        <w:proofErr w:type="spellStart"/>
        <w:r w:rsidRPr="008769A7">
          <w:rPr>
            <w:rFonts w:ascii="Arial Narrow" w:hAnsi="Arial Narrow" w:cs="Tahoma"/>
            <w:sz w:val="24"/>
            <w:szCs w:val="24"/>
          </w:rPr>
          <w:t>mm</w:t>
        </w:r>
      </w:smartTag>
      <w:r w:rsidRPr="008769A7">
        <w:rPr>
          <w:rFonts w:ascii="Arial Narrow" w:hAnsi="Arial Narrow" w:cs="Tahoma"/>
          <w:sz w:val="24"/>
          <w:szCs w:val="24"/>
        </w:rPr>
        <w:t>.</w:t>
      </w:r>
      <w:proofErr w:type="spellEnd"/>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tolérances sur l'épaisseur nominale de l'acier doivent être conformes à la norme NF A 46-501, les tolérances sur les autres caractéristiques géométriques sont fixées par le Maître d’œuvre  sur proposition du Cocontractant.</w:t>
      </w:r>
    </w:p>
    <w:p w:rsidR="00B55CED" w:rsidRPr="003D4C50"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b)</w:t>
      </w:r>
      <w:r w:rsidRPr="008769A7">
        <w:rPr>
          <w:rFonts w:ascii="Arial Narrow" w:hAnsi="Arial Narrow" w:cs="Tahoma"/>
          <w:sz w:val="24"/>
          <w:szCs w:val="24"/>
        </w:rPr>
        <w:tab/>
        <w:t>Boulons</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boulons sont en acier au carbone ou allié, aptes aux déformations à froid et aux traitements thermiques, conformes à la norme NF A 35-557 concernant les boulons à hautes performances destinés à la construction mécanique.</w:t>
      </w:r>
    </w:p>
    <w:p w:rsidR="00B55CED" w:rsidRPr="003D4C50"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Il est exigé d'utiliser des boulons dont les caractéristiques mécaniques correspondent à la classe NF E 27-701.</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caractéristiques géométriques des boulons doivent être compatibles avec celles des tôles et leurs tolérances conformes à la norme NF E 27-024.</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c)</w:t>
      </w:r>
      <w:r w:rsidRPr="008769A7">
        <w:rPr>
          <w:rFonts w:ascii="Arial Narrow" w:hAnsi="Arial Narrow" w:cs="Tahoma"/>
          <w:sz w:val="24"/>
          <w:szCs w:val="24"/>
        </w:rPr>
        <w:tab/>
        <w:t>Revêtement métallique</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tôles sont protégées par un revêtement de galvanisation, qui peut être obtenu soit au trempé de la tôle déjà mise en forme dans un bain de zinc fondu, soit en continu dans le cas des tôles peu épaisses non encore ondulées ni cintrées.</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La qualité du revêtement galvanisé au trempé est spécifiée par la norme NF A 91-121 et celle des tôles galvanisées en continu, spécifiée par la norme NF A 36-321.</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La masse moyenne de zinc déposée doit être au moins de 700 g/m² double-face, la masse en tout point devant dépasser 640 g/m².</w:t>
      </w:r>
    </w:p>
    <w:p w:rsidR="00B55CED" w:rsidRPr="003D4C50"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boulons sont protégés par un revêtement de zinc dont les caractéristiques sont au moins égales à celles de la classe de qualité 10-20 microns définie par la norme française NF E 27-016.</w:t>
      </w:r>
    </w:p>
    <w:p w:rsidR="00B55CED" w:rsidRPr="00B52EC3" w:rsidRDefault="00B55CED" w:rsidP="008769A7">
      <w:pPr>
        <w:jc w:val="both"/>
        <w:rPr>
          <w:rFonts w:ascii="Arial Narrow" w:hAnsi="Arial Narrow" w:cs="Tahoma"/>
          <w:sz w:val="10"/>
          <w:szCs w:val="10"/>
        </w:rPr>
      </w:pPr>
    </w:p>
    <w:p w:rsidR="00B55CED" w:rsidRPr="00721D73" w:rsidRDefault="00B55CED" w:rsidP="008769A7">
      <w:pPr>
        <w:jc w:val="both"/>
        <w:rPr>
          <w:rFonts w:ascii="Arial Narrow" w:hAnsi="Arial Narrow" w:cs="Tahoma"/>
          <w:b/>
          <w:i/>
          <w:sz w:val="24"/>
          <w:szCs w:val="24"/>
          <w:u w:val="single"/>
        </w:rPr>
      </w:pPr>
      <w:bookmarkStart w:id="68" w:name="_Toc517053237"/>
      <w:r w:rsidRPr="00721D73">
        <w:rPr>
          <w:rFonts w:ascii="Arial Narrow" w:hAnsi="Arial Narrow" w:cs="Tahoma"/>
          <w:b/>
          <w:i/>
          <w:sz w:val="24"/>
          <w:szCs w:val="24"/>
          <w:u w:val="single"/>
        </w:rPr>
        <w:t>Contrôles</w:t>
      </w:r>
      <w:bookmarkEnd w:id="68"/>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w:t>
      </w:r>
      <w:r w:rsidRPr="008769A7">
        <w:rPr>
          <w:rFonts w:ascii="Arial Narrow" w:hAnsi="Arial Narrow" w:cs="Tahoma"/>
          <w:sz w:val="24"/>
          <w:szCs w:val="24"/>
        </w:rPr>
        <w:tab/>
        <w:t>Contrôle de la qualité de l'acier des tôles</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A la livraison des tôles sur le chantier, le Cocontractant fournit à l’Ingénieur du Marché le relevé de contrôle visé à l'article 5.3.1.2.2 de la norme NF A 03-115.</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b)</w:t>
      </w:r>
      <w:r w:rsidRPr="008769A7">
        <w:rPr>
          <w:rFonts w:ascii="Arial Narrow" w:hAnsi="Arial Narrow" w:cs="Tahoma"/>
          <w:sz w:val="24"/>
          <w:szCs w:val="24"/>
        </w:rPr>
        <w:tab/>
        <w:t>Contrôle de la qualité des boulons</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boulons sont livrés sur le chantier avec le relevé de contrôle visé à l'article 5.3.1.2.2. de la norme NF E 27-703.</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c)</w:t>
      </w:r>
      <w:r w:rsidRPr="008769A7">
        <w:rPr>
          <w:rFonts w:ascii="Arial Narrow" w:hAnsi="Arial Narrow" w:cs="Tahoma"/>
          <w:sz w:val="24"/>
          <w:szCs w:val="24"/>
        </w:rPr>
        <w:tab/>
        <w:t>Contrôle de la qualité du revêtement métallique des tôles</w:t>
      </w:r>
    </w:p>
    <w:p w:rsidR="00B55CED" w:rsidRPr="00721D7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Adhérence</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A la livraison des tôles, le Cocontractant fournit à l’Ingénieur du Marché le relevé de contrôle de l'adhérence suivant le mode opératoire n° 5 de l'annexe 2 des "Clauses Techniques Courantes concernant les buses métalliques" du SETRA (novembre 1982).</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 Cocontractant doit reconstituer la protection anticorrosion des zones endommagées avec deux couches de peinture riche en zinc, d'épaisseur totale au moins égale à 100 microns. La peinture utilisée (liant époxydique ou silicate) doit comporter au moins 92 % de zinc métal dans l'extrait sec et est appliquée sur un support exempt de toute trace de poussière et d'oxydation.</w:t>
      </w:r>
    </w:p>
    <w:p w:rsidR="00721D73" w:rsidRPr="00B52EC3" w:rsidRDefault="00721D73"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Masse de zinc</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A la livraison des tôles, le Cocontractant fournit à l’Ingénieur du Marché le relevé de contrôle destructif de la masse de zinc conforme aux normes NF A 91-121 ou NF A 36-321.</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La moyenne des mesures doit être, pour chaque groupe de trois éprouvettes, supérieure ou égale à 700 g/m2, les mesures individuelles devant donner des résultats supérieurs à la masse minimale fixée à 640 g/m2.</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69" w:name="_Toc517053238"/>
      <w:r w:rsidRPr="008769A7">
        <w:rPr>
          <w:rFonts w:ascii="Arial Narrow" w:hAnsi="Arial Narrow" w:cs="Tahoma"/>
          <w:sz w:val="24"/>
          <w:szCs w:val="24"/>
        </w:rPr>
        <w:lastRenderedPageBreak/>
        <w:t>11.4</w:t>
      </w:r>
      <w:r w:rsidRPr="008769A7">
        <w:rPr>
          <w:rFonts w:ascii="Arial Narrow" w:hAnsi="Arial Narrow" w:cs="Tahoma"/>
          <w:sz w:val="24"/>
          <w:szCs w:val="24"/>
        </w:rPr>
        <w:tab/>
        <w:t>Enduits de protection des buses métalliques</w:t>
      </w:r>
      <w:bookmarkEnd w:id="69"/>
    </w:p>
    <w:p w:rsidR="00721D73" w:rsidRPr="00721D73" w:rsidRDefault="00721D73" w:rsidP="008769A7">
      <w:pPr>
        <w:jc w:val="both"/>
        <w:rPr>
          <w:rFonts w:ascii="Arial Narrow" w:hAnsi="Arial Narrow" w:cs="Tahoma"/>
          <w:sz w:val="12"/>
          <w:szCs w:val="12"/>
        </w:rPr>
      </w:pPr>
      <w:bookmarkStart w:id="70" w:name="_Toc517053239"/>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Provenance</w:t>
      </w:r>
      <w:bookmarkEnd w:id="70"/>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enduits de protection sont des brais améliorés aux résines (brai-époxy ou brai-vinylique). Le choix des brais-époxy (ou brais-</w:t>
      </w:r>
      <w:proofErr w:type="spellStart"/>
      <w:r w:rsidRPr="008769A7">
        <w:rPr>
          <w:rFonts w:ascii="Arial Narrow" w:hAnsi="Arial Narrow" w:cs="Tahoma"/>
          <w:sz w:val="24"/>
          <w:szCs w:val="24"/>
        </w:rPr>
        <w:t>vinyl</w:t>
      </w:r>
      <w:proofErr w:type="spellEnd"/>
      <w:r w:rsidRPr="008769A7">
        <w:rPr>
          <w:rFonts w:ascii="Arial Narrow" w:hAnsi="Arial Narrow" w:cs="Tahoma"/>
          <w:sz w:val="24"/>
          <w:szCs w:val="24"/>
        </w:rPr>
        <w:t>) est fait parmi les produits entrant dans la composition de systèmes agréés par la commission d'agrément des peintures pour la protection anticorrosion des ouvrages métalliques (Circulaire en vigueur au jour de la proposition). Il s'agit en particulier des ambiances 2, 3, ED et ES de cette circulaire pour lesquelles on rencontre ces types de produits.</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71" w:name="_Toc517053240"/>
      <w:r w:rsidRPr="008769A7">
        <w:rPr>
          <w:rFonts w:ascii="Arial Narrow" w:hAnsi="Arial Narrow" w:cs="Tahoma"/>
          <w:sz w:val="24"/>
          <w:szCs w:val="24"/>
        </w:rPr>
        <w:t>Qualité</w:t>
      </w:r>
      <w:bookmarkEnd w:id="71"/>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Quels que soient les produits utilisés, leur épaisseur sèche doit être supérieure ou égale à 250 microns en moyenne, avec un minimum de 200 microns en tout point.</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communique au l’Ingénieur du Marché:</w:t>
      </w:r>
    </w:p>
    <w:p w:rsidR="00B55CED" w:rsidRPr="00721D73" w:rsidRDefault="00B55CED" w:rsidP="0071300E">
      <w:pPr>
        <w:pStyle w:val="Paragraphedeliste"/>
        <w:numPr>
          <w:ilvl w:val="0"/>
          <w:numId w:val="21"/>
        </w:numPr>
        <w:jc w:val="both"/>
        <w:rPr>
          <w:rFonts w:ascii="Arial Narrow" w:hAnsi="Arial Narrow" w:cs="Tahoma"/>
        </w:rPr>
      </w:pPr>
      <w:r w:rsidRPr="00721D73">
        <w:rPr>
          <w:rFonts w:ascii="Arial Narrow" w:hAnsi="Arial Narrow" w:cs="Tahoma"/>
        </w:rPr>
        <w:t>La définition exacte des produits de protection : nature, nombre de couches, épaisseur de chaque couche, mode d'application, condition d'application (température, hygrométrie),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fiches d'agrément ou les fiches techniques pour chaque nature de produits,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toute spécification particulière concernant les produits prévus.</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72" w:name="_Toc517053241"/>
      <w:r w:rsidRPr="008769A7">
        <w:rPr>
          <w:rFonts w:ascii="Arial Narrow" w:hAnsi="Arial Narrow" w:cs="Tahoma"/>
          <w:sz w:val="24"/>
          <w:szCs w:val="24"/>
        </w:rPr>
        <w:t>Approvisionnement et stockage</w:t>
      </w:r>
      <w:bookmarkEnd w:id="72"/>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L'aire de stockage des éléments doit être plane, propre, résistante et facilement accessible aux véhicules et engins de manutention. Il en est de même, s'il y a lieu, de l'aire de pré assemblage.</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éléments présentant des défectuosités telles que des écailles du zinc, des soufflures, des piqûres ou des amorces de fissures sont rebutés. Sur l'accord de l’Ingénieur du Marché, certaines déformations mineures consécutives aux manipulations ou au transport peuvent toutefois être redressées au maillet.</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73" w:name="_Toc483633905"/>
      <w:bookmarkStart w:id="74" w:name="_Toc517053243"/>
      <w:r w:rsidRPr="008769A7">
        <w:rPr>
          <w:rFonts w:ascii="Arial Narrow" w:hAnsi="Arial Narrow" w:cs="Tahoma"/>
          <w:sz w:val="24"/>
          <w:szCs w:val="24"/>
        </w:rPr>
        <w:t>11.5</w:t>
      </w:r>
      <w:r w:rsidRPr="008769A7">
        <w:rPr>
          <w:rFonts w:ascii="Arial Narrow" w:hAnsi="Arial Narrow" w:cs="Tahoma"/>
          <w:sz w:val="24"/>
          <w:szCs w:val="24"/>
        </w:rPr>
        <w:tab/>
        <w:t>Matériaux pour mortier, béton et béton</w:t>
      </w:r>
      <w:bookmarkEnd w:id="73"/>
      <w:r w:rsidRPr="008769A7">
        <w:rPr>
          <w:rFonts w:ascii="Arial Narrow" w:hAnsi="Arial Narrow" w:cs="Tahoma"/>
          <w:sz w:val="24"/>
          <w:szCs w:val="24"/>
        </w:rPr>
        <w:t xml:space="preserve"> armé</w:t>
      </w:r>
      <w:bookmarkEnd w:id="74"/>
    </w:p>
    <w:p w:rsidR="00B55CED" w:rsidRPr="008769A7" w:rsidRDefault="00B55CED" w:rsidP="00721D73">
      <w:pPr>
        <w:ind w:firstLine="709"/>
        <w:jc w:val="both"/>
        <w:rPr>
          <w:rFonts w:ascii="Arial Narrow" w:hAnsi="Arial Narrow" w:cs="Tahoma"/>
          <w:sz w:val="24"/>
          <w:szCs w:val="24"/>
        </w:rPr>
      </w:pPr>
      <w:bookmarkStart w:id="75" w:name="_Toc483633906"/>
      <w:r w:rsidRPr="008769A7">
        <w:rPr>
          <w:rFonts w:ascii="Arial Narrow" w:hAnsi="Arial Narrow" w:cs="Tahoma"/>
          <w:sz w:val="24"/>
          <w:szCs w:val="24"/>
        </w:rPr>
        <w:t>Sable :</w:t>
      </w:r>
      <w:r w:rsidRPr="008769A7">
        <w:rPr>
          <w:rFonts w:ascii="Arial Narrow" w:hAnsi="Arial Narrow" w:cs="Tahoma"/>
          <w:sz w:val="24"/>
          <w:szCs w:val="24"/>
        </w:rPr>
        <w:tab/>
        <w:t>Le sable proviendra soit des rivières soit de broyage. L’équivalent de sable sera supérieur à 80% et le pourcentage d’éléments très fins éliminés par décantation devra être inférieur à 4 %.</w:t>
      </w:r>
      <w:bookmarkEnd w:id="75"/>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Sable pour mortier:</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 xml:space="preserve">La proportion d'éléments retenus sur le tamis de 35 (tamis d </w:t>
      </w:r>
      <w:smartTag w:uri="urn:schemas-microsoft-com:office:smarttags" w:element="metricconverter">
        <w:smartTagPr>
          <w:attr w:name="ProductID" w:val="2,5 mm"/>
        </w:smartTagPr>
        <w:r w:rsidRPr="008769A7">
          <w:rPr>
            <w:rFonts w:ascii="Arial Narrow" w:hAnsi="Arial Narrow" w:cs="Tahoma"/>
            <w:sz w:val="24"/>
            <w:szCs w:val="24"/>
          </w:rPr>
          <w:t>2,5 mm</w:t>
        </w:r>
      </w:smartTag>
      <w:r w:rsidRPr="008769A7">
        <w:rPr>
          <w:rFonts w:ascii="Arial Narrow" w:hAnsi="Arial Narrow" w:cs="Tahoma"/>
          <w:sz w:val="24"/>
          <w:szCs w:val="24"/>
        </w:rPr>
        <w:t>) doit être supérieure à 10 %.</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Sable pour béton:</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La granularité doit s'insérer dans le fuseau ci-après:</w:t>
      </w:r>
    </w:p>
    <w:p w:rsidR="00B55CED" w:rsidRPr="008769A7" w:rsidRDefault="00B55CED" w:rsidP="008769A7">
      <w:pPr>
        <w:jc w:val="both"/>
        <w:rPr>
          <w:rFonts w:ascii="Arial Narrow" w:hAnsi="Arial Narrow" w:cs="Tahoma"/>
          <w:sz w:val="24"/>
          <w:szCs w:val="24"/>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409"/>
        <w:gridCol w:w="2410"/>
      </w:tblGrid>
      <w:tr w:rsidR="00721D73" w:rsidRPr="008769A7" w:rsidTr="00721D73">
        <w:trPr>
          <w:trHeight w:val="561"/>
        </w:trPr>
        <w:tc>
          <w:tcPr>
            <w:tcW w:w="2410" w:type="dxa"/>
            <w:vAlign w:val="center"/>
          </w:tcPr>
          <w:p w:rsidR="00721D73" w:rsidRPr="008769A7" w:rsidRDefault="00721D73" w:rsidP="00721D73">
            <w:pPr>
              <w:jc w:val="center"/>
              <w:rPr>
                <w:rFonts w:ascii="Arial Narrow" w:hAnsi="Arial Narrow" w:cs="Tahoma"/>
                <w:sz w:val="24"/>
                <w:szCs w:val="24"/>
              </w:rPr>
            </w:pPr>
            <w:r w:rsidRPr="008769A7">
              <w:rPr>
                <w:rFonts w:ascii="Arial Narrow" w:hAnsi="Arial Narrow" w:cs="Tahoma"/>
                <w:sz w:val="24"/>
                <w:szCs w:val="24"/>
              </w:rPr>
              <w:t>Module AFNOR</w:t>
            </w:r>
          </w:p>
        </w:tc>
        <w:tc>
          <w:tcPr>
            <w:tcW w:w="2409" w:type="dxa"/>
            <w:vAlign w:val="center"/>
          </w:tcPr>
          <w:p w:rsidR="00721D73" w:rsidRPr="008769A7" w:rsidRDefault="00721D73" w:rsidP="00721D73">
            <w:pPr>
              <w:jc w:val="center"/>
              <w:rPr>
                <w:rFonts w:ascii="Arial Narrow" w:hAnsi="Arial Narrow" w:cs="Tahoma"/>
                <w:sz w:val="24"/>
                <w:szCs w:val="24"/>
              </w:rPr>
            </w:pPr>
            <w:r w:rsidRPr="008769A7">
              <w:rPr>
                <w:rFonts w:ascii="Arial Narrow" w:hAnsi="Arial Narrow" w:cs="Tahoma"/>
                <w:sz w:val="24"/>
                <w:szCs w:val="24"/>
              </w:rPr>
              <w:t>Maille des tamis (mm)</w:t>
            </w:r>
          </w:p>
        </w:tc>
        <w:tc>
          <w:tcPr>
            <w:tcW w:w="2410" w:type="dxa"/>
            <w:vAlign w:val="center"/>
          </w:tcPr>
          <w:p w:rsidR="00721D73" w:rsidRPr="008769A7" w:rsidRDefault="00721D73" w:rsidP="00721D73">
            <w:pPr>
              <w:jc w:val="center"/>
              <w:rPr>
                <w:rFonts w:ascii="Arial Narrow" w:hAnsi="Arial Narrow" w:cs="Tahoma"/>
                <w:sz w:val="24"/>
                <w:szCs w:val="24"/>
              </w:rPr>
            </w:pPr>
            <w:r w:rsidRPr="008769A7">
              <w:rPr>
                <w:rFonts w:ascii="Arial Narrow" w:hAnsi="Arial Narrow" w:cs="Tahoma"/>
                <w:sz w:val="24"/>
                <w:szCs w:val="24"/>
              </w:rPr>
              <w:t>Tamisât (%)</w:t>
            </w:r>
          </w:p>
        </w:tc>
      </w:tr>
      <w:tr w:rsidR="00B55CED" w:rsidRPr="008769A7" w:rsidTr="00B778C9">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38</w:t>
            </w:r>
          </w:p>
        </w:tc>
        <w:tc>
          <w:tcPr>
            <w:tcW w:w="2409"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5</w:t>
            </w:r>
          </w:p>
        </w:tc>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95 - 100</w:t>
            </w:r>
          </w:p>
        </w:tc>
      </w:tr>
      <w:tr w:rsidR="00B55CED" w:rsidRPr="008769A7" w:rsidTr="00B778C9">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35</w:t>
            </w:r>
          </w:p>
        </w:tc>
        <w:tc>
          <w:tcPr>
            <w:tcW w:w="2409"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2,5</w:t>
            </w:r>
          </w:p>
        </w:tc>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70 - 90</w:t>
            </w:r>
          </w:p>
        </w:tc>
      </w:tr>
      <w:tr w:rsidR="00B55CED" w:rsidRPr="008769A7" w:rsidTr="00B778C9">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32</w:t>
            </w:r>
          </w:p>
        </w:tc>
        <w:tc>
          <w:tcPr>
            <w:tcW w:w="2409"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1,25</w:t>
            </w:r>
          </w:p>
        </w:tc>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45 - 80</w:t>
            </w:r>
          </w:p>
        </w:tc>
      </w:tr>
      <w:tr w:rsidR="00B55CED" w:rsidRPr="008769A7" w:rsidTr="00B778C9">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29</w:t>
            </w:r>
          </w:p>
        </w:tc>
        <w:tc>
          <w:tcPr>
            <w:tcW w:w="2409"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0,63</w:t>
            </w:r>
          </w:p>
        </w:tc>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28 - 35</w:t>
            </w:r>
          </w:p>
        </w:tc>
      </w:tr>
      <w:tr w:rsidR="00B55CED" w:rsidRPr="008769A7" w:rsidTr="00B778C9">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26</w:t>
            </w:r>
          </w:p>
        </w:tc>
        <w:tc>
          <w:tcPr>
            <w:tcW w:w="2409"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0,315</w:t>
            </w:r>
          </w:p>
        </w:tc>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10 - 30</w:t>
            </w:r>
          </w:p>
        </w:tc>
      </w:tr>
      <w:tr w:rsidR="00B55CED" w:rsidRPr="008769A7" w:rsidTr="00B778C9">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23</w:t>
            </w:r>
          </w:p>
        </w:tc>
        <w:tc>
          <w:tcPr>
            <w:tcW w:w="2409"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0,16</w:t>
            </w:r>
          </w:p>
        </w:tc>
        <w:tc>
          <w:tcPr>
            <w:tcW w:w="2410" w:type="dxa"/>
          </w:tcPr>
          <w:p w:rsidR="00B55CED" w:rsidRPr="008769A7" w:rsidRDefault="00B55CED" w:rsidP="00721D73">
            <w:pPr>
              <w:jc w:val="center"/>
              <w:rPr>
                <w:rFonts w:ascii="Arial Narrow" w:hAnsi="Arial Narrow" w:cs="Tahoma"/>
                <w:sz w:val="24"/>
                <w:szCs w:val="24"/>
              </w:rPr>
            </w:pPr>
            <w:r w:rsidRPr="008769A7">
              <w:rPr>
                <w:rFonts w:ascii="Arial Narrow" w:hAnsi="Arial Narrow" w:cs="Tahoma"/>
                <w:sz w:val="24"/>
                <w:szCs w:val="24"/>
              </w:rPr>
              <w:t>2 - 10</w:t>
            </w:r>
          </w:p>
        </w:tc>
      </w:tr>
    </w:tbl>
    <w:p w:rsidR="00B55CED" w:rsidRPr="008769A7" w:rsidRDefault="00B55CED" w:rsidP="008769A7">
      <w:pPr>
        <w:jc w:val="both"/>
        <w:rPr>
          <w:rFonts w:ascii="Arial Narrow" w:hAnsi="Arial Narrow" w:cs="Tahoma"/>
          <w:sz w:val="24"/>
          <w:szCs w:val="24"/>
        </w:rPr>
      </w:pPr>
    </w:p>
    <w:p w:rsidR="00B55CED" w:rsidRPr="008769A7" w:rsidRDefault="00721D73" w:rsidP="00721D73">
      <w:pPr>
        <w:ind w:firstLine="709"/>
        <w:jc w:val="both"/>
        <w:rPr>
          <w:rFonts w:ascii="Arial Narrow" w:hAnsi="Arial Narrow" w:cs="Tahoma"/>
          <w:sz w:val="24"/>
          <w:szCs w:val="24"/>
        </w:rPr>
      </w:pPr>
      <w:r w:rsidRPr="008769A7">
        <w:rPr>
          <w:rFonts w:ascii="Arial Narrow" w:hAnsi="Arial Narrow" w:cs="Tahoma"/>
          <w:sz w:val="24"/>
          <w:szCs w:val="24"/>
        </w:rPr>
        <w:t>L’Ingénieur</w:t>
      </w:r>
      <w:r w:rsidR="00B55CED" w:rsidRPr="008769A7">
        <w:rPr>
          <w:rFonts w:ascii="Arial Narrow" w:hAnsi="Arial Narrow" w:cs="Tahoma"/>
          <w:sz w:val="24"/>
          <w:szCs w:val="24"/>
        </w:rPr>
        <w:t xml:space="preserve"> du Marché pourra demander que les sables soient lavés avant leur emploi.</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La granularité est contrôlée par le module de finesse (entre 2,2 et 2,8) dont la valeur ne doit pas s'écarter de plus de 0,20, en valeur absolue, du module de finesse du granulat de l'étude.</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Il sera prévu d'effectuer une mesure d'équivalent de sable et une granulométrie à chaque livraison.</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bookmarkStart w:id="76" w:name="_Toc483633907"/>
      <w:r w:rsidRPr="008769A7">
        <w:rPr>
          <w:rFonts w:ascii="Arial Narrow" w:hAnsi="Arial Narrow" w:cs="Tahoma"/>
          <w:sz w:val="24"/>
          <w:szCs w:val="24"/>
        </w:rPr>
        <w:t>Granulats :</w:t>
      </w:r>
      <w:r w:rsidRPr="008769A7">
        <w:rPr>
          <w:rFonts w:ascii="Arial Narrow" w:hAnsi="Arial Narrow" w:cs="Tahoma"/>
          <w:sz w:val="24"/>
          <w:szCs w:val="24"/>
        </w:rPr>
        <w:tab/>
        <w:t>Ils proviendront de gîtes ou carrières retenus par le Cocontractant et agréés par l’Ingénieur du Marché. Les granulats devront être propres (% d’éléments éliminés par décantation inférieur à 2 %) et de granulométrie adaptée à leur utilisation.</w:t>
      </w:r>
      <w:bookmarkEnd w:id="76"/>
    </w:p>
    <w:p w:rsidR="00B55CED" w:rsidRPr="00B52EC3" w:rsidRDefault="00B55CED" w:rsidP="008769A7">
      <w:pPr>
        <w:jc w:val="both"/>
        <w:rPr>
          <w:rFonts w:ascii="Arial Narrow" w:hAnsi="Arial Narrow" w:cs="Tahoma"/>
          <w:sz w:val="10"/>
          <w:szCs w:val="10"/>
        </w:rPr>
      </w:pPr>
      <w:bookmarkStart w:id="77" w:name="_Toc483633908"/>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La proportion maximale en poids des granulats destinés aux bétons de qualité passant au lavage au tamis de 0,5 doit être inférieure à 1,5 %.</w:t>
      </w:r>
    </w:p>
    <w:p w:rsidR="00B55CED" w:rsidRPr="00B52EC3" w:rsidRDefault="00B55CED"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Chaque composition granulométrique est proposée par le Cocontractant à l’agrément de l’Ingénieur du Marché, en même temps que la composition des bétons.</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La granularité des agrégats est fixée à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pour les bétons armés B 350 : 5/25 mm résultant du mélange de deux classes 5/12,5 et 12,5/25,</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pour les bétons B 300, B 250 et B 150 </w:t>
      </w:r>
      <w:r w:rsidRPr="008769A7">
        <w:rPr>
          <w:rFonts w:ascii="Arial Narrow" w:hAnsi="Arial Narrow" w:cs="Tahoma"/>
        </w:rPr>
        <w:tab/>
        <w:t>: 5/40 mm résultant du mélange de trois classes 5/12,5 et 12,5/25 et 25/40.</w:t>
      </w:r>
    </w:p>
    <w:p w:rsidR="00721D73" w:rsidRPr="00B52EC3" w:rsidRDefault="00721D73" w:rsidP="008769A7">
      <w:pPr>
        <w:jc w:val="both"/>
        <w:rPr>
          <w:rFonts w:ascii="Arial Narrow" w:hAnsi="Arial Narrow" w:cs="Tahoma"/>
          <w:sz w:val="10"/>
          <w:szCs w:val="10"/>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Le poids de granulats retenus sur le tamis correspondant au seuil supérieur de chaque classe granulaire est inférieur à dix pour-cent (10 %) du poids initial soumis au criblage, et le poids de granulats passant à travers le tamis correspondant au seuil inférieur est inférieur à cinq pour-cent (5%) du poids initial soumis au criblage.</w:t>
      </w:r>
    </w:p>
    <w:p w:rsidR="00721D73" w:rsidRPr="00B52EC3" w:rsidRDefault="00721D73"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Essais à effectuer</w:t>
      </w:r>
      <w:r w:rsidR="00721D73">
        <w:rPr>
          <w:rFonts w:ascii="Arial Narrow" w:hAnsi="Arial Narrow" w:cs="Tahoma"/>
          <w:sz w:val="24"/>
          <w:szCs w:val="24"/>
        </w:rPr>
        <w:t> :</w:t>
      </w:r>
    </w:p>
    <w:p w:rsidR="00721D73" w:rsidRPr="00B52EC3" w:rsidRDefault="00721D73" w:rsidP="008769A7">
      <w:pPr>
        <w:jc w:val="both"/>
        <w:rPr>
          <w:rFonts w:ascii="Arial Narrow" w:hAnsi="Arial Narrow" w:cs="Tahoma"/>
          <w:sz w:val="10"/>
          <w:szCs w:val="10"/>
        </w:rPr>
      </w:pPr>
    </w:p>
    <w:p w:rsidR="00B55CED" w:rsidRPr="008769A7" w:rsidRDefault="00B55CED" w:rsidP="00721D73">
      <w:pPr>
        <w:ind w:firstLine="709"/>
        <w:jc w:val="both"/>
        <w:rPr>
          <w:rFonts w:ascii="Arial Narrow" w:hAnsi="Arial Narrow" w:cs="Tahoma"/>
          <w:sz w:val="24"/>
          <w:szCs w:val="24"/>
        </w:rPr>
      </w:pPr>
      <w:r w:rsidRPr="008769A7">
        <w:rPr>
          <w:rFonts w:ascii="Arial Narrow" w:hAnsi="Arial Narrow" w:cs="Tahoma"/>
          <w:sz w:val="24"/>
          <w:szCs w:val="24"/>
        </w:rPr>
        <w:t>Les prélèvements sont effectués en présence du Maître d’œuvre</w:t>
      </w:r>
      <w:r w:rsidRPr="008769A7" w:rsidDel="00C52C3F">
        <w:rPr>
          <w:rFonts w:ascii="Arial Narrow" w:hAnsi="Arial Narrow" w:cs="Tahoma"/>
          <w:sz w:val="24"/>
          <w:szCs w:val="24"/>
        </w:rPr>
        <w:t xml:space="preserve"> </w:t>
      </w:r>
      <w:r w:rsidRPr="008769A7">
        <w:rPr>
          <w:rFonts w:ascii="Arial Narrow" w:hAnsi="Arial Narrow" w:cs="Tahoma"/>
          <w:sz w:val="24"/>
          <w:szCs w:val="24"/>
        </w:rPr>
        <w:t>ou de son représentant. Les dépenses de prélèvement d’échantillons et d’essais sont à la charge du Cocontractant. Tous les essais de réception sont exécutés dans le laboratoire du chantier.</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w:t>
      </w:r>
      <w:r w:rsidRPr="008769A7">
        <w:rPr>
          <w:rFonts w:ascii="Arial Narrow" w:hAnsi="Arial Narrow" w:cs="Tahoma"/>
          <w:sz w:val="24"/>
          <w:szCs w:val="24"/>
        </w:rPr>
        <w:tab/>
        <w:t>Préalablement à l'étude des bétons, et pour chaque carrière utilisée, le Cocontractant doit effectuer au moins les essais suivants sur les granulats :</w:t>
      </w:r>
    </w:p>
    <w:p w:rsidR="00B55CED" w:rsidRPr="00721D73"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2 essais d'analyse granulométrique par tamisage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1 essai Los Angeles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1 essai de propreté superficielle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1 essai de coefficient d'aplatissement.</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Après réception des résultats de ces essais, l’Ingénieur du Marché a un délai de huit (8) jours pour donner son agrément ou formuler ses observations. Passé ce délai, l'accord est censé être acquis.</w:t>
      </w:r>
    </w:p>
    <w:p w:rsidR="00B55CED" w:rsidRPr="00721D73" w:rsidRDefault="00B55CED" w:rsidP="008769A7">
      <w:pPr>
        <w:jc w:val="both"/>
        <w:rPr>
          <w:rFonts w:ascii="Arial Narrow" w:hAnsi="Arial Narrow" w:cs="Tahoma"/>
          <w:sz w:val="12"/>
          <w:szCs w:val="12"/>
        </w:rPr>
      </w:pPr>
    </w:p>
    <w:p w:rsidR="00B55CED" w:rsidRPr="008769A7" w:rsidRDefault="00B55CED" w:rsidP="00721D73">
      <w:pPr>
        <w:ind w:firstLine="680"/>
        <w:jc w:val="both"/>
        <w:rPr>
          <w:rFonts w:ascii="Arial Narrow" w:hAnsi="Arial Narrow" w:cs="Tahoma"/>
          <w:sz w:val="24"/>
          <w:szCs w:val="24"/>
        </w:rPr>
      </w:pPr>
      <w:r w:rsidRPr="008769A7">
        <w:rPr>
          <w:rFonts w:ascii="Arial Narrow" w:hAnsi="Arial Narrow" w:cs="Tahoma"/>
          <w:sz w:val="24"/>
          <w:szCs w:val="24"/>
        </w:rPr>
        <w:t>En cas de granularité, de propreté ou de forme non conformes, les études de bétons (ainsi que les bétonnages) ne peuvent pas démarrer avant que le Cocontractant ait fait la preuve qu'il peut produire des granulats conformes.</w:t>
      </w:r>
    </w:p>
    <w:p w:rsidR="00B55CED" w:rsidRPr="00721D73"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b)</w:t>
      </w:r>
      <w:r w:rsidRPr="008769A7">
        <w:rPr>
          <w:rFonts w:ascii="Arial Narrow" w:hAnsi="Arial Narrow" w:cs="Tahoma"/>
          <w:sz w:val="24"/>
          <w:szCs w:val="24"/>
        </w:rPr>
        <w:tab/>
        <w:t>Durant la production ultérieure, il est prévu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1 essai de propreté des granulats par lot de </w:t>
      </w:r>
      <w:smartTag w:uri="urn:schemas-microsoft-com:office:smarttags" w:element="metricconverter">
        <w:smartTagPr>
          <w:attr w:name="ProductID" w:val="100 m3"/>
        </w:smartTagPr>
        <w:r w:rsidRPr="008769A7">
          <w:rPr>
            <w:rFonts w:ascii="Arial Narrow" w:hAnsi="Arial Narrow" w:cs="Tahoma"/>
          </w:rPr>
          <w:t>100 m3</w:t>
        </w:r>
      </w:smartTag>
      <w:r w:rsidRPr="008769A7">
        <w:rPr>
          <w:rFonts w:ascii="Arial Narrow" w:hAnsi="Arial Narrow" w:cs="Tahoma"/>
        </w:rPr>
        <w:t xml:space="preserve"> de granulats,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1 essai d'analyse granulométrique par lot de </w:t>
      </w:r>
      <w:smartTag w:uri="urn:schemas-microsoft-com:office:smarttags" w:element="metricconverter">
        <w:smartTagPr>
          <w:attr w:name="ProductID" w:val="200 m3"/>
        </w:smartTagPr>
        <w:r w:rsidRPr="008769A7">
          <w:rPr>
            <w:rFonts w:ascii="Arial Narrow" w:hAnsi="Arial Narrow" w:cs="Tahoma"/>
          </w:rPr>
          <w:t>200 m3</w:t>
        </w:r>
      </w:smartTag>
      <w:r w:rsidRPr="008769A7">
        <w:rPr>
          <w:rFonts w:ascii="Arial Narrow" w:hAnsi="Arial Narrow" w:cs="Tahoma"/>
        </w:rPr>
        <w:t xml:space="preserve"> de granulats,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au moins 1 essai de propreté des granulats et 1 essai d'analyse granulométrique par livraison.</w:t>
      </w:r>
    </w:p>
    <w:p w:rsidR="00B55CED" w:rsidRPr="008769A7" w:rsidRDefault="00B55CED" w:rsidP="008769A7">
      <w:pPr>
        <w:jc w:val="both"/>
        <w:rPr>
          <w:rFonts w:ascii="Arial Narrow" w:hAnsi="Arial Narrow" w:cs="Tahoma"/>
          <w:sz w:val="24"/>
          <w:szCs w:val="24"/>
        </w:rPr>
      </w:pPr>
    </w:p>
    <w:p w:rsidR="00B55CED" w:rsidRPr="008769A7" w:rsidRDefault="00045B92" w:rsidP="00045B92">
      <w:pPr>
        <w:ind w:firstLine="680"/>
        <w:jc w:val="both"/>
        <w:rPr>
          <w:rFonts w:ascii="Arial Narrow" w:hAnsi="Arial Narrow" w:cs="Tahoma"/>
          <w:sz w:val="24"/>
          <w:szCs w:val="24"/>
        </w:rPr>
      </w:pPr>
      <w:r w:rsidRPr="008769A7">
        <w:rPr>
          <w:rFonts w:ascii="Arial Narrow" w:hAnsi="Arial Narrow" w:cs="Tahoma"/>
          <w:sz w:val="24"/>
          <w:szCs w:val="24"/>
        </w:rPr>
        <w:t>L’Ingénieur</w:t>
      </w:r>
      <w:r w:rsidR="00B55CED" w:rsidRPr="008769A7">
        <w:rPr>
          <w:rFonts w:ascii="Arial Narrow" w:hAnsi="Arial Narrow" w:cs="Tahoma"/>
          <w:sz w:val="24"/>
          <w:szCs w:val="24"/>
        </w:rPr>
        <w:t xml:space="preserve"> du Marché peut, s’il le juge utile, augmenter le nombre d’essais donnés ci-dessus, étant entendu que les frais de ces essais supplémentaires sont à la charge du Maître d’ouvrage si leur résultat est satisfaisant, et à la charge du Cocontractant dans le cas contraire.</w:t>
      </w:r>
    </w:p>
    <w:p w:rsidR="00B55CED" w:rsidRPr="008769A7" w:rsidRDefault="00B55CED" w:rsidP="008769A7">
      <w:pPr>
        <w:jc w:val="both"/>
        <w:rPr>
          <w:rFonts w:ascii="Arial Narrow" w:hAnsi="Arial Narrow" w:cs="Tahoma"/>
          <w:sz w:val="24"/>
          <w:szCs w:val="24"/>
        </w:rPr>
      </w:pPr>
    </w:p>
    <w:p w:rsidR="00B55CED" w:rsidRPr="008769A7"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En cas de résultat non satisfaisant d’un essai, l’Ingénieur du Marché fait procéder, aux frais du Cocontractant à deux contre-essais. Si le résultat de l’un des contre-essais n’est pas satisfaisant, le lot correspondant est rejeté, dans le cas contraire, il est accepté.</w:t>
      </w:r>
    </w:p>
    <w:p w:rsidR="00045B92" w:rsidRPr="00B52EC3" w:rsidRDefault="00045B92" w:rsidP="008769A7">
      <w:pPr>
        <w:jc w:val="both"/>
        <w:rPr>
          <w:rFonts w:ascii="Arial Narrow" w:hAnsi="Arial Narrow" w:cs="Tahoma"/>
          <w:sz w:val="10"/>
          <w:szCs w:val="10"/>
        </w:rPr>
      </w:pPr>
    </w:p>
    <w:bookmarkEnd w:id="77"/>
    <w:p w:rsidR="00B55CED" w:rsidRPr="00B778C9"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78" w:name="_Toc517053251"/>
      <w:r w:rsidRPr="008769A7">
        <w:rPr>
          <w:rFonts w:ascii="Arial Narrow" w:hAnsi="Arial Narrow" w:cs="Tahoma"/>
          <w:sz w:val="24"/>
          <w:szCs w:val="24"/>
        </w:rPr>
        <w:t>11.8</w:t>
      </w:r>
      <w:r w:rsidRPr="008769A7">
        <w:rPr>
          <w:rFonts w:ascii="Arial Narrow" w:hAnsi="Arial Narrow" w:cs="Tahoma"/>
          <w:sz w:val="24"/>
          <w:szCs w:val="24"/>
        </w:rPr>
        <w:tab/>
        <w:t>Panneaux de signalisation</w:t>
      </w:r>
      <w:bookmarkEnd w:id="78"/>
    </w:p>
    <w:p w:rsidR="00045B92" w:rsidRPr="00B778C9" w:rsidRDefault="00045B92" w:rsidP="008769A7">
      <w:pPr>
        <w:jc w:val="both"/>
        <w:rPr>
          <w:rFonts w:ascii="Arial Narrow" w:hAnsi="Arial Narrow" w:cs="Tahoma"/>
          <w:sz w:val="12"/>
          <w:szCs w:val="12"/>
        </w:rPr>
      </w:pPr>
    </w:p>
    <w:p w:rsidR="00045B92" w:rsidRDefault="00B55CED" w:rsidP="00045B92">
      <w:pPr>
        <w:ind w:firstLine="709"/>
        <w:jc w:val="both"/>
        <w:rPr>
          <w:rFonts w:ascii="Arial Narrow" w:hAnsi="Arial Narrow" w:cs="Tahoma"/>
          <w:sz w:val="24"/>
          <w:szCs w:val="24"/>
        </w:rPr>
      </w:pPr>
      <w:r w:rsidRPr="008769A7">
        <w:rPr>
          <w:rFonts w:ascii="Arial Narrow" w:hAnsi="Arial Narrow" w:cs="Tahoma"/>
          <w:sz w:val="24"/>
          <w:szCs w:val="24"/>
        </w:rPr>
        <w:t xml:space="preserve">Les panneaux ont les dimensions, les formes, les couleurs et les dispositions prescrites par le Livre I de la signalisation routière en </w:t>
      </w:r>
      <w:r w:rsidR="00045B92">
        <w:rPr>
          <w:rFonts w:ascii="Arial Narrow" w:hAnsi="Arial Narrow" w:cs="Tahoma"/>
          <w:sz w:val="24"/>
          <w:szCs w:val="24"/>
        </w:rPr>
        <w:t>France</w:t>
      </w:r>
    </w:p>
    <w:p w:rsidR="00B55CED" w:rsidRPr="00B52EC3" w:rsidRDefault="00B55CED" w:rsidP="00B778C9">
      <w:pPr>
        <w:jc w:val="both"/>
        <w:rPr>
          <w:rFonts w:ascii="Arial Narrow" w:hAnsi="Arial Narrow" w:cs="Tahoma"/>
          <w:sz w:val="10"/>
          <w:szCs w:val="10"/>
        </w:rPr>
      </w:pPr>
      <w:r w:rsidRPr="008769A7">
        <w:rPr>
          <w:rFonts w:ascii="Arial Narrow" w:hAnsi="Arial Narrow" w:cs="Tahoma"/>
          <w:sz w:val="24"/>
          <w:szCs w:val="24"/>
        </w:rPr>
        <w:t>.</w:t>
      </w:r>
    </w:p>
    <w:p w:rsidR="00B55CED" w:rsidRPr="008769A7" w:rsidRDefault="00B55CED" w:rsidP="00045B92">
      <w:pPr>
        <w:ind w:firstLine="709"/>
        <w:jc w:val="both"/>
        <w:rPr>
          <w:rFonts w:ascii="Arial Narrow" w:hAnsi="Arial Narrow" w:cs="Tahoma"/>
          <w:sz w:val="24"/>
          <w:szCs w:val="24"/>
        </w:rPr>
      </w:pPr>
      <w:r w:rsidRPr="008769A7">
        <w:rPr>
          <w:rFonts w:ascii="Arial Narrow" w:hAnsi="Arial Narrow" w:cs="Tahoma"/>
          <w:sz w:val="24"/>
          <w:szCs w:val="24"/>
        </w:rPr>
        <w:t>Les panneaux de signalisation sont en tôle d’acier d’une épaisseur de 15/10 et comportent un bord bombé. Ils sont peints avec caractères et motifs en relief ; le mode de peinture doit présenter des garanties de résistance et de durabilité (peinture cuite au four) ; ils proviennent d'une usine agréée, ont fait l'objet d'une homologation, et sont soumis à l'agrément du Maître d’œuvre  avec les certificats ou fiches d'homologation. Ils ont les dimensions suivantes :</w:t>
      </w:r>
    </w:p>
    <w:p w:rsidR="00B55CED" w:rsidRPr="00045B92" w:rsidRDefault="00B55CED" w:rsidP="0071300E">
      <w:pPr>
        <w:pStyle w:val="Paragraphedeliste"/>
        <w:numPr>
          <w:ilvl w:val="0"/>
          <w:numId w:val="21"/>
        </w:numPr>
        <w:jc w:val="both"/>
        <w:rPr>
          <w:rFonts w:ascii="Arial Narrow" w:hAnsi="Arial Narrow" w:cs="Tahoma"/>
        </w:rPr>
      </w:pPr>
      <w:r w:rsidRPr="00045B92">
        <w:rPr>
          <w:rFonts w:ascii="Arial Narrow" w:hAnsi="Arial Narrow" w:cs="Tahoma"/>
        </w:rPr>
        <w:t>Disque</w:t>
      </w:r>
      <w:r w:rsidRPr="00045B92">
        <w:rPr>
          <w:rFonts w:ascii="Arial Narrow" w:hAnsi="Arial Narrow" w:cs="Tahoma"/>
        </w:rPr>
        <w:tab/>
        <w:t>:</w:t>
      </w:r>
      <w:r w:rsidRPr="00045B92">
        <w:rPr>
          <w:rFonts w:ascii="Arial Narrow" w:hAnsi="Arial Narrow" w:cs="Tahoma"/>
        </w:rPr>
        <w:tab/>
        <w:t xml:space="preserve">diamètre </w:t>
      </w:r>
      <w:smartTag w:uri="urn:schemas-microsoft-com:office:smarttags" w:element="metricconverter">
        <w:smartTagPr>
          <w:attr w:name="ProductID" w:val="85 cm"/>
        </w:smartTagPr>
        <w:r w:rsidRPr="00045B92">
          <w:rPr>
            <w:rFonts w:ascii="Arial Narrow" w:hAnsi="Arial Narrow" w:cs="Tahoma"/>
          </w:rPr>
          <w:t>85 cm</w:t>
        </w:r>
      </w:smartTag>
      <w:r w:rsidRPr="00045B92">
        <w:rPr>
          <w:rFonts w:ascii="Arial Narrow" w:hAnsi="Arial Narrow" w:cs="Tahoma"/>
        </w:rPr>
        <w:t xml:space="preserve"> pour panneaux d'interdiction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Carré</w:t>
      </w:r>
      <w:r w:rsidRPr="008769A7">
        <w:rPr>
          <w:rFonts w:ascii="Arial Narrow" w:hAnsi="Arial Narrow" w:cs="Tahoma"/>
        </w:rPr>
        <w:tab/>
        <w:t>:</w:t>
      </w:r>
      <w:r w:rsidRPr="008769A7">
        <w:rPr>
          <w:rFonts w:ascii="Arial Narrow" w:hAnsi="Arial Narrow" w:cs="Tahoma"/>
        </w:rPr>
        <w:tab/>
        <w:t xml:space="preserve">côté </w:t>
      </w:r>
      <w:smartTag w:uri="urn:schemas-microsoft-com:office:smarttags" w:element="metricconverter">
        <w:smartTagPr>
          <w:attr w:name="ProductID" w:val="70 cm"/>
        </w:smartTagPr>
        <w:r w:rsidRPr="008769A7">
          <w:rPr>
            <w:rFonts w:ascii="Arial Narrow" w:hAnsi="Arial Narrow" w:cs="Tahoma"/>
          </w:rPr>
          <w:t>70 cm</w:t>
        </w:r>
      </w:smartTag>
      <w:r w:rsidRPr="008769A7">
        <w:rPr>
          <w:rFonts w:ascii="Arial Narrow" w:hAnsi="Arial Narrow" w:cs="Tahoma"/>
        </w:rPr>
        <w:t xml:space="preserve"> pour panneaux de prescription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Triangle</w:t>
      </w:r>
      <w:r w:rsidRPr="008769A7">
        <w:rPr>
          <w:rFonts w:ascii="Arial Narrow" w:hAnsi="Arial Narrow" w:cs="Tahoma"/>
        </w:rPr>
        <w:tab/>
        <w:t>:</w:t>
      </w:r>
      <w:r w:rsidRPr="008769A7">
        <w:rPr>
          <w:rFonts w:ascii="Arial Narrow" w:hAnsi="Arial Narrow" w:cs="Tahoma"/>
        </w:rPr>
        <w:tab/>
        <w:t xml:space="preserve">côté </w:t>
      </w:r>
      <w:smartTag w:uri="urn:schemas-microsoft-com:office:smarttags" w:element="metricconverter">
        <w:smartTagPr>
          <w:attr w:name="ProductID" w:val="100 cm"/>
        </w:smartTagPr>
        <w:r w:rsidRPr="008769A7">
          <w:rPr>
            <w:rFonts w:ascii="Arial Narrow" w:hAnsi="Arial Narrow" w:cs="Tahoma"/>
          </w:rPr>
          <w:t>100 cm</w:t>
        </w:r>
      </w:smartTag>
      <w:r w:rsidRPr="008769A7">
        <w:rPr>
          <w:rFonts w:ascii="Arial Narrow" w:hAnsi="Arial Narrow" w:cs="Tahoma"/>
        </w:rPr>
        <w:t xml:space="preserve"> pour panneaux de danger</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lastRenderedPageBreak/>
        <w:t>Octogone</w:t>
      </w:r>
      <w:r w:rsidRPr="008769A7">
        <w:rPr>
          <w:rFonts w:ascii="Arial Narrow" w:hAnsi="Arial Narrow" w:cs="Tahoma"/>
        </w:rPr>
        <w:tab/>
        <w:t>:</w:t>
      </w:r>
      <w:r w:rsidRPr="008769A7">
        <w:rPr>
          <w:rFonts w:ascii="Arial Narrow" w:hAnsi="Arial Narrow" w:cs="Tahoma"/>
        </w:rPr>
        <w:tab/>
        <w:t xml:space="preserve">double apothème </w:t>
      </w:r>
      <w:smartTag w:uri="urn:schemas-microsoft-com:office:smarttags" w:element="metricconverter">
        <w:smartTagPr>
          <w:attr w:name="ProductID" w:val="80 cm"/>
        </w:smartTagPr>
        <w:r w:rsidRPr="008769A7">
          <w:rPr>
            <w:rFonts w:ascii="Arial Narrow" w:hAnsi="Arial Narrow" w:cs="Tahoma"/>
          </w:rPr>
          <w:t>80 cm</w:t>
        </w:r>
      </w:smartTag>
      <w:r w:rsidRPr="008769A7">
        <w:rPr>
          <w:rFonts w:ascii="Arial Narrow" w:hAnsi="Arial Narrow" w:cs="Tahoma"/>
        </w:rPr>
        <w:t xml:space="preserve"> pour panneaux stop</w:t>
      </w:r>
    </w:p>
    <w:p w:rsidR="00B55CED" w:rsidRPr="00045B92" w:rsidRDefault="00B55CED" w:rsidP="008769A7">
      <w:pPr>
        <w:jc w:val="both"/>
        <w:rPr>
          <w:rFonts w:ascii="Arial Narrow" w:hAnsi="Arial Narrow" w:cs="Tahoma"/>
          <w:sz w:val="12"/>
          <w:szCs w:val="12"/>
        </w:rPr>
      </w:pPr>
    </w:p>
    <w:p w:rsidR="00B55CED" w:rsidRPr="008769A7"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Les panneaux de direction, de repérage et de début et de fin d'agglomération, sont de types D, E et EB.</w:t>
      </w:r>
    </w:p>
    <w:p w:rsidR="00B55CED" w:rsidRPr="00045B92" w:rsidRDefault="00B55CED" w:rsidP="008769A7">
      <w:pPr>
        <w:jc w:val="both"/>
        <w:rPr>
          <w:rFonts w:ascii="Arial Narrow" w:hAnsi="Arial Narrow" w:cs="Tahoma"/>
          <w:sz w:val="12"/>
          <w:szCs w:val="12"/>
        </w:rPr>
      </w:pPr>
    </w:p>
    <w:p w:rsidR="00B55CED" w:rsidRPr="008769A7"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 xml:space="preserve">Les panneaux devant être réflectorisés le sont par application d’un film réflecteur à surface lisse. Ces panneaux sont garantis cinq (5) ans. Le Cocontractant précise dans son offre la dénomination commerciale et le numéro d'homologation du film </w:t>
      </w:r>
      <w:proofErr w:type="spellStart"/>
      <w:r w:rsidRPr="008769A7">
        <w:rPr>
          <w:rFonts w:ascii="Arial Narrow" w:hAnsi="Arial Narrow" w:cs="Tahoma"/>
          <w:sz w:val="24"/>
          <w:szCs w:val="24"/>
        </w:rPr>
        <w:t>rétroréfléchissant</w:t>
      </w:r>
      <w:proofErr w:type="spellEnd"/>
      <w:r w:rsidRPr="008769A7">
        <w:rPr>
          <w:rFonts w:ascii="Arial Narrow" w:hAnsi="Arial Narrow" w:cs="Tahoma"/>
          <w:sz w:val="24"/>
          <w:szCs w:val="24"/>
        </w:rPr>
        <w:t xml:space="preserve"> qu'il compte utiliser.</w:t>
      </w:r>
    </w:p>
    <w:p w:rsidR="00B55CED" w:rsidRPr="00045B92" w:rsidRDefault="00B55CED" w:rsidP="008769A7">
      <w:pPr>
        <w:jc w:val="both"/>
        <w:rPr>
          <w:rFonts w:ascii="Arial Narrow" w:hAnsi="Arial Narrow" w:cs="Tahoma"/>
          <w:sz w:val="12"/>
          <w:szCs w:val="12"/>
        </w:rPr>
      </w:pPr>
    </w:p>
    <w:p w:rsidR="00B55CED" w:rsidRPr="008769A7"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 xml:space="preserve">Les fonds </w:t>
      </w:r>
      <w:r w:rsidR="00045B92" w:rsidRPr="008769A7">
        <w:rPr>
          <w:rFonts w:ascii="Arial Narrow" w:hAnsi="Arial Narrow" w:cs="Tahoma"/>
          <w:sz w:val="24"/>
          <w:szCs w:val="24"/>
        </w:rPr>
        <w:t>rétro réfléchissants</w:t>
      </w:r>
      <w:r w:rsidRPr="008769A7">
        <w:rPr>
          <w:rFonts w:ascii="Arial Narrow" w:hAnsi="Arial Narrow" w:cs="Tahoma"/>
          <w:sz w:val="24"/>
          <w:szCs w:val="24"/>
        </w:rPr>
        <w:t xml:space="preserve"> des signaux doivent être réalisés par l’application d’une peinture glycérophtalique, semi-brillante, cuite au four. Cette application doit être suffisamment régulière pour présenter une qualité d’uni lisse et sans aucune aspérité.</w:t>
      </w:r>
    </w:p>
    <w:p w:rsidR="00B55CED" w:rsidRPr="00045B92" w:rsidRDefault="00B55CED" w:rsidP="008769A7">
      <w:pPr>
        <w:jc w:val="both"/>
        <w:rPr>
          <w:rFonts w:ascii="Arial Narrow" w:hAnsi="Arial Narrow" w:cs="Tahoma"/>
          <w:sz w:val="12"/>
          <w:szCs w:val="12"/>
        </w:rPr>
      </w:pPr>
    </w:p>
    <w:p w:rsidR="00B55CED"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Les teintes ne doivent subir aucun changement notable dans le temps. La substitution de certains éléments doit pouvoir se réaliser sans qu’une différence appréciable de teinte soit constatée, après trois ans. L’envers des signaux doit présenter une teinte neutre, de préférence gris clair.</w:t>
      </w:r>
    </w:p>
    <w:p w:rsidR="00045B92" w:rsidRPr="00B778C9" w:rsidRDefault="00045B92" w:rsidP="00045B92">
      <w:pPr>
        <w:ind w:firstLine="680"/>
        <w:jc w:val="both"/>
        <w:rPr>
          <w:rFonts w:ascii="Arial Narrow" w:hAnsi="Arial Narrow" w:cs="Tahoma"/>
          <w:sz w:val="12"/>
          <w:szCs w:val="12"/>
        </w:rPr>
      </w:pPr>
    </w:p>
    <w:p w:rsidR="00B55CED"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 xml:space="preserve">Le pouvoir réflecteur des matériaux </w:t>
      </w:r>
      <w:proofErr w:type="spellStart"/>
      <w:r w:rsidRPr="008769A7">
        <w:rPr>
          <w:rFonts w:ascii="Arial Narrow" w:hAnsi="Arial Narrow" w:cs="Tahoma"/>
          <w:sz w:val="24"/>
          <w:szCs w:val="24"/>
        </w:rPr>
        <w:t>rétroréfléchissants</w:t>
      </w:r>
      <w:proofErr w:type="spellEnd"/>
      <w:r w:rsidRPr="008769A7">
        <w:rPr>
          <w:rFonts w:ascii="Arial Narrow" w:hAnsi="Arial Narrow" w:cs="Tahoma"/>
          <w:sz w:val="24"/>
          <w:szCs w:val="24"/>
        </w:rPr>
        <w:t xml:space="preserve"> ne doit pas subir une perte de plus de 20 % par rapport à l’état sec initial, après une période de deux ans d’exploitation.</w:t>
      </w:r>
    </w:p>
    <w:p w:rsidR="00045B92" w:rsidRPr="00B778C9" w:rsidRDefault="00045B92" w:rsidP="00045B92">
      <w:pPr>
        <w:ind w:firstLine="680"/>
        <w:jc w:val="both"/>
        <w:rPr>
          <w:rFonts w:ascii="Arial Narrow" w:hAnsi="Arial Narrow" w:cs="Tahoma"/>
          <w:sz w:val="12"/>
          <w:szCs w:val="12"/>
        </w:rPr>
      </w:pPr>
    </w:p>
    <w:p w:rsidR="00B55CED"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Les matériaux réfléchissants de fond doivent être suffisamment flexibles pour résister aux chocs et intempéries. Ils doivent renvoyer la lumière incidente pour des angles allant jusqu’à 25 degrés.</w:t>
      </w:r>
    </w:p>
    <w:p w:rsidR="00045B92" w:rsidRPr="00B778C9" w:rsidRDefault="00045B92" w:rsidP="00045B92">
      <w:pPr>
        <w:ind w:firstLine="680"/>
        <w:jc w:val="both"/>
        <w:rPr>
          <w:rFonts w:ascii="Arial Narrow" w:hAnsi="Arial Narrow" w:cs="Tahoma"/>
          <w:sz w:val="12"/>
          <w:szCs w:val="12"/>
        </w:rPr>
      </w:pPr>
    </w:p>
    <w:p w:rsidR="00B55CED"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La surface des panneaux et signaux est parfaitement lisse pour atténuer les salissures et les frais d’entretien.</w:t>
      </w:r>
    </w:p>
    <w:p w:rsidR="00045B92" w:rsidRPr="00B778C9" w:rsidRDefault="00045B92" w:rsidP="00045B92">
      <w:pPr>
        <w:ind w:firstLine="680"/>
        <w:jc w:val="both"/>
        <w:rPr>
          <w:rFonts w:ascii="Arial Narrow" w:hAnsi="Arial Narrow" w:cs="Tahoma"/>
          <w:sz w:val="12"/>
          <w:szCs w:val="12"/>
        </w:rPr>
      </w:pPr>
    </w:p>
    <w:p w:rsidR="00B55CED" w:rsidRPr="008769A7" w:rsidRDefault="00B55CED" w:rsidP="00045B92">
      <w:pPr>
        <w:ind w:firstLine="680"/>
        <w:jc w:val="both"/>
        <w:rPr>
          <w:rFonts w:ascii="Arial Narrow" w:hAnsi="Arial Narrow" w:cs="Tahoma"/>
          <w:sz w:val="24"/>
          <w:szCs w:val="24"/>
        </w:rPr>
      </w:pPr>
      <w:r w:rsidRPr="008769A7">
        <w:rPr>
          <w:rFonts w:ascii="Arial Narrow" w:hAnsi="Arial Narrow" w:cs="Tahoma"/>
          <w:sz w:val="24"/>
          <w:szCs w:val="24"/>
        </w:rPr>
        <w:t>La longueur des supports est telle que le bord inférieur du panneau (ou de panneau associé) se trouve à deux mètres (</w:t>
      </w:r>
      <w:smartTag w:uri="urn:schemas-microsoft-com:office:smarttags" w:element="metricconverter">
        <w:smartTagPr>
          <w:attr w:name="ProductID" w:val="2 m"/>
        </w:smartTagPr>
        <w:r w:rsidRPr="008769A7">
          <w:rPr>
            <w:rFonts w:ascii="Arial Narrow" w:hAnsi="Arial Narrow" w:cs="Tahoma"/>
            <w:sz w:val="24"/>
            <w:szCs w:val="24"/>
          </w:rPr>
          <w:t>2 m</w:t>
        </w:r>
      </w:smartTag>
      <w:r w:rsidRPr="008769A7">
        <w:rPr>
          <w:rFonts w:ascii="Arial Narrow" w:hAnsi="Arial Narrow" w:cs="Tahoma"/>
          <w:sz w:val="24"/>
          <w:szCs w:val="24"/>
        </w:rPr>
        <w:t>) du niveau de l'accotement.</w:t>
      </w:r>
    </w:p>
    <w:p w:rsidR="00B55CED" w:rsidRPr="00B778C9" w:rsidRDefault="00B55CED" w:rsidP="008769A7">
      <w:pPr>
        <w:jc w:val="both"/>
        <w:rPr>
          <w:rFonts w:ascii="Arial Narrow" w:hAnsi="Arial Narrow" w:cs="Tahoma"/>
          <w:sz w:val="12"/>
          <w:szCs w:val="12"/>
        </w:rPr>
      </w:pPr>
    </w:p>
    <w:p w:rsidR="00B55CED" w:rsidRPr="008769A7" w:rsidRDefault="00B55CED" w:rsidP="00B778C9">
      <w:pPr>
        <w:ind w:firstLine="680"/>
        <w:jc w:val="both"/>
        <w:rPr>
          <w:rFonts w:ascii="Arial Narrow" w:hAnsi="Arial Narrow" w:cs="Tahoma"/>
          <w:sz w:val="24"/>
          <w:szCs w:val="24"/>
        </w:rPr>
      </w:pPr>
      <w:r w:rsidRPr="008769A7">
        <w:rPr>
          <w:rFonts w:ascii="Arial Narrow" w:hAnsi="Arial Narrow" w:cs="Tahoma"/>
          <w:sz w:val="24"/>
          <w:szCs w:val="24"/>
        </w:rPr>
        <w:t>Les panneaux et signaux sont boulonnés sur des supports en tube obstrués à leurs extrémités et galvanisés. Ces supports ne doivent présenter aucun angle vif. Les boulons, une fois serrés à leur position définitive, sont soudés sur la tige filetée.</w:t>
      </w:r>
    </w:p>
    <w:p w:rsidR="00B55CED" w:rsidRPr="00B778C9" w:rsidRDefault="00B55CED" w:rsidP="008769A7">
      <w:pPr>
        <w:jc w:val="both"/>
        <w:rPr>
          <w:rFonts w:ascii="Arial Narrow" w:hAnsi="Arial Narrow" w:cs="Tahoma"/>
          <w:sz w:val="12"/>
          <w:szCs w:val="12"/>
        </w:rPr>
      </w:pPr>
    </w:p>
    <w:p w:rsidR="00B55CED" w:rsidRPr="008769A7" w:rsidRDefault="00B55CED" w:rsidP="00B778C9">
      <w:pPr>
        <w:ind w:firstLine="680"/>
        <w:jc w:val="both"/>
        <w:rPr>
          <w:rFonts w:ascii="Arial Narrow" w:hAnsi="Arial Narrow" w:cs="Tahoma"/>
          <w:sz w:val="24"/>
          <w:szCs w:val="24"/>
        </w:rPr>
      </w:pPr>
      <w:r w:rsidRPr="008769A7">
        <w:rPr>
          <w:rFonts w:ascii="Arial Narrow" w:hAnsi="Arial Narrow" w:cs="Tahoma"/>
          <w:sz w:val="24"/>
          <w:szCs w:val="24"/>
        </w:rPr>
        <w:t>Les panneaux et signaux sont étudiés et calculés pour une poussée totale de 180 kg/m2. Les efforts doivent être entièrement repris par les supports et les fondations, à l’exclusion de câbles tenseurs non admis.</w:t>
      </w:r>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79" w:name="_Toc517053252"/>
      <w:r w:rsidRPr="008769A7">
        <w:rPr>
          <w:rFonts w:ascii="Arial Narrow" w:hAnsi="Arial Narrow" w:cs="Tahoma"/>
          <w:sz w:val="24"/>
          <w:szCs w:val="24"/>
        </w:rPr>
        <w:t>11.9</w:t>
      </w:r>
      <w:r w:rsidRPr="008769A7">
        <w:rPr>
          <w:rFonts w:ascii="Arial Narrow" w:hAnsi="Arial Narrow" w:cs="Tahoma"/>
          <w:sz w:val="24"/>
          <w:szCs w:val="24"/>
        </w:rPr>
        <w:tab/>
        <w:t>Balises</w:t>
      </w:r>
      <w:bookmarkEnd w:id="79"/>
    </w:p>
    <w:p w:rsidR="00B55CED" w:rsidRPr="008769A7" w:rsidRDefault="00B55CED" w:rsidP="00B778C9">
      <w:pPr>
        <w:ind w:firstLine="709"/>
        <w:jc w:val="both"/>
        <w:rPr>
          <w:rFonts w:ascii="Arial Narrow" w:hAnsi="Arial Narrow" w:cs="Tahoma"/>
          <w:sz w:val="24"/>
          <w:szCs w:val="24"/>
        </w:rPr>
      </w:pPr>
      <w:r w:rsidRPr="008769A7">
        <w:rPr>
          <w:rFonts w:ascii="Arial Narrow" w:hAnsi="Arial Narrow" w:cs="Tahoma"/>
          <w:sz w:val="24"/>
          <w:szCs w:val="24"/>
        </w:rPr>
        <w:t xml:space="preserve">Les balises de virage sont des balises J1 du type 2 de section circulaire (diamètre </w:t>
      </w:r>
      <w:smartTag w:uri="urn:schemas-microsoft-com:office:smarttags" w:element="metricconverter">
        <w:smartTagPr>
          <w:attr w:name="ProductID" w:val="150 mm"/>
        </w:smartTagPr>
        <w:r w:rsidRPr="008769A7">
          <w:rPr>
            <w:rFonts w:ascii="Arial Narrow" w:hAnsi="Arial Narrow" w:cs="Tahoma"/>
            <w:sz w:val="24"/>
            <w:szCs w:val="24"/>
          </w:rPr>
          <w:t>150 mm</w:t>
        </w:r>
      </w:smartTag>
      <w:r w:rsidRPr="008769A7">
        <w:rPr>
          <w:rFonts w:ascii="Arial Narrow" w:hAnsi="Arial Narrow" w:cs="Tahoma"/>
          <w:sz w:val="24"/>
          <w:szCs w:val="24"/>
        </w:rPr>
        <w:t xml:space="preserve">) de hauteur </w:t>
      </w:r>
      <w:smartTag w:uri="urn:schemas-microsoft-com:office:smarttags" w:element="metricconverter">
        <w:smartTagPr>
          <w:attr w:name="ProductID" w:val="80 cm"/>
        </w:smartTagPr>
        <w:r w:rsidRPr="008769A7">
          <w:rPr>
            <w:rFonts w:ascii="Arial Narrow" w:hAnsi="Arial Narrow" w:cs="Tahoma"/>
            <w:sz w:val="24"/>
            <w:szCs w:val="24"/>
          </w:rPr>
          <w:t>80 cm</w:t>
        </w:r>
      </w:smartTag>
      <w:r w:rsidRPr="008769A7">
        <w:rPr>
          <w:rFonts w:ascii="Arial Narrow" w:hAnsi="Arial Narrow" w:cs="Tahoma"/>
          <w:sz w:val="24"/>
          <w:szCs w:val="24"/>
        </w:rPr>
        <w:t xml:space="preserve"> par rapport au niveau de l'accotement. Les balises sont en </w:t>
      </w:r>
      <w:proofErr w:type="spellStart"/>
      <w:r w:rsidRPr="008769A7">
        <w:rPr>
          <w:rFonts w:ascii="Arial Narrow" w:hAnsi="Arial Narrow" w:cs="Tahoma"/>
          <w:sz w:val="24"/>
          <w:szCs w:val="24"/>
        </w:rPr>
        <w:t>fibro-ciment</w:t>
      </w:r>
      <w:proofErr w:type="spellEnd"/>
      <w:r w:rsidRPr="008769A7">
        <w:rPr>
          <w:rFonts w:ascii="Arial Narrow" w:hAnsi="Arial Narrow" w:cs="Tahoma"/>
          <w:sz w:val="24"/>
          <w:szCs w:val="24"/>
        </w:rPr>
        <w:t>, en tôle émaillée ou galvanisée, en matière plastique, en béton B 300, ou en bois.</w:t>
      </w:r>
    </w:p>
    <w:p w:rsidR="00B55CED" w:rsidRPr="008769A7" w:rsidRDefault="00B55CED" w:rsidP="00B778C9">
      <w:pPr>
        <w:ind w:firstLine="709"/>
        <w:jc w:val="both"/>
        <w:rPr>
          <w:rFonts w:ascii="Arial Narrow" w:hAnsi="Arial Narrow" w:cs="Tahoma"/>
          <w:sz w:val="24"/>
          <w:szCs w:val="24"/>
        </w:rPr>
      </w:pPr>
      <w:r w:rsidRPr="008769A7">
        <w:rPr>
          <w:rFonts w:ascii="Arial Narrow" w:hAnsi="Arial Narrow" w:cs="Tahoma"/>
          <w:sz w:val="24"/>
          <w:szCs w:val="24"/>
        </w:rPr>
        <w:t xml:space="preserve">Parmi les essences de bois camerounais possédant ces caractéristiques requises, l’on peut citer : le </w:t>
      </w:r>
      <w:proofErr w:type="spellStart"/>
      <w:r w:rsidRPr="008769A7">
        <w:rPr>
          <w:rFonts w:ascii="Arial Narrow" w:hAnsi="Arial Narrow" w:cs="Tahoma"/>
          <w:sz w:val="24"/>
          <w:szCs w:val="24"/>
        </w:rPr>
        <w:t>Doussie</w:t>
      </w:r>
      <w:proofErr w:type="spellEnd"/>
      <w:r w:rsidRPr="008769A7">
        <w:rPr>
          <w:rFonts w:ascii="Arial Narrow" w:hAnsi="Arial Narrow" w:cs="Tahoma"/>
          <w:sz w:val="24"/>
          <w:szCs w:val="24"/>
        </w:rPr>
        <w:t xml:space="preserve">, le </w:t>
      </w:r>
      <w:proofErr w:type="spellStart"/>
      <w:r w:rsidRPr="008769A7">
        <w:rPr>
          <w:rFonts w:ascii="Arial Narrow" w:hAnsi="Arial Narrow" w:cs="Tahoma"/>
          <w:sz w:val="24"/>
          <w:szCs w:val="24"/>
        </w:rPr>
        <w:t>Moabi</w:t>
      </w:r>
      <w:proofErr w:type="spellEnd"/>
      <w:r w:rsidRPr="008769A7">
        <w:rPr>
          <w:rFonts w:ascii="Arial Narrow" w:hAnsi="Arial Narrow" w:cs="Tahoma"/>
          <w:sz w:val="24"/>
          <w:szCs w:val="24"/>
        </w:rPr>
        <w:t xml:space="preserve">, le </w:t>
      </w:r>
      <w:proofErr w:type="spellStart"/>
      <w:r w:rsidRPr="008769A7">
        <w:rPr>
          <w:rFonts w:ascii="Arial Narrow" w:hAnsi="Arial Narrow" w:cs="Tahoma"/>
          <w:sz w:val="24"/>
          <w:szCs w:val="24"/>
        </w:rPr>
        <w:t>Tali</w:t>
      </w:r>
      <w:proofErr w:type="spellEnd"/>
      <w:r w:rsidRPr="008769A7">
        <w:rPr>
          <w:rFonts w:ascii="Arial Narrow" w:hAnsi="Arial Narrow" w:cs="Tahoma"/>
          <w:sz w:val="24"/>
          <w:szCs w:val="24"/>
        </w:rPr>
        <w:t>, l’</w:t>
      </w:r>
      <w:proofErr w:type="spellStart"/>
      <w:r w:rsidRPr="008769A7">
        <w:rPr>
          <w:rFonts w:ascii="Arial Narrow" w:hAnsi="Arial Narrow" w:cs="Tahoma"/>
          <w:sz w:val="24"/>
          <w:szCs w:val="24"/>
        </w:rPr>
        <w:t>Azobé</w:t>
      </w:r>
      <w:proofErr w:type="spellEnd"/>
      <w:r w:rsidRPr="008769A7">
        <w:rPr>
          <w:rFonts w:ascii="Arial Narrow" w:hAnsi="Arial Narrow" w:cs="Tahoma"/>
          <w:sz w:val="24"/>
          <w:szCs w:val="24"/>
        </w:rPr>
        <w:t xml:space="preserve">, l’Iroko et le </w:t>
      </w:r>
      <w:proofErr w:type="spellStart"/>
      <w:r w:rsidRPr="008769A7">
        <w:rPr>
          <w:rFonts w:ascii="Arial Narrow" w:hAnsi="Arial Narrow" w:cs="Tahoma"/>
          <w:sz w:val="24"/>
          <w:szCs w:val="24"/>
        </w:rPr>
        <w:t>Bibinga</w:t>
      </w:r>
      <w:proofErr w:type="spellEnd"/>
      <w:r w:rsidRPr="008769A7">
        <w:rPr>
          <w:rFonts w:ascii="Arial Narrow" w:hAnsi="Arial Narrow" w:cs="Tahoma"/>
          <w:sz w:val="24"/>
          <w:szCs w:val="24"/>
        </w:rPr>
        <w:t xml:space="preserve">. (Voir le § 11.13 </w:t>
      </w:r>
      <w:r w:rsidR="00E412EF" w:rsidRPr="008769A7">
        <w:rPr>
          <w:rFonts w:ascii="Arial Narrow" w:hAnsi="Arial Narrow" w:cs="Tahoma"/>
          <w:sz w:val="24"/>
          <w:szCs w:val="24"/>
        </w:rPr>
        <w:t>ci-dessus</w:t>
      </w:r>
      <w:r w:rsidRPr="008769A7">
        <w:rPr>
          <w:rFonts w:ascii="Arial Narrow" w:hAnsi="Arial Narrow" w:cs="Tahoma"/>
          <w:sz w:val="24"/>
          <w:szCs w:val="24"/>
        </w:rPr>
        <w:t>)</w:t>
      </w:r>
    </w:p>
    <w:p w:rsidR="00B55CED" w:rsidRPr="008769A7" w:rsidRDefault="00B55CED" w:rsidP="00B778C9">
      <w:pPr>
        <w:ind w:firstLine="709"/>
        <w:jc w:val="both"/>
        <w:rPr>
          <w:rFonts w:ascii="Arial Narrow" w:hAnsi="Arial Narrow" w:cs="Tahoma"/>
          <w:sz w:val="24"/>
          <w:szCs w:val="24"/>
        </w:rPr>
      </w:pPr>
      <w:r w:rsidRPr="008769A7">
        <w:rPr>
          <w:rFonts w:ascii="Arial Narrow" w:hAnsi="Arial Narrow" w:cs="Tahoma"/>
          <w:sz w:val="24"/>
          <w:szCs w:val="24"/>
        </w:rPr>
        <w:t xml:space="preserve">Elles sont implantées sur l'accotement extérieur du virage, l'axe à un mètre du bord extérieur de la couche de roulement. L'espacement entre deux balises consécutives est égal à </w:t>
      </w:r>
      <w:smartTag w:uri="urn:schemas-microsoft-com:office:smarttags" w:element="metricconverter">
        <w:smartTagPr>
          <w:attr w:name="ProductID" w:val="10 m￨tres"/>
        </w:smartTagPr>
        <w:r w:rsidRPr="008769A7">
          <w:rPr>
            <w:rFonts w:ascii="Arial Narrow" w:hAnsi="Arial Narrow" w:cs="Tahoma"/>
            <w:sz w:val="24"/>
            <w:szCs w:val="24"/>
          </w:rPr>
          <w:t>10 mètres</w:t>
        </w:r>
      </w:smartTag>
      <w:r w:rsidRPr="008769A7">
        <w:rPr>
          <w:rFonts w:ascii="Arial Narrow" w:hAnsi="Arial Narrow" w:cs="Tahoma"/>
          <w:sz w:val="24"/>
          <w:szCs w:val="24"/>
        </w:rPr>
        <w:t xml:space="preserve">, sauf dérogation accordée par </w:t>
      </w:r>
      <w:r w:rsidR="00B778C9">
        <w:rPr>
          <w:rFonts w:ascii="Arial Narrow" w:hAnsi="Arial Narrow" w:cs="Tahoma"/>
          <w:sz w:val="24"/>
          <w:szCs w:val="24"/>
        </w:rPr>
        <w:t>L’Ingénieur</w:t>
      </w:r>
      <w:r w:rsidRPr="008769A7">
        <w:rPr>
          <w:rFonts w:ascii="Arial Narrow" w:hAnsi="Arial Narrow" w:cs="Tahoma"/>
          <w:sz w:val="24"/>
          <w:szCs w:val="24"/>
        </w:rPr>
        <w:t xml:space="preserve">. Les balises portent un dispositif </w:t>
      </w:r>
      <w:proofErr w:type="spellStart"/>
      <w:r w:rsidRPr="008769A7">
        <w:rPr>
          <w:rFonts w:ascii="Arial Narrow" w:hAnsi="Arial Narrow" w:cs="Tahoma"/>
          <w:sz w:val="24"/>
          <w:szCs w:val="24"/>
        </w:rPr>
        <w:t>rétroréfléchissant</w:t>
      </w:r>
      <w:proofErr w:type="spellEnd"/>
      <w:r w:rsidRPr="008769A7">
        <w:rPr>
          <w:rFonts w:ascii="Arial Narrow" w:hAnsi="Arial Narrow" w:cs="Tahoma"/>
          <w:sz w:val="24"/>
          <w:szCs w:val="24"/>
        </w:rPr>
        <w:t xml:space="preserve"> constitué par une bande de </w:t>
      </w:r>
      <w:smartTag w:uri="urn:schemas-microsoft-com:office:smarttags" w:element="metricconverter">
        <w:smartTagPr>
          <w:attr w:name="ProductID" w:val="100 mm"/>
        </w:smartTagPr>
        <w:r w:rsidRPr="008769A7">
          <w:rPr>
            <w:rFonts w:ascii="Arial Narrow" w:hAnsi="Arial Narrow" w:cs="Tahoma"/>
            <w:sz w:val="24"/>
            <w:szCs w:val="24"/>
          </w:rPr>
          <w:t>100 mm</w:t>
        </w:r>
      </w:smartTag>
      <w:r w:rsidRPr="008769A7">
        <w:rPr>
          <w:rFonts w:ascii="Arial Narrow" w:hAnsi="Arial Narrow" w:cs="Tahoma"/>
          <w:sz w:val="24"/>
          <w:szCs w:val="24"/>
        </w:rPr>
        <w:t xml:space="preserve"> de hauteur placée à </w:t>
      </w:r>
      <w:smartTag w:uri="urn:schemas-microsoft-com:office:smarttags" w:element="metricconverter">
        <w:smartTagPr>
          <w:attr w:name="ProductID" w:val="150 mm"/>
        </w:smartTagPr>
        <w:r w:rsidRPr="008769A7">
          <w:rPr>
            <w:rFonts w:ascii="Arial Narrow" w:hAnsi="Arial Narrow" w:cs="Tahoma"/>
            <w:sz w:val="24"/>
            <w:szCs w:val="24"/>
          </w:rPr>
          <w:t>150 mm</w:t>
        </w:r>
      </w:smartTag>
      <w:r w:rsidRPr="008769A7">
        <w:rPr>
          <w:rFonts w:ascii="Arial Narrow" w:hAnsi="Arial Narrow" w:cs="Tahoma"/>
          <w:sz w:val="24"/>
          <w:szCs w:val="24"/>
        </w:rPr>
        <w:t xml:space="preserve"> de la tête de la balise.</w:t>
      </w:r>
    </w:p>
    <w:p w:rsidR="00B55CED" w:rsidRPr="00B778C9"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80" w:name="_Toc517053255"/>
      <w:r w:rsidRPr="008769A7">
        <w:rPr>
          <w:rFonts w:ascii="Arial Narrow" w:hAnsi="Arial Narrow" w:cs="Tahoma"/>
          <w:sz w:val="24"/>
          <w:szCs w:val="24"/>
        </w:rPr>
        <w:t>11.10</w:t>
      </w:r>
      <w:r w:rsidRPr="008769A7">
        <w:rPr>
          <w:rFonts w:ascii="Arial Narrow" w:hAnsi="Arial Narrow" w:cs="Tahoma"/>
          <w:sz w:val="24"/>
          <w:szCs w:val="24"/>
        </w:rPr>
        <w:tab/>
        <w:t>Peintures</w:t>
      </w:r>
      <w:bookmarkEnd w:id="80"/>
    </w:p>
    <w:p w:rsidR="00B55CED" w:rsidRPr="008769A7" w:rsidRDefault="00B55CED" w:rsidP="00B778C9">
      <w:pPr>
        <w:ind w:firstLine="709"/>
        <w:jc w:val="both"/>
        <w:rPr>
          <w:rFonts w:ascii="Arial Narrow" w:hAnsi="Arial Narrow" w:cs="Tahoma"/>
          <w:sz w:val="24"/>
          <w:szCs w:val="24"/>
        </w:rPr>
      </w:pPr>
      <w:r w:rsidRPr="008769A7">
        <w:rPr>
          <w:rFonts w:ascii="Arial Narrow" w:hAnsi="Arial Narrow" w:cs="Tahoma"/>
          <w:sz w:val="24"/>
          <w:szCs w:val="24"/>
        </w:rPr>
        <w:t xml:space="preserve">Les peintures de protection à mettre en œuvre sur les profilés métalliques préalablement brossés à </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blanc, sont de type glycérophtalique, et doivent être soumises à l’agrément préalable de l’Ingénieur du Marché.</w:t>
      </w:r>
    </w:p>
    <w:p w:rsidR="00B55CED" w:rsidRPr="008769A7" w:rsidRDefault="00B55CED" w:rsidP="00B778C9">
      <w:pPr>
        <w:ind w:firstLine="709"/>
        <w:jc w:val="both"/>
        <w:rPr>
          <w:rFonts w:ascii="Arial Narrow" w:hAnsi="Arial Narrow" w:cs="Tahoma"/>
          <w:sz w:val="24"/>
          <w:szCs w:val="24"/>
        </w:rPr>
      </w:pPr>
      <w:r w:rsidRPr="008769A7">
        <w:rPr>
          <w:rFonts w:ascii="Arial Narrow" w:hAnsi="Arial Narrow" w:cs="Tahoma"/>
          <w:sz w:val="24"/>
          <w:szCs w:val="24"/>
        </w:rPr>
        <w:t>Dans tous les cas une sous-couche antirouille d'une couleur différente sera mise en place préalablement.</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b/>
      </w:r>
    </w:p>
    <w:p w:rsidR="00B55CED" w:rsidRPr="008769A7" w:rsidRDefault="00B55CED" w:rsidP="008769A7">
      <w:pPr>
        <w:jc w:val="both"/>
        <w:rPr>
          <w:rFonts w:ascii="Arial Narrow" w:hAnsi="Arial Narrow" w:cs="Tahoma"/>
          <w:sz w:val="24"/>
          <w:szCs w:val="24"/>
        </w:rPr>
      </w:pPr>
      <w:bookmarkStart w:id="81" w:name="_Toc483633923"/>
      <w:bookmarkStart w:id="82" w:name="_Toc517053256"/>
      <w:bookmarkStart w:id="83" w:name="_Toc86030157"/>
      <w:r w:rsidRPr="008769A7">
        <w:rPr>
          <w:rFonts w:ascii="Arial Narrow" w:hAnsi="Arial Narrow" w:cs="Tahoma"/>
          <w:sz w:val="24"/>
          <w:szCs w:val="24"/>
        </w:rPr>
        <w:t>CHAPITRE III</w:t>
      </w:r>
      <w:bookmarkEnd w:id="81"/>
      <w:r w:rsidRPr="008769A7">
        <w:rPr>
          <w:rFonts w:ascii="Arial Narrow" w:hAnsi="Arial Narrow" w:cs="Tahoma"/>
          <w:sz w:val="24"/>
          <w:szCs w:val="24"/>
        </w:rPr>
        <w:t> </w:t>
      </w:r>
      <w:bookmarkStart w:id="84" w:name="_Toc483633924"/>
      <w:r w:rsidRPr="008769A7">
        <w:rPr>
          <w:rFonts w:ascii="Arial Narrow" w:hAnsi="Arial Narrow" w:cs="Tahoma"/>
          <w:sz w:val="24"/>
          <w:szCs w:val="24"/>
        </w:rPr>
        <w:t>: MODE D'EXECUTION DES TRAVAUX</w:t>
      </w:r>
      <w:bookmarkEnd w:id="82"/>
      <w:bookmarkEnd w:id="83"/>
      <w:bookmarkEnd w:id="84"/>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85" w:name="_Toc483633925"/>
      <w:bookmarkStart w:id="86" w:name="_Toc517053257"/>
      <w:bookmarkStart w:id="87" w:name="_Toc86030158"/>
      <w:r w:rsidRPr="008769A7">
        <w:rPr>
          <w:rFonts w:ascii="Arial Narrow" w:hAnsi="Arial Narrow" w:cs="Tahoma"/>
          <w:sz w:val="24"/>
          <w:szCs w:val="24"/>
        </w:rPr>
        <w:t>Article 12 -</w:t>
      </w:r>
      <w:r w:rsidRPr="008769A7">
        <w:rPr>
          <w:rFonts w:ascii="Arial Narrow" w:hAnsi="Arial Narrow" w:cs="Tahoma"/>
          <w:sz w:val="24"/>
          <w:szCs w:val="24"/>
        </w:rPr>
        <w:tab/>
        <w:t>GENERALITES</w:t>
      </w:r>
      <w:bookmarkEnd w:id="85"/>
      <w:bookmarkEnd w:id="86"/>
      <w:bookmarkEnd w:id="87"/>
    </w:p>
    <w:p w:rsidR="00B55CED" w:rsidRPr="008769A7" w:rsidRDefault="00B55CED" w:rsidP="008769A7">
      <w:pPr>
        <w:jc w:val="both"/>
        <w:rPr>
          <w:rFonts w:ascii="Arial Narrow" w:hAnsi="Arial Narrow" w:cs="Tahoma"/>
          <w:sz w:val="24"/>
          <w:szCs w:val="24"/>
        </w:rPr>
      </w:pPr>
      <w:bookmarkStart w:id="88" w:name="_Toc483633926"/>
      <w:bookmarkStart w:id="89" w:name="_Toc517053258"/>
      <w:r w:rsidRPr="008769A7">
        <w:rPr>
          <w:rFonts w:ascii="Arial Narrow" w:hAnsi="Arial Narrow" w:cs="Tahoma"/>
          <w:sz w:val="24"/>
          <w:szCs w:val="24"/>
        </w:rPr>
        <w:t>12.1</w:t>
      </w:r>
      <w:r w:rsidRPr="008769A7">
        <w:rPr>
          <w:rFonts w:ascii="Arial Narrow" w:hAnsi="Arial Narrow" w:cs="Tahoma"/>
          <w:sz w:val="24"/>
          <w:szCs w:val="24"/>
        </w:rPr>
        <w:tab/>
        <w:t>Sécurité</w:t>
      </w:r>
      <w:bookmarkEnd w:id="88"/>
      <w:bookmarkEnd w:id="89"/>
    </w:p>
    <w:p w:rsidR="00B55CED" w:rsidRPr="008769A7" w:rsidRDefault="00B55CED" w:rsidP="008769A7">
      <w:pPr>
        <w:jc w:val="both"/>
        <w:rPr>
          <w:rFonts w:ascii="Arial Narrow" w:hAnsi="Arial Narrow" w:cs="Tahoma"/>
          <w:sz w:val="24"/>
          <w:szCs w:val="24"/>
        </w:rPr>
      </w:pPr>
      <w:bookmarkStart w:id="90" w:name="_Toc483633927"/>
      <w:r w:rsidRPr="008769A7">
        <w:rPr>
          <w:rFonts w:ascii="Arial Narrow" w:hAnsi="Arial Narrow" w:cs="Tahoma"/>
          <w:sz w:val="24"/>
          <w:szCs w:val="24"/>
        </w:rPr>
        <w:t xml:space="preserve">Le Cocontractant est tenu de placer aux entrées du chantier, tous les 10 kilomètres et au voisinage des travaux des panneaux indicateurs de travaux et de limitations de vitesse. Il reste responsable de tous les accidents survenus sur le chantier et/ou occasionnés aux tiers, à son personnel et aux agents et </w:t>
      </w:r>
      <w:r w:rsidRPr="008769A7">
        <w:rPr>
          <w:rFonts w:ascii="Arial Narrow" w:hAnsi="Arial Narrow" w:cs="Tahoma"/>
          <w:sz w:val="24"/>
          <w:szCs w:val="24"/>
        </w:rPr>
        <w:lastRenderedPageBreak/>
        <w:t>fonctionnaires du Maître d’ouvrage du fait de la présence de son chantier. L’organisation, le gardiennage et la police des chantiers sont à la charge et aux frais du Cocontractant.</w:t>
      </w:r>
      <w:bookmarkEnd w:id="90"/>
    </w:p>
    <w:p w:rsidR="00B55CED" w:rsidRPr="00B52EC3"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91" w:name="_Toc483633928"/>
      <w:bookmarkStart w:id="92" w:name="_Toc517053259"/>
      <w:r w:rsidRPr="008769A7">
        <w:rPr>
          <w:rFonts w:ascii="Arial Narrow" w:hAnsi="Arial Narrow" w:cs="Tahoma"/>
          <w:sz w:val="24"/>
          <w:szCs w:val="24"/>
        </w:rPr>
        <w:t>12.2</w:t>
      </w:r>
      <w:r w:rsidRPr="008769A7">
        <w:rPr>
          <w:rFonts w:ascii="Arial Narrow" w:hAnsi="Arial Narrow" w:cs="Tahoma"/>
          <w:sz w:val="24"/>
          <w:szCs w:val="24"/>
        </w:rPr>
        <w:tab/>
        <w:t>Maintien de la circulation</w:t>
      </w:r>
      <w:bookmarkEnd w:id="91"/>
      <w:bookmarkEnd w:id="92"/>
    </w:p>
    <w:p w:rsidR="00B55CED" w:rsidRPr="008769A7" w:rsidRDefault="00B55CED" w:rsidP="008769A7">
      <w:pPr>
        <w:jc w:val="both"/>
        <w:rPr>
          <w:rFonts w:ascii="Arial Narrow" w:hAnsi="Arial Narrow" w:cs="Tahoma"/>
          <w:sz w:val="24"/>
          <w:szCs w:val="24"/>
        </w:rPr>
      </w:pPr>
      <w:bookmarkStart w:id="93" w:name="_Toc483633929"/>
      <w:r w:rsidRPr="008769A7">
        <w:rPr>
          <w:rFonts w:ascii="Arial Narrow" w:hAnsi="Arial Narrow" w:cs="Tahoma"/>
          <w:sz w:val="24"/>
          <w:szCs w:val="24"/>
        </w:rPr>
        <w:t>Le Cocontractant est responsable du maintien de la circulation sur l’étendue complète de son chantier durant toute la durée des travaux. Il ne sera toléré aucune coupure de circulation de plus de deux heures. Le maintien de la circulation est à la charge et aux frais du Cocontractant et en cas de manquement de ce dernier, l’Ingénieur du Marché pourra faire intervenir un tiers afin de corriger les manques. Tous les frais relatifs à ces interventions seront alors imputés au Cocontractant.</w:t>
      </w:r>
      <w:bookmarkEnd w:id="93"/>
    </w:p>
    <w:p w:rsidR="00B55CED" w:rsidRPr="008769A7" w:rsidRDefault="00B55CED" w:rsidP="008769A7">
      <w:pPr>
        <w:jc w:val="both"/>
        <w:rPr>
          <w:rFonts w:ascii="Arial Narrow" w:hAnsi="Arial Narrow" w:cs="Tahoma"/>
          <w:sz w:val="24"/>
          <w:szCs w:val="24"/>
        </w:rPr>
      </w:pPr>
      <w:bookmarkStart w:id="94" w:name="_Toc483633930"/>
      <w:r w:rsidRPr="008769A7">
        <w:rPr>
          <w:rFonts w:ascii="Arial Narrow" w:hAnsi="Arial Narrow" w:cs="Tahoma"/>
          <w:sz w:val="24"/>
          <w:szCs w:val="24"/>
        </w:rPr>
        <w:t>Lorsque cela s’avérera indispensable, l’avis des autorités administratives locales sera requis pour toute coupure de trafic pour une durée déterminée.</w:t>
      </w:r>
      <w:bookmarkEnd w:id="94"/>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95" w:name="_Toc483633931"/>
      <w:bookmarkStart w:id="96" w:name="_Toc517053260"/>
      <w:r w:rsidRPr="008769A7">
        <w:rPr>
          <w:rFonts w:ascii="Arial Narrow" w:hAnsi="Arial Narrow" w:cs="Tahoma"/>
          <w:sz w:val="24"/>
          <w:szCs w:val="24"/>
        </w:rPr>
        <w:t>12.3</w:t>
      </w:r>
      <w:r w:rsidRPr="008769A7">
        <w:rPr>
          <w:rFonts w:ascii="Arial Narrow" w:hAnsi="Arial Narrow" w:cs="Tahoma"/>
          <w:sz w:val="24"/>
          <w:szCs w:val="24"/>
        </w:rPr>
        <w:tab/>
        <w:t>Planning des travaux - projet d’exécution</w:t>
      </w:r>
      <w:bookmarkEnd w:id="95"/>
      <w:bookmarkEnd w:id="96"/>
    </w:p>
    <w:p w:rsidR="00B55CED" w:rsidRPr="008769A7" w:rsidRDefault="00B55CED" w:rsidP="008769A7">
      <w:pPr>
        <w:jc w:val="both"/>
        <w:rPr>
          <w:rFonts w:ascii="Arial Narrow" w:hAnsi="Arial Narrow" w:cs="Tahoma"/>
          <w:sz w:val="24"/>
          <w:szCs w:val="24"/>
        </w:rPr>
      </w:pPr>
      <w:bookmarkStart w:id="97" w:name="_Toc483633932"/>
      <w:r w:rsidRPr="008769A7">
        <w:rPr>
          <w:rFonts w:ascii="Arial Narrow" w:hAnsi="Arial Narrow" w:cs="Tahoma"/>
          <w:sz w:val="24"/>
          <w:szCs w:val="24"/>
        </w:rPr>
        <w:t>Le Cocontractant devra fournir un projet d’exécution des travaux et un planning des travaux qui devra être tenu à jour et notamment réactualisé après la définition précise des travaux conformément à l’article 12 5 ci-après et les documents d’exécution définis à l’article 13 suivant.</w:t>
      </w:r>
      <w:bookmarkEnd w:id="97"/>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98" w:name="_Toc517053261"/>
      <w:r w:rsidRPr="008769A7">
        <w:rPr>
          <w:rFonts w:ascii="Arial Narrow" w:hAnsi="Arial Narrow" w:cs="Tahoma"/>
          <w:sz w:val="24"/>
          <w:szCs w:val="24"/>
        </w:rPr>
        <w:t>12.4</w:t>
      </w:r>
      <w:r w:rsidRPr="008769A7">
        <w:rPr>
          <w:rFonts w:ascii="Arial Narrow" w:hAnsi="Arial Narrow" w:cs="Tahoma"/>
          <w:sz w:val="24"/>
          <w:szCs w:val="24"/>
        </w:rPr>
        <w:tab/>
        <w:t>Organisation et police de chantier</w:t>
      </w:r>
      <w:bookmarkEnd w:id="98"/>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L’organisation, le gardiennage, la police et la signalisation du chantier sont à la charge et aux frais du Cocontractant.</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La signalisation des chantiers est faite conformément aux dispositions réglementaires en vigueur et respecte les stipulations de </w:t>
      </w:r>
      <w:smartTag w:uri="urn:schemas-microsoft-com:office:smarttags" w:element="PersonName">
        <w:smartTagPr>
          <w:attr w:name="ProductID" w:val="la Convention"/>
        </w:smartTagPr>
        <w:r w:rsidRPr="008769A7">
          <w:rPr>
            <w:rFonts w:ascii="Arial Narrow" w:hAnsi="Arial Narrow" w:cs="Tahoma"/>
            <w:sz w:val="24"/>
            <w:szCs w:val="24"/>
          </w:rPr>
          <w:t>la Convention</w:t>
        </w:r>
      </w:smartTag>
      <w:r w:rsidRPr="008769A7">
        <w:rPr>
          <w:rFonts w:ascii="Arial Narrow" w:hAnsi="Arial Narrow" w:cs="Tahoma"/>
          <w:sz w:val="24"/>
          <w:szCs w:val="24"/>
        </w:rPr>
        <w:t xml:space="preserve"> sur </w:t>
      </w:r>
      <w:smartTag w:uri="urn:schemas-microsoft-com:office:smarttags" w:element="PersonName">
        <w:smartTagPr>
          <w:attr w:name="ProductID" w:val="la Signalisation Routi￨re"/>
        </w:smartTagPr>
        <w:r w:rsidRPr="008769A7">
          <w:rPr>
            <w:rFonts w:ascii="Arial Narrow" w:hAnsi="Arial Narrow" w:cs="Tahoma"/>
            <w:sz w:val="24"/>
            <w:szCs w:val="24"/>
          </w:rPr>
          <w:t>la Signalisation Routière</w:t>
        </w:r>
      </w:smartTag>
      <w:r w:rsidRPr="008769A7">
        <w:rPr>
          <w:rFonts w:ascii="Arial Narrow" w:hAnsi="Arial Narrow" w:cs="Tahoma"/>
          <w:sz w:val="24"/>
          <w:szCs w:val="24"/>
        </w:rPr>
        <w:t xml:space="preserve"> de Vienne du 8 novembre 1968.</w:t>
      </w:r>
    </w:p>
    <w:p w:rsidR="00B55CED" w:rsidRPr="00572D8A" w:rsidRDefault="00B55CED" w:rsidP="008769A7">
      <w:pPr>
        <w:jc w:val="both"/>
        <w:rPr>
          <w:rFonts w:ascii="Arial Narrow" w:hAnsi="Arial Narrow" w:cs="Tahoma"/>
          <w:sz w:val="10"/>
          <w:szCs w:val="10"/>
          <w:vertAlign w:val="superscript"/>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Toutes les mesures doivent être prises par le Cocontractant pour le maintien sans danger de la circulation, soit par la mise en place de déviations provisoires, soit grâce à une signalisation adaptée quand les déviations ne sont pas possibles. L’attention du Cocontractant est attirée sur la nécessité d’une bonne signalisation des travaux, de jour comme de nuit.</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99" w:name="_Toc517053262"/>
      <w:r w:rsidRPr="008769A7">
        <w:rPr>
          <w:rFonts w:ascii="Arial Narrow" w:hAnsi="Arial Narrow" w:cs="Tahoma"/>
          <w:sz w:val="24"/>
          <w:szCs w:val="24"/>
        </w:rPr>
        <w:t>12.5</w:t>
      </w:r>
      <w:r w:rsidRPr="008769A7">
        <w:rPr>
          <w:rFonts w:ascii="Arial Narrow" w:hAnsi="Arial Narrow" w:cs="Tahoma"/>
          <w:sz w:val="24"/>
          <w:szCs w:val="24"/>
        </w:rPr>
        <w:tab/>
        <w:t>Remise de documents</w:t>
      </w:r>
      <w:bookmarkEnd w:id="99"/>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Dès la signature du marché, le Cocontractant doit soumettre à l’Ingénieur du Marché le programme des essais de provenance, qualité et contrôle des matériaux et de leur mise en œuvre, ainsi que le curriculum vitae du technicien chargé du laboratoire du Cocontractant.</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Dans les dix (10) jours suivant la date de réception de cette lettre, l’Ingénieur du Marché</w:t>
      </w:r>
      <w:r w:rsidRPr="008769A7" w:rsidDel="00C52C3F">
        <w:rPr>
          <w:rFonts w:ascii="Arial Narrow" w:hAnsi="Arial Narrow" w:cs="Tahoma"/>
          <w:sz w:val="24"/>
          <w:szCs w:val="24"/>
        </w:rPr>
        <w:t xml:space="preserve"> </w:t>
      </w:r>
      <w:r w:rsidRPr="008769A7">
        <w:rPr>
          <w:rFonts w:ascii="Arial Narrow" w:hAnsi="Arial Narrow" w:cs="Tahoma"/>
          <w:sz w:val="24"/>
          <w:szCs w:val="24"/>
        </w:rPr>
        <w:t>doit faire savoir à l’Entreprise les commentaires et/ou l’approbation du programme.</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Dans les dix (10) jours suivant la notification de l’ordre de service de commencer les travaux, le Cocontractant soumet les plans d'installation de chantier à l’approbation de l’Ingénieur du Marché. Les plans des bureaux du contrôle et la liste de l’ameublement pour les bureaux, l’équipement et l’installation du laboratoire du Cocontractant, ainsi que du technicien confirmé proposé comme responsable, doivent recevoir préalablement l’agrément provisoire de l’Ingénieur du Marché.</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L’agrément définitif de l’Ingénieur du Marché n'est donné qu’après une période probatoire d'un (1) mois d’activité à plein temps, valable pour l’ensemble des différents types d’essais à la charge du Cocontractant. Cet agrément peut toutefois être retiré si les essais se déroulent par la suite de telle sorte que leur validité soit mise en cause ou sujette à caution.</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00" w:name="_Toc517053263"/>
      <w:r w:rsidRPr="008769A7">
        <w:rPr>
          <w:rFonts w:ascii="Arial Narrow" w:hAnsi="Arial Narrow" w:cs="Tahoma"/>
          <w:sz w:val="24"/>
          <w:szCs w:val="24"/>
        </w:rPr>
        <w:t>12.6</w:t>
      </w:r>
      <w:r w:rsidRPr="008769A7">
        <w:rPr>
          <w:rFonts w:ascii="Arial Narrow" w:hAnsi="Arial Narrow" w:cs="Tahoma"/>
          <w:sz w:val="24"/>
          <w:szCs w:val="24"/>
        </w:rPr>
        <w:tab/>
        <w:t>Renseignements fournis par le Maître d’ouvrage</w:t>
      </w:r>
      <w:bookmarkEnd w:id="100"/>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renseignements fournis par le Maître d’ouvrage ne le sont qu’à titre indicatif. Il appartient au Cocontractant d’effectuer toutes les vérifications nécessaires, notamment en ce qui concerne la nature des terrains et les difficultés particulières susceptibles d’être rencontrées.</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En aucun cas, le Cocontractant ne peut se prévaloir de l’insuffisance de renseignements fournis par le Maître d’ouvrage, pour réclamer une revalorisation de son contrat.</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01" w:name="_Toc517053264"/>
      <w:r w:rsidRPr="008769A7">
        <w:rPr>
          <w:rFonts w:ascii="Arial Narrow" w:hAnsi="Arial Narrow" w:cs="Tahoma"/>
          <w:sz w:val="24"/>
          <w:szCs w:val="24"/>
        </w:rPr>
        <w:t>12.7</w:t>
      </w:r>
      <w:r w:rsidRPr="008769A7">
        <w:rPr>
          <w:rFonts w:ascii="Arial Narrow" w:hAnsi="Arial Narrow" w:cs="Tahoma"/>
          <w:sz w:val="24"/>
          <w:szCs w:val="24"/>
        </w:rPr>
        <w:tab/>
        <w:t>Emplacements mis à la disposition du Cocontractant</w:t>
      </w:r>
      <w:bookmarkEnd w:id="101"/>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emplacements nécessaires aux installations de chantier, au stationnement du matériel, au stockage des matériaux, peuvent être éventuellement mis gratuitement par le Maître d’ouvrage à la disposition du Cocontractant, toutes les fois qu’il existe sur les zones d’activité, ou à proximité immédiate, des terrains libres dont le Maître d’ouvrage peut disposer.</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02" w:name="_Toc517053265"/>
      <w:r w:rsidRPr="008769A7">
        <w:rPr>
          <w:rFonts w:ascii="Arial Narrow" w:hAnsi="Arial Narrow" w:cs="Tahoma"/>
          <w:sz w:val="24"/>
          <w:szCs w:val="24"/>
        </w:rPr>
        <w:lastRenderedPageBreak/>
        <w:t>12.8</w:t>
      </w:r>
      <w:r w:rsidRPr="008769A7">
        <w:rPr>
          <w:rFonts w:ascii="Arial Narrow" w:hAnsi="Arial Narrow" w:cs="Tahoma"/>
          <w:sz w:val="24"/>
          <w:szCs w:val="24"/>
        </w:rPr>
        <w:tab/>
        <w:t>Planches d'essai</w:t>
      </w:r>
      <w:bookmarkEnd w:id="102"/>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Avant tout démarrage des travaux, il appartient au Cocontractant de proposer et de réaliser une planche d'essais préalable à la mise en œuvre des tâches correspondant aux terrassements et aux couches de chaussée.</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03" w:name="_Toc483633937"/>
      <w:bookmarkStart w:id="104" w:name="_Toc517053266"/>
      <w:bookmarkStart w:id="105" w:name="_Toc86030159"/>
      <w:r w:rsidRPr="008769A7">
        <w:rPr>
          <w:rFonts w:ascii="Arial Narrow" w:hAnsi="Arial Narrow" w:cs="Tahoma"/>
          <w:sz w:val="24"/>
          <w:szCs w:val="24"/>
        </w:rPr>
        <w:t>Article 13 -</w:t>
      </w:r>
      <w:r w:rsidRPr="008769A7">
        <w:rPr>
          <w:rFonts w:ascii="Arial Narrow" w:hAnsi="Arial Narrow" w:cs="Tahoma"/>
          <w:sz w:val="24"/>
          <w:szCs w:val="24"/>
        </w:rPr>
        <w:tab/>
        <w:t>DEFINITION DES TRAVAUX A REALISER</w:t>
      </w:r>
      <w:bookmarkEnd w:id="103"/>
      <w:bookmarkEnd w:id="104"/>
      <w:bookmarkEnd w:id="105"/>
    </w:p>
    <w:p w:rsidR="00B55CED" w:rsidRPr="00B778C9"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Dans une phase préliminaire, le Cocontractant effectuera toutes les vérifications du projet qu’il juge nécessaires afin de pouvoir signaler les anomalies, erreurs ou omissions éventuelles, non seulement sur les documents de l’étude, mais aussi sur le terrain. La vérification portera notamment sur la localisation des emprunts.</w:t>
      </w:r>
    </w:p>
    <w:p w:rsidR="00B55CED" w:rsidRPr="00B778C9"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présentera à l’Ingénieur du Marché les résultats de sa comparaison entre le projet et les conditions in situ et ses propositions concernant une modification éventuelle du projet. Aucune exécution ne sera entreprise avant que les dispositions définitives ne soient prises, dans un délai maximum de dix jours.</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reconnaît avoir tenu compte des sujétions de délais entraînées par ces phases préliminaires</w:t>
      </w:r>
    </w:p>
    <w:p w:rsidR="00B55CED" w:rsidRPr="00B778C9"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06" w:name="_Toc483633938"/>
      <w:r w:rsidRPr="008769A7">
        <w:rPr>
          <w:rFonts w:ascii="Arial Narrow" w:hAnsi="Arial Narrow" w:cs="Tahoma"/>
          <w:sz w:val="24"/>
          <w:szCs w:val="24"/>
        </w:rPr>
        <w:t xml:space="preserve">Après mise en place du piquetage sur l’ensemble du tracé, l’Ingénieur du Marché définira au Cocontractant, lors d’une visite détaillée, les travaux à réaliser : </w:t>
      </w:r>
    </w:p>
    <w:p w:rsidR="00B55CED" w:rsidRPr="00B778C9" w:rsidRDefault="00B55CED" w:rsidP="008769A7">
      <w:pPr>
        <w:jc w:val="both"/>
        <w:rPr>
          <w:rFonts w:ascii="Arial Narrow" w:hAnsi="Arial Narrow" w:cs="Tahoma"/>
          <w:sz w:val="12"/>
          <w:szCs w:val="12"/>
        </w:rPr>
      </w:pPr>
    </w:p>
    <w:p w:rsidR="00B55CED" w:rsidRPr="00B778C9" w:rsidRDefault="00B55CED" w:rsidP="0071300E">
      <w:pPr>
        <w:pStyle w:val="Paragraphedeliste"/>
        <w:numPr>
          <w:ilvl w:val="0"/>
          <w:numId w:val="21"/>
        </w:numPr>
        <w:jc w:val="both"/>
        <w:rPr>
          <w:rFonts w:ascii="Arial Narrow" w:hAnsi="Arial Narrow" w:cs="Tahoma"/>
        </w:rPr>
      </w:pPr>
      <w:r w:rsidRPr="00B778C9">
        <w:rPr>
          <w:rFonts w:ascii="Arial Narrow" w:hAnsi="Arial Narrow" w:cs="Tahoma"/>
        </w:rPr>
        <w:t>zones d’élargissement de la plate-forme,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zones à remblayer, à déblayer, à recharger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emplacement exact des buses à mettre en place, des dalots ou des ouvrages à réaliser,</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fossés et exutoires à créer ou à curer,</w:t>
      </w:r>
    </w:p>
    <w:bookmarkEnd w:id="106"/>
    <w:p w:rsidR="00B55CED" w:rsidRPr="00B778C9"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07" w:name="_Toc483633939"/>
      <w:r w:rsidRPr="008769A7">
        <w:rPr>
          <w:rFonts w:ascii="Arial Narrow" w:hAnsi="Arial Narrow" w:cs="Tahoma"/>
          <w:sz w:val="24"/>
          <w:szCs w:val="24"/>
        </w:rPr>
        <w:t>Cette visite fera l’objet d’un procès-verbal signé par l’Ingénieur du Marché et le Cocontractant.</w:t>
      </w:r>
      <w:bookmarkEnd w:id="107"/>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08" w:name="_Toc483633941"/>
      <w:bookmarkStart w:id="109" w:name="_Toc517053267"/>
      <w:bookmarkStart w:id="110" w:name="_Toc86030160"/>
      <w:r w:rsidRPr="008769A7">
        <w:rPr>
          <w:rFonts w:ascii="Arial Narrow" w:hAnsi="Arial Narrow" w:cs="Tahoma"/>
          <w:sz w:val="24"/>
          <w:szCs w:val="24"/>
        </w:rPr>
        <w:t>Article 14 -</w:t>
      </w:r>
      <w:r w:rsidRPr="008769A7">
        <w:rPr>
          <w:rFonts w:ascii="Arial Narrow" w:hAnsi="Arial Narrow" w:cs="Tahoma"/>
          <w:sz w:val="24"/>
          <w:szCs w:val="24"/>
        </w:rPr>
        <w:tab/>
        <w:t>DOCUMENTS D’EXECUTION</w:t>
      </w:r>
      <w:bookmarkEnd w:id="108"/>
      <w:bookmarkEnd w:id="109"/>
      <w:bookmarkEnd w:id="110"/>
    </w:p>
    <w:p w:rsidR="00B55CED" w:rsidRPr="00B778C9" w:rsidRDefault="00B55CED" w:rsidP="008769A7">
      <w:pPr>
        <w:jc w:val="both"/>
        <w:rPr>
          <w:rFonts w:ascii="Arial Narrow" w:hAnsi="Arial Narrow" w:cs="Tahoma"/>
          <w:sz w:val="12"/>
          <w:szCs w:val="12"/>
        </w:rPr>
      </w:pPr>
    </w:p>
    <w:p w:rsidR="00B55CED" w:rsidRPr="008769A7" w:rsidRDefault="00B55CED" w:rsidP="00B778C9">
      <w:pPr>
        <w:ind w:firstLine="709"/>
        <w:jc w:val="both"/>
        <w:rPr>
          <w:rFonts w:ascii="Arial Narrow" w:hAnsi="Arial Narrow" w:cs="Tahoma"/>
          <w:sz w:val="24"/>
          <w:szCs w:val="24"/>
        </w:rPr>
      </w:pPr>
      <w:bookmarkStart w:id="111" w:name="_Toc483633942"/>
      <w:r w:rsidRPr="008769A7">
        <w:rPr>
          <w:rFonts w:ascii="Arial Narrow" w:hAnsi="Arial Narrow" w:cs="Tahoma"/>
          <w:sz w:val="24"/>
          <w:szCs w:val="24"/>
        </w:rPr>
        <w:t>Après la mise en place du piquetage, la définition des travaux conformément à l'article 13 ci-dessus, et dans un délai maximum de (30) trente jours à compter de la notification de l’ordre de service de commencer chaque tranche annuelle de travaux, le Cocontractant soumettra à l'approbation du Chef de service, après avis de l’Ingénieur du Marché, et conformément aux directives du Maître d'Ouvrage le projet d'exécution des travaux actualisé en six (06) exemplaires.</w:t>
      </w:r>
    </w:p>
    <w:p w:rsidR="00B55CED" w:rsidRPr="00B778C9" w:rsidRDefault="00B55CED" w:rsidP="008769A7">
      <w:pPr>
        <w:jc w:val="both"/>
        <w:rPr>
          <w:rFonts w:ascii="Arial Narrow" w:hAnsi="Arial Narrow" w:cs="Tahoma"/>
          <w:sz w:val="12"/>
          <w:szCs w:val="12"/>
        </w:rPr>
      </w:pPr>
    </w:p>
    <w:p w:rsidR="00B55CED" w:rsidRPr="008769A7" w:rsidRDefault="00B55CED" w:rsidP="00B778C9">
      <w:pPr>
        <w:ind w:firstLine="709"/>
        <w:jc w:val="both"/>
        <w:rPr>
          <w:rFonts w:ascii="Arial Narrow" w:hAnsi="Arial Narrow" w:cs="Tahoma"/>
          <w:sz w:val="24"/>
          <w:szCs w:val="24"/>
        </w:rPr>
      </w:pPr>
      <w:r w:rsidRPr="008769A7">
        <w:rPr>
          <w:rFonts w:ascii="Arial Narrow" w:hAnsi="Arial Narrow" w:cs="Tahoma"/>
          <w:sz w:val="24"/>
          <w:szCs w:val="24"/>
        </w:rPr>
        <w:t>Ce projet sera exclusivement présenté selon les modèles fournis et fera ressortir, par phase et par nature de travaux (</w:t>
      </w:r>
      <w:proofErr w:type="spellStart"/>
      <w:r w:rsidRPr="008769A7">
        <w:rPr>
          <w:rFonts w:ascii="Arial Narrow" w:hAnsi="Arial Narrow" w:cs="Tahoma"/>
          <w:sz w:val="24"/>
          <w:szCs w:val="24"/>
        </w:rPr>
        <w:t>cantonnage</w:t>
      </w:r>
      <w:proofErr w:type="spellEnd"/>
      <w:r w:rsidRPr="008769A7">
        <w:rPr>
          <w:rFonts w:ascii="Arial Narrow" w:hAnsi="Arial Narrow" w:cs="Tahoma"/>
          <w:sz w:val="24"/>
          <w:szCs w:val="24"/>
        </w:rPr>
        <w:t xml:space="preserve"> et travaux d'entretien courant ou périodiques) :</w:t>
      </w:r>
    </w:p>
    <w:p w:rsidR="00B55CED" w:rsidRPr="00B778C9" w:rsidRDefault="00B55CED" w:rsidP="008769A7">
      <w:pPr>
        <w:jc w:val="both"/>
        <w:rPr>
          <w:rFonts w:ascii="Arial Narrow" w:hAnsi="Arial Narrow" w:cs="Tahoma"/>
          <w:sz w:val="12"/>
          <w:szCs w:val="12"/>
        </w:rPr>
      </w:pPr>
    </w:p>
    <w:p w:rsidR="00B55CED" w:rsidRPr="00B778C9" w:rsidRDefault="00B55CED" w:rsidP="0071300E">
      <w:pPr>
        <w:pStyle w:val="Paragraphedeliste"/>
        <w:numPr>
          <w:ilvl w:val="0"/>
          <w:numId w:val="21"/>
        </w:numPr>
        <w:jc w:val="both"/>
        <w:rPr>
          <w:rFonts w:ascii="Arial Narrow" w:hAnsi="Arial Narrow" w:cs="Tahoma"/>
        </w:rPr>
      </w:pPr>
      <w:r w:rsidRPr="00B778C9">
        <w:rPr>
          <w:rFonts w:ascii="Arial Narrow" w:hAnsi="Arial Narrow" w:cs="Tahoma"/>
        </w:rPr>
        <w:t xml:space="preserve">Les </w:t>
      </w:r>
      <w:r w:rsidR="00B778C9" w:rsidRPr="00B778C9">
        <w:rPr>
          <w:rFonts w:ascii="Arial Narrow" w:hAnsi="Arial Narrow" w:cs="Tahoma"/>
        </w:rPr>
        <w:t>schémas</w:t>
      </w:r>
      <w:r w:rsidRPr="00B778C9">
        <w:rPr>
          <w:rFonts w:ascii="Arial Narrow" w:hAnsi="Arial Narrow" w:cs="Tahoma"/>
        </w:rPr>
        <w:t xml:space="preserve"> </w:t>
      </w:r>
      <w:r w:rsidR="00B778C9" w:rsidRPr="00B778C9">
        <w:rPr>
          <w:rFonts w:ascii="Arial Narrow" w:hAnsi="Arial Narrow" w:cs="Tahoma"/>
        </w:rPr>
        <w:t>itinéraires</w:t>
      </w:r>
      <w:r w:rsidR="00B778C9">
        <w:rPr>
          <w:rFonts w:ascii="Arial Narrow" w:hAnsi="Arial Narrow" w:cs="Tahoma"/>
        </w:rPr>
        <w:t> :</w:t>
      </w:r>
    </w:p>
    <w:p w:rsidR="00B55CED"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processus et les méthodes d'exécution envisagées avec les prévisions d'emploi du personnel, du matériel et des matériaux.</w:t>
      </w:r>
    </w:p>
    <w:p w:rsidR="00C44AF3" w:rsidRPr="00992DCB" w:rsidRDefault="00C44AF3" w:rsidP="00992DCB">
      <w:pPr>
        <w:jc w:val="both"/>
        <w:rPr>
          <w:rFonts w:ascii="Arial Narrow" w:hAnsi="Arial Narrow" w:cs="Tahoma"/>
          <w:sz w:val="10"/>
          <w:szCs w:val="10"/>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La description des installations de chantier envisagées.</w:t>
      </w: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Un planning graphique des travaux, valorisé par tâche et par semaine, et pour chaque tronçon, permettant au cours de ceux-ci de comparer l’avancement réel au prévu.</w:t>
      </w: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plans de principes d’exécution des ouvrages</w:t>
      </w:r>
      <w:r w:rsidR="00B778C9">
        <w:rPr>
          <w:rFonts w:ascii="Arial Narrow" w:hAnsi="Arial Narrow" w:cs="Tahoma"/>
          <w:sz w:val="24"/>
          <w:szCs w:val="24"/>
        </w:rPr>
        <w:t xml:space="preserve"> </w:t>
      </w:r>
      <w:r w:rsidRPr="008769A7">
        <w:rPr>
          <w:rFonts w:ascii="Arial Narrow" w:hAnsi="Arial Narrow" w:cs="Tahoma"/>
          <w:sz w:val="24"/>
          <w:szCs w:val="24"/>
        </w:rPr>
        <w:t>(buses, têtes de buse,…)</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Deux (2) exemplaires de ces pièces lui seront retournés dans un délai de huit (8) jours à partir de leur réception avec :</w:t>
      </w:r>
    </w:p>
    <w:p w:rsidR="00B55CED" w:rsidRPr="00992DCB" w:rsidRDefault="00B55CED" w:rsidP="008769A7">
      <w:pPr>
        <w:jc w:val="both"/>
        <w:rPr>
          <w:rFonts w:ascii="Arial Narrow" w:hAnsi="Arial Narrow" w:cs="Tahoma"/>
          <w:sz w:val="10"/>
          <w:szCs w:val="10"/>
        </w:rPr>
      </w:pPr>
    </w:p>
    <w:p w:rsidR="00B55CED" w:rsidRPr="00912BE2" w:rsidRDefault="00B55CED" w:rsidP="0071300E">
      <w:pPr>
        <w:pStyle w:val="Paragraphedeliste"/>
        <w:numPr>
          <w:ilvl w:val="0"/>
          <w:numId w:val="21"/>
        </w:numPr>
        <w:tabs>
          <w:tab w:val="num" w:pos="2847"/>
        </w:tabs>
        <w:jc w:val="both"/>
        <w:rPr>
          <w:rFonts w:ascii="Arial Narrow" w:hAnsi="Arial Narrow" w:cs="Tahoma"/>
        </w:rPr>
      </w:pPr>
      <w:r w:rsidRPr="00912BE2">
        <w:rPr>
          <w:rFonts w:ascii="Arial Narrow" w:hAnsi="Arial Narrow" w:cs="Tahoma"/>
        </w:rPr>
        <w:t>soit la mention d'approbation “ BON POUR EXECUTION ”</w:t>
      </w:r>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 xml:space="preserve">soit la mention de leur rejet accompagnée de motifs dudit rejet. </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Le Cocontractant disposera alors de huit (8) jours pour présenter un nouveau dossier. Le Chef de service disposera alors d’un délai de cinq (5) jours pour donner son approbation ou faire d’éventuelles remarques. Dans ce cas, la procédure est relancée. Passé le délai de 45 jours après notification de l’ordre de service de commencer les travaux, la non approbation du programme déclenchera les pénalités de retard mentionnées à l’article 26 du CCAP, les délais de réponse </w:t>
      </w:r>
      <w:proofErr w:type="spellStart"/>
      <w:r w:rsidRPr="008769A7">
        <w:rPr>
          <w:rFonts w:ascii="Arial Narrow" w:hAnsi="Arial Narrow" w:cs="Tahoma"/>
          <w:sz w:val="24"/>
          <w:szCs w:val="24"/>
        </w:rPr>
        <w:t>suprérieurs</w:t>
      </w:r>
      <w:proofErr w:type="spellEnd"/>
      <w:r w:rsidRPr="008769A7">
        <w:rPr>
          <w:rFonts w:ascii="Arial Narrow" w:hAnsi="Arial Narrow" w:cs="Tahoma"/>
          <w:sz w:val="24"/>
          <w:szCs w:val="24"/>
        </w:rPr>
        <w:t xml:space="preserve"> à 3 jours de l’Ingénieur du Marché étant décomptés.</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lastRenderedPageBreak/>
        <w:t>L'approbation donnée par le Chef de service ou l’Ingénieur n'atténuera en rien la responsabilité du Cocontractant. Cependant les travaux exécutés avant l'approbation du programme ne seront ni constatés ni rémunérés.</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établira en cinq exemplaires les documents d’exécution suivants, et les soumettra à l’Ingénieur du Marché dans un délai d’au moins dix (10) jours avant tout commencement et exécution des travaux correspondants :</w:t>
      </w:r>
      <w:bookmarkEnd w:id="111"/>
    </w:p>
    <w:p w:rsidR="00B55CED" w:rsidRPr="00912BE2"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2" w:name="_Toc483633943"/>
      <w:r w:rsidRPr="008769A7">
        <w:rPr>
          <w:rFonts w:ascii="Arial Narrow" w:hAnsi="Arial Narrow" w:cs="Tahoma"/>
        </w:rPr>
        <w:t>les linéaires des travaux ;</w:t>
      </w:r>
      <w:bookmarkEnd w:id="112"/>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3" w:name="_Toc483633944"/>
      <w:r w:rsidRPr="008769A7">
        <w:rPr>
          <w:rFonts w:ascii="Arial Narrow" w:hAnsi="Arial Narrow" w:cs="Tahoma"/>
        </w:rPr>
        <w:t>les dessins et plans d’exécution de chaque ouvrage d’art et d’assainissement à l’échelle du 1/20è ou du 1/10è selon les cas ;</w:t>
      </w:r>
      <w:bookmarkEnd w:id="113"/>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4" w:name="_Toc483633945"/>
      <w:r w:rsidRPr="008769A7">
        <w:rPr>
          <w:rFonts w:ascii="Arial Narrow" w:hAnsi="Arial Narrow" w:cs="Tahoma"/>
        </w:rPr>
        <w:t>les métrés correspondants aux travaux.</w:t>
      </w:r>
      <w:bookmarkEnd w:id="114"/>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15" w:name="_Toc483633946"/>
      <w:r w:rsidRPr="008769A7">
        <w:rPr>
          <w:rFonts w:ascii="Arial Narrow" w:hAnsi="Arial Narrow" w:cs="Tahoma"/>
          <w:sz w:val="24"/>
          <w:szCs w:val="24"/>
        </w:rPr>
        <w:t>Le linéaire montrera :</w:t>
      </w:r>
      <w:bookmarkEnd w:id="115"/>
    </w:p>
    <w:p w:rsidR="00B55CED" w:rsidRPr="00912BE2"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6" w:name="_Toc483633947"/>
      <w:r w:rsidRPr="008769A7">
        <w:rPr>
          <w:rFonts w:ascii="Arial Narrow" w:hAnsi="Arial Narrow" w:cs="Tahoma"/>
        </w:rPr>
        <w:t>la largeur de décapage ainsi que les surfaces et épaisseurs de déblai et remblai;</w:t>
      </w:r>
      <w:bookmarkEnd w:id="116"/>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7" w:name="_Toc483633948"/>
      <w:r w:rsidRPr="008769A7">
        <w:rPr>
          <w:rFonts w:ascii="Arial Narrow" w:hAnsi="Arial Narrow" w:cs="Tahoma"/>
        </w:rPr>
        <w:t>les fossés à créer, à curer ou à remettre en état;</w:t>
      </w:r>
      <w:bookmarkEnd w:id="117"/>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8" w:name="_Toc483633949"/>
      <w:r w:rsidRPr="008769A7">
        <w:rPr>
          <w:rFonts w:ascii="Arial Narrow" w:hAnsi="Arial Narrow" w:cs="Tahoma"/>
        </w:rPr>
        <w:t>la position des exutoires ;</w:t>
      </w:r>
      <w:bookmarkEnd w:id="118"/>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19" w:name="_Toc483633950"/>
      <w:r w:rsidRPr="008769A7">
        <w:rPr>
          <w:rFonts w:ascii="Arial Narrow" w:hAnsi="Arial Narrow" w:cs="Tahoma"/>
        </w:rPr>
        <w:t>la position des ouvrages d’art et d’assainissement ;</w:t>
      </w:r>
      <w:bookmarkEnd w:id="119"/>
    </w:p>
    <w:p w:rsidR="00B55CED" w:rsidRPr="008769A7" w:rsidRDefault="00B55CED" w:rsidP="0071300E">
      <w:pPr>
        <w:pStyle w:val="Paragraphedeliste"/>
        <w:numPr>
          <w:ilvl w:val="0"/>
          <w:numId w:val="21"/>
        </w:numPr>
        <w:tabs>
          <w:tab w:val="num" w:pos="2847"/>
        </w:tabs>
        <w:jc w:val="both"/>
        <w:rPr>
          <w:rFonts w:ascii="Arial Narrow" w:hAnsi="Arial Narrow" w:cs="Tahoma"/>
        </w:rPr>
      </w:pPr>
      <w:bookmarkStart w:id="120" w:name="_Toc483633951"/>
      <w:r w:rsidRPr="008769A7">
        <w:rPr>
          <w:rFonts w:ascii="Arial Narrow" w:hAnsi="Arial Narrow" w:cs="Tahoma"/>
        </w:rPr>
        <w:t>la localisation des couches d’apport</w:t>
      </w:r>
      <w:bookmarkEnd w:id="120"/>
    </w:p>
    <w:p w:rsidR="00B55CED" w:rsidRPr="008769A7" w:rsidRDefault="00B55CED" w:rsidP="0071300E">
      <w:pPr>
        <w:pStyle w:val="Paragraphedeliste"/>
        <w:numPr>
          <w:ilvl w:val="0"/>
          <w:numId w:val="21"/>
        </w:numPr>
        <w:tabs>
          <w:tab w:val="num" w:pos="2847"/>
        </w:tabs>
        <w:jc w:val="both"/>
        <w:rPr>
          <w:rFonts w:ascii="Arial Narrow" w:hAnsi="Arial Narrow" w:cs="Tahoma"/>
        </w:rPr>
      </w:pPr>
      <w:r w:rsidRPr="008769A7">
        <w:rPr>
          <w:rFonts w:ascii="Arial Narrow" w:hAnsi="Arial Narrow" w:cs="Tahoma"/>
        </w:rPr>
        <w:t>les localisations des divers reprofilages et remise en forme.</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680"/>
        <w:jc w:val="both"/>
        <w:rPr>
          <w:rFonts w:ascii="Arial Narrow" w:hAnsi="Arial Narrow" w:cs="Tahoma"/>
          <w:sz w:val="24"/>
          <w:szCs w:val="24"/>
        </w:rPr>
      </w:pPr>
      <w:bookmarkStart w:id="121" w:name="_Toc483633952"/>
      <w:r w:rsidRPr="008769A7">
        <w:rPr>
          <w:rFonts w:ascii="Arial Narrow" w:hAnsi="Arial Narrow" w:cs="Tahoma"/>
          <w:sz w:val="24"/>
          <w:szCs w:val="24"/>
        </w:rPr>
        <w:t xml:space="preserve">Les métrés des terrassements seront calculés par le Cocontractant contradictoirement avec l’Ingénieur du Marché en relevant les coordonnées rectangulaires, distances à l’axe en X et hauteur par rapport à l’horizontale en Y, des points caractéristiques du terrain naturel au droit de chaque profil après débroussaillement. Ces mesures pourront être réalisées à l’aide des moyens tels que décamètre, niveau de maçon, règle ruban, </w:t>
      </w:r>
      <w:proofErr w:type="spellStart"/>
      <w:r w:rsidRPr="008769A7">
        <w:rPr>
          <w:rFonts w:ascii="Arial Narrow" w:hAnsi="Arial Narrow" w:cs="Tahoma"/>
          <w:sz w:val="24"/>
          <w:szCs w:val="24"/>
        </w:rPr>
        <w:t>clisimètre</w:t>
      </w:r>
      <w:proofErr w:type="spellEnd"/>
      <w:r w:rsidRPr="008769A7">
        <w:rPr>
          <w:rFonts w:ascii="Arial Narrow" w:hAnsi="Arial Narrow" w:cs="Tahoma"/>
          <w:sz w:val="24"/>
          <w:szCs w:val="24"/>
        </w:rPr>
        <w:t xml:space="preserve">, etc., après approbation </w:t>
      </w:r>
      <w:r w:rsidR="00912BE2">
        <w:rPr>
          <w:rFonts w:ascii="Arial Narrow" w:hAnsi="Arial Narrow" w:cs="Tahoma"/>
          <w:sz w:val="24"/>
          <w:szCs w:val="24"/>
        </w:rPr>
        <w:t xml:space="preserve">de </w:t>
      </w:r>
      <w:bookmarkEnd w:id="121"/>
      <w:r w:rsidR="00912BE2">
        <w:rPr>
          <w:rFonts w:ascii="Arial Narrow" w:hAnsi="Arial Narrow" w:cs="Tahoma"/>
          <w:sz w:val="24"/>
          <w:szCs w:val="24"/>
        </w:rPr>
        <w:t>l’Ingénieur</w:t>
      </w:r>
      <w:r w:rsidR="00912BE2" w:rsidRPr="008769A7">
        <w:rPr>
          <w:rFonts w:ascii="Arial Narrow" w:hAnsi="Arial Narrow" w:cs="Tahoma"/>
          <w:sz w:val="24"/>
          <w:szCs w:val="24"/>
        </w:rPr>
        <w:t>.</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680"/>
        <w:jc w:val="both"/>
        <w:rPr>
          <w:rFonts w:ascii="Arial Narrow" w:hAnsi="Arial Narrow" w:cs="Tahoma"/>
          <w:sz w:val="24"/>
          <w:szCs w:val="24"/>
        </w:rPr>
      </w:pPr>
      <w:bookmarkStart w:id="122" w:name="_Toc483633954"/>
      <w:r w:rsidRPr="008769A7">
        <w:rPr>
          <w:rFonts w:ascii="Arial Narrow" w:hAnsi="Arial Narrow" w:cs="Tahoma"/>
          <w:sz w:val="24"/>
          <w:szCs w:val="24"/>
        </w:rPr>
        <w:t>Ces dossiers pourront servir de base pour la détermination des quantités à prendre en attachements</w:t>
      </w:r>
      <w:bookmarkEnd w:id="122"/>
      <w:r w:rsidRPr="008769A7">
        <w:rPr>
          <w:rFonts w:ascii="Arial Narrow" w:hAnsi="Arial Narrow" w:cs="Tahoma"/>
          <w:sz w:val="24"/>
          <w:szCs w:val="24"/>
        </w:rPr>
        <w:t>. Ils sont approuvés par le Chef de service ou l’Ingénieur selon la procédure ci-dessus</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23" w:name="_Toc517053268"/>
      <w:bookmarkStart w:id="124" w:name="_Toc86030161"/>
      <w:r w:rsidRPr="008769A7">
        <w:rPr>
          <w:rFonts w:ascii="Arial Narrow" w:hAnsi="Arial Narrow" w:cs="Tahoma"/>
          <w:sz w:val="24"/>
          <w:szCs w:val="24"/>
        </w:rPr>
        <w:t>Article 15 -</w:t>
      </w:r>
      <w:r w:rsidRPr="008769A7">
        <w:rPr>
          <w:rFonts w:ascii="Arial Narrow" w:hAnsi="Arial Narrow" w:cs="Tahoma"/>
          <w:sz w:val="24"/>
          <w:szCs w:val="24"/>
        </w:rPr>
        <w:tab/>
        <w:t>DEBROUSSAILLAGE</w:t>
      </w:r>
      <w:bookmarkEnd w:id="123"/>
      <w:bookmarkEnd w:id="124"/>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Le débroussaillage consiste à couper, sans déraciner, toute végétation comprenant les touffes de plantes ligneuses, des arbustes et des plantes épineuses des terrains incultes poussant dans les fossés et sur les abords immédiats de ceux-ci.</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 xml:space="preserve">Ces travaux seront exécutés manuellement sauf sur ordre de l’Ingénieur du Marché qui prescrira de les effectuer mécaniquement, sur une largeur de </w:t>
      </w:r>
      <w:smartTag w:uri="urn:schemas-microsoft-com:office:smarttags" w:element="metricconverter">
        <w:smartTagPr>
          <w:attr w:name="ProductID" w:val="3 m"/>
        </w:smartTagPr>
        <w:r w:rsidRPr="008769A7">
          <w:rPr>
            <w:rFonts w:ascii="Arial Narrow" w:hAnsi="Arial Narrow" w:cs="Tahoma"/>
            <w:sz w:val="24"/>
            <w:szCs w:val="24"/>
          </w:rPr>
          <w:t>3 m</w:t>
        </w:r>
      </w:smartTag>
      <w:r w:rsidRPr="008769A7">
        <w:rPr>
          <w:rFonts w:ascii="Arial Narrow" w:hAnsi="Arial Narrow" w:cs="Tahoma"/>
          <w:sz w:val="24"/>
          <w:szCs w:val="24"/>
        </w:rPr>
        <w:t xml:space="preserve"> (trois mètres) à partir du bord extérieur du fossé, de chaque côté de la route ou sur une largeur indiquée par l’Ingénieur du Marché et les surfaces seront métrées contradictoirement avant tout commencement de travaux.</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Sur la surface circulable et dans les fossés, les arbres et arbustes seront déracinés de manière à les empêcher de repousser.</w:t>
      </w:r>
    </w:p>
    <w:p w:rsidR="00B55CED" w:rsidRPr="00992DCB" w:rsidRDefault="00B55CED" w:rsidP="008769A7">
      <w:pPr>
        <w:jc w:val="both"/>
        <w:rPr>
          <w:rFonts w:ascii="Arial Narrow" w:hAnsi="Arial Narrow" w:cs="Tahoma"/>
          <w:sz w:val="10"/>
          <w:szCs w:val="10"/>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La coupe se fera au ras du sol (</w:t>
      </w:r>
      <w:smartTag w:uri="urn:schemas-microsoft-com:office:smarttags" w:element="metricconverter">
        <w:smartTagPr>
          <w:attr w:name="ProductID" w:val="5 cm"/>
        </w:smartTagPr>
        <w:r w:rsidRPr="008769A7">
          <w:rPr>
            <w:rFonts w:ascii="Arial Narrow" w:hAnsi="Arial Narrow" w:cs="Tahoma"/>
            <w:sz w:val="24"/>
            <w:szCs w:val="24"/>
          </w:rPr>
          <w:t>5 cm</w:t>
        </w:r>
      </w:smartTag>
      <w:r w:rsidRPr="008769A7">
        <w:rPr>
          <w:rFonts w:ascii="Arial Narrow" w:hAnsi="Arial Narrow" w:cs="Tahoma"/>
          <w:sz w:val="24"/>
          <w:szCs w:val="24"/>
        </w:rPr>
        <w:t xml:space="preserve"> maximum) de manière à avoir l'aspect d'un gazon.</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 xml:space="preserve">Toutes les branches surplombant l’emprise seront coupées suivant une verticale passant par la limite de débroussaillage. Seront abattus tous les arbres surplombant les abords et qui menacent de tomber sur la route et de barrer la circulation après une tornade. Les arbres dont le diamètre est supérieur à vingt (&gt; </w:t>
      </w:r>
      <w:smartTag w:uri="urn:schemas-microsoft-com:office:smarttags" w:element="metricconverter">
        <w:smartTagPr>
          <w:attr w:name="ProductID" w:val="20 cm"/>
        </w:smartTagPr>
        <w:r w:rsidRPr="008769A7">
          <w:rPr>
            <w:rFonts w:ascii="Arial Narrow" w:hAnsi="Arial Narrow" w:cs="Tahoma"/>
            <w:sz w:val="24"/>
            <w:szCs w:val="24"/>
          </w:rPr>
          <w:t>20 cm</w:t>
        </w:r>
      </w:smartTag>
      <w:r w:rsidRPr="008769A7">
        <w:rPr>
          <w:rFonts w:ascii="Arial Narrow" w:hAnsi="Arial Narrow" w:cs="Tahoma"/>
          <w:sz w:val="24"/>
          <w:szCs w:val="24"/>
        </w:rPr>
        <w:t>) centimètres feront l'objet du prix n° 102 (</w:t>
      </w:r>
      <w:proofErr w:type="spellStart"/>
      <w:r w:rsidRPr="008769A7">
        <w:rPr>
          <w:rFonts w:ascii="Arial Narrow" w:hAnsi="Arial Narrow" w:cs="Tahoma"/>
          <w:sz w:val="24"/>
          <w:szCs w:val="24"/>
        </w:rPr>
        <w:t>déforestage</w:t>
      </w:r>
      <w:proofErr w:type="spellEnd"/>
      <w:r w:rsidRPr="008769A7">
        <w:rPr>
          <w:rFonts w:ascii="Arial Narrow" w:hAnsi="Arial Narrow" w:cs="Tahoma"/>
          <w:sz w:val="24"/>
          <w:szCs w:val="24"/>
        </w:rPr>
        <w:t>) ou du prix n° 103 (abattage d’arbres isolés).</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Toute végétation à l'entrée et à la sortie des ouvrages (ponts, dalots, buses...) sera coupée et, sauf s'ils servent à stabiliser un talus de remblai et ne menaçant pas les fondations de l'ouvrage, les arbres et arbustes seront déracinés de manière à faciliter l'écoulement de l'eau et permettre les inspections régulières de l'ouvrage.</w:t>
      </w:r>
    </w:p>
    <w:p w:rsidR="00B55CED" w:rsidRPr="00912BE2" w:rsidRDefault="00B55CED" w:rsidP="008769A7">
      <w:pPr>
        <w:jc w:val="both"/>
        <w:rPr>
          <w:rFonts w:ascii="Arial Narrow" w:hAnsi="Arial Narrow" w:cs="Tahoma"/>
          <w:sz w:val="12"/>
          <w:szCs w:val="12"/>
        </w:rPr>
      </w:pPr>
    </w:p>
    <w:p w:rsidR="00B55CED" w:rsidRPr="008769A7" w:rsidRDefault="00B55CED" w:rsidP="00912BE2">
      <w:pPr>
        <w:ind w:firstLine="709"/>
        <w:jc w:val="both"/>
        <w:rPr>
          <w:rFonts w:ascii="Arial Narrow" w:hAnsi="Arial Narrow" w:cs="Tahoma"/>
          <w:sz w:val="24"/>
          <w:szCs w:val="24"/>
        </w:rPr>
      </w:pPr>
      <w:r w:rsidRPr="008769A7">
        <w:rPr>
          <w:rFonts w:ascii="Arial Narrow" w:hAnsi="Arial Narrow" w:cs="Tahoma"/>
          <w:sz w:val="24"/>
          <w:szCs w:val="24"/>
        </w:rPr>
        <w:t>Tous les déchets végétaux seront soigneusement enlevés des accotements, fossés ou ouvrages, et évacués du côté aval de la route vers une zone où ils ne gêneront pas l'écoulement des eaux ni ne pourront être entraînés, pour gêner cet écoulement. Tous les produits issus des travaux de débroussaillement pourront être récupérés par les riverains mais en aucun cas ne peuvent être vendus par le Cocontractant. Il est interdit de brûler ces déchets pour éviter de déclencher des feux de brousse.</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Tout matériau, pierre, bloc rocheux pouvant </w:t>
      </w:r>
      <w:r w:rsidR="00912BE2" w:rsidRPr="008769A7">
        <w:rPr>
          <w:rFonts w:ascii="Arial Narrow" w:hAnsi="Arial Narrow" w:cs="Tahoma"/>
          <w:sz w:val="24"/>
          <w:szCs w:val="24"/>
        </w:rPr>
        <w:t>constitué</w:t>
      </w:r>
      <w:r w:rsidRPr="008769A7">
        <w:rPr>
          <w:rFonts w:ascii="Arial Narrow" w:hAnsi="Arial Narrow" w:cs="Tahoma"/>
          <w:sz w:val="24"/>
          <w:szCs w:val="24"/>
        </w:rPr>
        <w:t xml:space="preserve"> un danger pour la circulation sera également évacué de la chaussée et ses abords puis mis en dépôt hors de l'emprise de la route.</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Ces travaux se feront aux lieux et périodes définis par le Maître d’œuvre, suivant les normes énumérées ci-dessus.</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25" w:name="_Toc517053270"/>
      <w:bookmarkStart w:id="126" w:name="_Toc86030163"/>
      <w:r w:rsidRPr="008769A7">
        <w:rPr>
          <w:rFonts w:ascii="Arial Narrow" w:hAnsi="Arial Narrow" w:cs="Tahoma"/>
          <w:sz w:val="24"/>
          <w:szCs w:val="24"/>
        </w:rPr>
        <w:t>Article 16 -</w:t>
      </w:r>
      <w:r w:rsidRPr="008769A7">
        <w:rPr>
          <w:rFonts w:ascii="Arial Narrow" w:hAnsi="Arial Narrow" w:cs="Tahoma"/>
          <w:sz w:val="24"/>
          <w:szCs w:val="24"/>
        </w:rPr>
        <w:tab/>
        <w:t xml:space="preserve">ABATTAGE D’ARBRES </w:t>
      </w:r>
      <w:bookmarkEnd w:id="125"/>
      <w:bookmarkEnd w:id="126"/>
      <w:r w:rsidR="00912BE2" w:rsidRPr="008769A7">
        <w:rPr>
          <w:rFonts w:ascii="Arial Narrow" w:hAnsi="Arial Narrow" w:cs="Tahoma"/>
          <w:sz w:val="24"/>
          <w:szCs w:val="24"/>
        </w:rPr>
        <w:t>ISOLENT</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L'abattage des arbres isolés s'applique aux arbres distants de plus de </w:t>
      </w:r>
      <w:smartTag w:uri="urn:schemas-microsoft-com:office:smarttags" w:element="metricconverter">
        <w:smartTagPr>
          <w:attr w:name="ProductID" w:val="50 m￨tres"/>
        </w:smartTagPr>
        <w:r w:rsidRPr="008769A7">
          <w:rPr>
            <w:rFonts w:ascii="Arial Narrow" w:hAnsi="Arial Narrow" w:cs="Tahoma"/>
            <w:sz w:val="24"/>
            <w:szCs w:val="24"/>
          </w:rPr>
          <w:t>50 mètres</w:t>
        </w:r>
      </w:smartTag>
      <w:r w:rsidRPr="008769A7">
        <w:rPr>
          <w:rFonts w:ascii="Arial Narrow" w:hAnsi="Arial Narrow" w:cs="Tahoma"/>
          <w:sz w:val="24"/>
          <w:szCs w:val="24"/>
        </w:rPr>
        <w:t xml:space="preserve"> des autres arbres et un diamètre supérieur à </w:t>
      </w:r>
      <w:smartTag w:uri="urn:schemas-microsoft-com:office:smarttags" w:element="metricconverter">
        <w:smartTagPr>
          <w:attr w:name="ProductID" w:val="50 cm"/>
        </w:smartTagPr>
        <w:r w:rsidRPr="008769A7">
          <w:rPr>
            <w:rFonts w:ascii="Arial Narrow" w:hAnsi="Arial Narrow" w:cs="Tahoma"/>
            <w:sz w:val="24"/>
            <w:szCs w:val="24"/>
          </w:rPr>
          <w:t>50 cm</w:t>
        </w:r>
      </w:smartTag>
      <w:r w:rsidRPr="008769A7">
        <w:rPr>
          <w:rFonts w:ascii="Arial Narrow" w:hAnsi="Arial Narrow" w:cs="Tahoma"/>
          <w:sz w:val="24"/>
          <w:szCs w:val="24"/>
        </w:rPr>
        <w:t>; ce prix comprend la coupe, le dessouchage, le découpage des troncs en tronçons de longueurs définies par le Maître d’œuvre , l'évacuation des branches et souches hors des limites de l'emprise, en des lieux agréés par le Maître d’œuvre .</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Il comprend également le transport et la mise en dépôt des bois récupérés. Les tronçons de bois issus des travaux d'abattage d'arbres seront mis à la disposition du représentant du Maître d’ouvrage et en aucun cas ne pourront être récupérés ou vendus par le Cocontractant ou l’Ingénieur du Marché.</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diamètre sera mesuré à un mètre cinquante centimètres (</w:t>
      </w:r>
      <w:smartTag w:uri="urn:schemas-microsoft-com:office:smarttags" w:element="metricconverter">
        <w:smartTagPr>
          <w:attr w:name="ProductID" w:val="150 cm"/>
        </w:smartTagPr>
        <w:r w:rsidRPr="008769A7">
          <w:rPr>
            <w:rFonts w:ascii="Arial Narrow" w:hAnsi="Arial Narrow" w:cs="Tahoma"/>
            <w:sz w:val="24"/>
            <w:szCs w:val="24"/>
          </w:rPr>
          <w:t>150 cm</w:t>
        </w:r>
      </w:smartTag>
      <w:r w:rsidRPr="008769A7">
        <w:rPr>
          <w:rFonts w:ascii="Arial Narrow" w:hAnsi="Arial Narrow" w:cs="Tahoma"/>
          <w:sz w:val="24"/>
          <w:szCs w:val="24"/>
        </w:rPr>
        <w:t>) au-dessus du niveau moyen du sol.</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27" w:name="_Toc483633955"/>
      <w:bookmarkStart w:id="128" w:name="_Toc517053271"/>
      <w:bookmarkStart w:id="129" w:name="_Toc86030164"/>
      <w:r w:rsidRPr="008769A7">
        <w:rPr>
          <w:rFonts w:ascii="Arial Narrow" w:hAnsi="Arial Narrow" w:cs="Tahoma"/>
          <w:sz w:val="24"/>
          <w:szCs w:val="24"/>
        </w:rPr>
        <w:t>Article 17 -</w:t>
      </w:r>
      <w:bookmarkEnd w:id="127"/>
      <w:r w:rsidRPr="008769A7">
        <w:rPr>
          <w:rFonts w:ascii="Arial Narrow" w:hAnsi="Arial Narrow" w:cs="Tahoma"/>
          <w:sz w:val="24"/>
          <w:szCs w:val="24"/>
        </w:rPr>
        <w:tab/>
        <w:t>TERRASSEMENTS</w:t>
      </w:r>
      <w:bookmarkEnd w:id="128"/>
      <w:bookmarkEnd w:id="129"/>
    </w:p>
    <w:p w:rsidR="00B55CED" w:rsidRPr="00912BE2" w:rsidRDefault="00B55CED" w:rsidP="008769A7">
      <w:pPr>
        <w:jc w:val="both"/>
        <w:rPr>
          <w:rFonts w:ascii="Arial Narrow" w:hAnsi="Arial Narrow" w:cs="Tahoma"/>
          <w:sz w:val="8"/>
          <w:szCs w:val="24"/>
        </w:rPr>
      </w:pPr>
    </w:p>
    <w:p w:rsidR="00B55CED" w:rsidRPr="008769A7" w:rsidRDefault="00B55CED" w:rsidP="008769A7">
      <w:pPr>
        <w:jc w:val="both"/>
        <w:rPr>
          <w:rFonts w:ascii="Arial Narrow" w:hAnsi="Arial Narrow" w:cs="Tahoma"/>
          <w:sz w:val="24"/>
          <w:szCs w:val="24"/>
        </w:rPr>
      </w:pPr>
      <w:bookmarkStart w:id="130" w:name="_Toc517053272"/>
      <w:r w:rsidRPr="008769A7">
        <w:rPr>
          <w:rFonts w:ascii="Arial Narrow" w:hAnsi="Arial Narrow" w:cs="Tahoma"/>
          <w:sz w:val="24"/>
          <w:szCs w:val="24"/>
        </w:rPr>
        <w:t>17.1</w:t>
      </w:r>
      <w:r w:rsidRPr="008769A7">
        <w:rPr>
          <w:rFonts w:ascii="Arial Narrow" w:hAnsi="Arial Narrow" w:cs="Tahoma"/>
          <w:sz w:val="24"/>
          <w:szCs w:val="24"/>
        </w:rPr>
        <w:tab/>
        <w:t>Généralités</w:t>
      </w:r>
      <w:bookmarkEnd w:id="130"/>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L'objectif des travaux de terrassement est d'obtenir une largeur </w:t>
      </w:r>
      <w:proofErr w:type="spellStart"/>
      <w:r w:rsidRPr="008769A7">
        <w:rPr>
          <w:rFonts w:ascii="Arial Narrow" w:hAnsi="Arial Narrow" w:cs="Tahoma"/>
          <w:sz w:val="24"/>
          <w:szCs w:val="24"/>
        </w:rPr>
        <w:t>roulable</w:t>
      </w:r>
      <w:proofErr w:type="spellEnd"/>
      <w:r w:rsidRPr="008769A7">
        <w:rPr>
          <w:rFonts w:ascii="Arial Narrow" w:hAnsi="Arial Narrow" w:cs="Tahoma"/>
          <w:sz w:val="24"/>
          <w:szCs w:val="24"/>
        </w:rPr>
        <w:t xml:space="preserve"> de 6 à </w:t>
      </w:r>
      <w:smartTag w:uri="urn:schemas-microsoft-com:office:smarttags" w:element="metricconverter">
        <w:smartTagPr>
          <w:attr w:name="ProductID" w:val="8 m￨tres"/>
        </w:smartTagPr>
        <w:r w:rsidRPr="008769A7">
          <w:rPr>
            <w:rFonts w:ascii="Arial Narrow" w:hAnsi="Arial Narrow" w:cs="Tahoma"/>
            <w:sz w:val="24"/>
            <w:szCs w:val="24"/>
          </w:rPr>
          <w:t>8 mètres</w:t>
        </w:r>
      </w:smartTag>
      <w:r w:rsidRPr="008769A7">
        <w:rPr>
          <w:rFonts w:ascii="Arial Narrow" w:hAnsi="Arial Narrow" w:cs="Tahoma"/>
          <w:sz w:val="24"/>
          <w:szCs w:val="24"/>
        </w:rPr>
        <w:t xml:space="preserve"> en fonction de la catégorie de la route, des fossés triangulaires de </w:t>
      </w:r>
      <w:smartTag w:uri="urn:schemas-microsoft-com:office:smarttags" w:element="metricconverter">
        <w:smartTagPr>
          <w:attr w:name="ProductID" w:val="1,50 m￨tre"/>
        </w:smartTagPr>
        <w:r w:rsidRPr="008769A7">
          <w:rPr>
            <w:rFonts w:ascii="Arial Narrow" w:hAnsi="Arial Narrow" w:cs="Tahoma"/>
            <w:sz w:val="24"/>
            <w:szCs w:val="24"/>
          </w:rPr>
          <w:t>1,50 mètre</w:t>
        </w:r>
      </w:smartTag>
      <w:r w:rsidRPr="008769A7">
        <w:rPr>
          <w:rFonts w:ascii="Arial Narrow" w:hAnsi="Arial Narrow" w:cs="Tahoma"/>
          <w:sz w:val="24"/>
          <w:szCs w:val="24"/>
        </w:rPr>
        <w:t xml:space="preserve"> de largeur sur une profondeur de </w:t>
      </w:r>
      <w:smartTag w:uri="urn:schemas-microsoft-com:office:smarttags" w:element="metricconverter">
        <w:smartTagPr>
          <w:attr w:name="ProductID" w:val="0,6 m￨tre"/>
        </w:smartTagPr>
        <w:r w:rsidRPr="008769A7">
          <w:rPr>
            <w:rFonts w:ascii="Arial Narrow" w:hAnsi="Arial Narrow" w:cs="Tahoma"/>
            <w:sz w:val="24"/>
            <w:szCs w:val="24"/>
          </w:rPr>
          <w:t>0,6 mètre</w:t>
        </w:r>
      </w:smartTag>
      <w:r w:rsidRPr="008769A7">
        <w:rPr>
          <w:rFonts w:ascii="Arial Narrow" w:hAnsi="Arial Narrow" w:cs="Tahoma"/>
          <w:sz w:val="24"/>
          <w:szCs w:val="24"/>
        </w:rPr>
        <w:t xml:space="preserve"> conformément aux profils en travers type. Toutefois, la plate-forme existante ne sera pas élargie si cela nécessite des terrassements importants, incompatibles avec la notion d'entretien.</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Autant que possible, les terrassements seront minimisés.</w:t>
      </w:r>
    </w:p>
    <w:p w:rsidR="00B55CED" w:rsidRPr="00912BE2"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Une attention spéciale devra être apportée aux dévers qui ne devront pas être inférieurs à 3 % de part et d'autre de l'axe en section droite et qui pourra atteindre 6 % dans les courbes.</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31" w:name="_Toc517053273"/>
      <w:r w:rsidRPr="008769A7">
        <w:rPr>
          <w:rFonts w:ascii="Arial Narrow" w:hAnsi="Arial Narrow" w:cs="Tahoma"/>
          <w:sz w:val="24"/>
          <w:szCs w:val="24"/>
        </w:rPr>
        <w:t>17.2</w:t>
      </w:r>
      <w:r w:rsidRPr="008769A7">
        <w:rPr>
          <w:rFonts w:ascii="Arial Narrow" w:hAnsi="Arial Narrow" w:cs="Tahoma"/>
          <w:sz w:val="24"/>
          <w:szCs w:val="24"/>
        </w:rPr>
        <w:tab/>
        <w:t>Exploitation des emprunts</w:t>
      </w:r>
      <w:bookmarkEnd w:id="131"/>
      <w:r w:rsidRPr="008769A7">
        <w:rPr>
          <w:rFonts w:ascii="Arial Narrow" w:hAnsi="Arial Narrow" w:cs="Tahoma"/>
          <w:sz w:val="24"/>
          <w:szCs w:val="24"/>
        </w:rPr>
        <w:t xml:space="preserve"> </w:t>
      </w:r>
    </w:p>
    <w:p w:rsidR="00912BE2" w:rsidRPr="00912BE2" w:rsidRDefault="00912BE2"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Cocontractant prendra en charge :</w:t>
      </w:r>
    </w:p>
    <w:p w:rsidR="00B55CED" w:rsidRPr="00912BE2" w:rsidRDefault="00B55CED" w:rsidP="008769A7">
      <w:pPr>
        <w:jc w:val="both"/>
        <w:rPr>
          <w:rFonts w:ascii="Arial Narrow" w:hAnsi="Arial Narrow" w:cs="Tahoma"/>
          <w:sz w:val="12"/>
          <w:szCs w:val="12"/>
        </w:rPr>
      </w:pP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les acquisitions ou occupations temporaires des terrains nécessaires à l’exploitation de tous les emprunts de matériaux,</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indemnisations aux propriétaires pour les dommages éventuels occasionnés par les travaux (déboisement, destruction des récoltes, impossibilité de cultiver pendant l’occupation temporaire du site, etc.),</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 découverte des emprunts et de la remise en état des lieux.</w:t>
      </w:r>
    </w:p>
    <w:p w:rsidR="00B55CED" w:rsidRPr="00992DCB" w:rsidRDefault="00B55CED" w:rsidP="008769A7">
      <w:pPr>
        <w:jc w:val="both"/>
        <w:rPr>
          <w:rFonts w:ascii="Arial Narrow" w:hAnsi="Arial Narrow" w:cs="Tahoma"/>
          <w:sz w:val="10"/>
          <w:szCs w:val="10"/>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La recherche des emprunts de matériaux est effectuée par le Cocontractant sur la base des prescriptions définies par le présent CCTP.</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Dans les trente (30) jours, au plus tard, suivant la notification de l’ordre de service de commencer les travaux, le Cocontractant est tenu de soumettre à l’approbation du Maître d’œuvre , la liste des emprunts qu’il compte utiliser pour l’exécution des travaux faisant l’objet du marché. A cette fin, il présente un dossier complet par emprunt, qui comporte :</w:t>
      </w:r>
    </w:p>
    <w:p w:rsidR="00B55CED" w:rsidRPr="00465DEB"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un plan de situation,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résultats de la reconnaissance,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résultats de laboratoire définissant sans ambiguïté les caractéristiques des matériaux naturels avant, et éventuellement après traitement (types d'essais et fréquences définis au chapitre 2 ci-avant),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 puissance estimée des gisements avec les justificatifs (mesures sur le terrain et les calculs),</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schéma de principe retenu pour l’exploitation de l’emprunt,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une note technique définissant, d’après les premiers essais de conformité exécutés par le Cocontractant, l’utilisation et la destination (élément de base du mouvement de terres) des matériaux considérés.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L’intégralité des frais d’établissement de ces différents dossiers est à la charge du Cocontractant.</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L’Ingénieur du Marché dispose de quinze (15) jours, suivant la date de dépôt des dossiers définis ci-dessus, pour donner son approbation totale ou restrictive, ou bien refuser l’exploitation de l’emprunt proposé. Si l’Ingénieur du Marché autorise l’exploitation d’un emprunt, il doit préciser les limites d’utilisation de ce dernier. Enfin, en ce qui concerne tous les matériaux d’extraction, le Maître d’œuvre  peut retirer son agrément pour un emprunt donné, s’il considère qu’au vu des essais de contrôle, le gîte ne fournit plus de matériaux répondant aux spécifications.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Les emplacements des gîtes ou carrières retenus après les essais géotechniques préalables, sont déboisés, débroussaillés et dessouchés, s’il y a lieu.</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Les couches de surface sont soigneusement décapées jusqu’à ce que le matériau à exploiter présente des qualités d’homogénéité et de propreté suffisantes. Les produits de décapage sont poussés en périphérie de la zone d’exploitation, afin de servir au remodelage des terrains après travaux, en accord avec les prescriptions environnementales.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Les matériaux devant servir à la réalisation des couches de corps de chaussée sont préalablement gerbés en tas, avant reprise pour chargement dans les engins de transport. Ce mode d’exploitation est conseillé, en vue d’obtenir une bonne homogénéisation, et pour éviter la prise inconsidérée de matériaux sous-jacents non utilisables.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Si l’extraction doit se faire en saison des pluies, le stock de matériaux gerbés doit être limité car la pénétration des eaux de pluies est facilitée sur un matériau aéré. Il est impératif de ne pas gerber un volume supérieur aux besoins d'une journée de travail.</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Dans tous les cas, il est nécessaire :</w:t>
      </w:r>
    </w:p>
    <w:p w:rsidR="00B55CED" w:rsidRPr="00465DEB" w:rsidRDefault="00B55CED" w:rsidP="008769A7">
      <w:pPr>
        <w:jc w:val="both"/>
        <w:rPr>
          <w:rFonts w:ascii="Arial Narrow" w:hAnsi="Arial Narrow" w:cs="Tahoma"/>
          <w:sz w:val="12"/>
          <w:szCs w:val="12"/>
        </w:rPr>
      </w:pP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de ménager des pentes favorisant l’évacuation de l’eau,</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de prévoir aux points bas des aménagements sommaires d’évacuation,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de maintenir en bon état les pistes de chantier pour éviter les ornières, flaques, ou eaux stagnantes.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Le Cocontractant doit exploiter les emprunts connus (dont la localisation n’est donnée qu’à titre indicatif dans les dossiers de plans) au cas où ceux-ci contiendraient encore de matériaux répondant aux spécifications et après accord écrit de l’Ingénieur du Marché, mais doit en rechercher de nouveaux dans le but de diminuer la distance de transport des matériaux.</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Après exploitation de chaque emprunt, le Cocontractant est tenu d'en réaménager la surface pour lui rendre sa destination d’origine, en conformité avec les prescriptions environnementales.</w:t>
      </w:r>
    </w:p>
    <w:p w:rsidR="00B55CED" w:rsidRPr="00992DCB" w:rsidRDefault="00B55CED" w:rsidP="008769A7">
      <w:pPr>
        <w:jc w:val="both"/>
        <w:rPr>
          <w:rFonts w:ascii="Arial Narrow" w:hAnsi="Arial Narrow" w:cs="Tahoma"/>
          <w:sz w:val="10"/>
          <w:szCs w:val="10"/>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Le Cocontractant doit avoir une parfaite connaissance des endroits à partir desquels il peut approvisionner son chantier en eau pour l’arrosage des sols à compacter. Cette eau ne doit pas contenir de matières organiques susceptibles de nuire à la prise des liants hydrauliques.</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bookmarkStart w:id="132" w:name="_Toc517053274"/>
      <w:r w:rsidRPr="008769A7">
        <w:rPr>
          <w:rFonts w:ascii="Arial Narrow" w:hAnsi="Arial Narrow" w:cs="Tahoma"/>
          <w:sz w:val="24"/>
          <w:szCs w:val="24"/>
        </w:rPr>
        <w:t>17.3</w:t>
      </w:r>
      <w:r w:rsidRPr="008769A7">
        <w:rPr>
          <w:rFonts w:ascii="Arial Narrow" w:hAnsi="Arial Narrow" w:cs="Tahoma"/>
          <w:sz w:val="24"/>
          <w:szCs w:val="24"/>
        </w:rPr>
        <w:tab/>
        <w:t>Déblais ordinaires</w:t>
      </w:r>
      <w:bookmarkEnd w:id="132"/>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déblais sont exécutés par le Cocontractant sur les bases de son programme de travail, et selon les directives de l’Ingénieur du Marché. Les lieux de dépôt ne doivent pas nuire à l’assainissement de la plate-forme et seront conformes aux prescriptions environnementales.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Dans le cas de terrassements en déblais pour purges, les fonds de déblais sont compactés à au moins 95 % de l’OPM sur une profondeur de </w:t>
      </w:r>
      <w:smartTag w:uri="urn:schemas-microsoft-com:office:smarttags" w:element="metricconverter">
        <w:smartTagPr>
          <w:attr w:name="ProductID" w:val="30 centim￨tres"/>
        </w:smartTagPr>
        <w:r w:rsidRPr="008769A7">
          <w:rPr>
            <w:rFonts w:ascii="Arial Narrow" w:hAnsi="Arial Narrow" w:cs="Tahoma"/>
            <w:sz w:val="24"/>
            <w:szCs w:val="24"/>
          </w:rPr>
          <w:t>30 centimètres</w:t>
        </w:r>
      </w:smartTag>
      <w:r w:rsidRPr="008769A7">
        <w:rPr>
          <w:rFonts w:ascii="Arial Narrow" w:hAnsi="Arial Narrow" w:cs="Tahoma"/>
          <w:sz w:val="24"/>
          <w:szCs w:val="24"/>
        </w:rPr>
        <w:t xml:space="preserve"> (pour 95 % des mesures, avec un minimum de 90 %).</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Dans le cas de terrassements en déblais, les fonds de déblais avant mise en œuvre des couches de chaussée (plate-forme des terrassements), sont compactés à au moins 95 % de l’OPM sur les 30 derniers centimètres (pour 95 % des mesures, avec un minimum de 90 %).</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matériaux de déblais peuvent être réutilisés en remblais, lorsque leurs qualités répondent aux critères requis pour les matériaux utilisables en remblais. Tous les matériaux non réutilisables en remblais sont mis en décharge.</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lastRenderedPageBreak/>
        <w:t>Lorsque l’exécution des déblais est terminée, le Cocontractant doit réaliser les aménagements nécessaires au drainage correct des terrassements. Ces aménagements doivent être entretenus durant toute la durée du chantier.</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contrôle des déblais avant la réception consiste en :</w:t>
      </w:r>
    </w:p>
    <w:p w:rsidR="00B55CED" w:rsidRPr="00992DCB" w:rsidRDefault="00B55CED" w:rsidP="008769A7">
      <w:pPr>
        <w:jc w:val="both"/>
        <w:rPr>
          <w:rFonts w:ascii="Arial Narrow" w:hAnsi="Arial Narrow" w:cs="Tahoma"/>
          <w:sz w:val="10"/>
          <w:szCs w:val="10"/>
        </w:rPr>
      </w:pP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 xml:space="preserve">une mesure de la compacité in-situ tous les </w:t>
      </w:r>
      <w:smartTag w:uri="urn:schemas-microsoft-com:office:smarttags" w:element="metricconverter">
        <w:smartTagPr>
          <w:attr w:name="ProductID" w:val="1 000 m2"/>
        </w:smartTagPr>
        <w:r w:rsidRPr="00465DEB">
          <w:rPr>
            <w:rFonts w:ascii="Arial Narrow" w:hAnsi="Arial Narrow" w:cs="Tahoma"/>
          </w:rPr>
          <w:t>1 000 m2</w:t>
        </w:r>
      </w:smartTag>
      <w:r w:rsidRPr="00465DEB">
        <w:rPr>
          <w:rFonts w:ascii="Arial Narrow" w:hAnsi="Arial Narrow" w:cs="Tahoma"/>
        </w:rPr>
        <w: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un essai Proctor modifié tous les </w:t>
      </w:r>
      <w:smartTag w:uri="urn:schemas-microsoft-com:office:smarttags" w:element="metricconverter">
        <w:smartTagPr>
          <w:attr w:name="ProductID" w:val="2 500 m2"/>
        </w:smartTagPr>
        <w:r w:rsidRPr="008769A7">
          <w:rPr>
            <w:rFonts w:ascii="Arial Narrow" w:hAnsi="Arial Narrow" w:cs="Tahoma"/>
          </w:rPr>
          <w:t>2 500 m2</w:t>
        </w:r>
      </w:smartTag>
      <w:r w:rsidRPr="008769A7">
        <w:rPr>
          <w:rFonts w:ascii="Arial Narrow" w:hAnsi="Arial Narrow" w:cs="Tahoma"/>
        </w:rPr>
        <w:t>.</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33" w:name="_Toc517053275"/>
      <w:r w:rsidRPr="008769A7">
        <w:rPr>
          <w:rFonts w:ascii="Arial Narrow" w:hAnsi="Arial Narrow" w:cs="Tahoma"/>
          <w:sz w:val="24"/>
          <w:szCs w:val="24"/>
        </w:rPr>
        <w:t>17.4</w:t>
      </w:r>
      <w:r w:rsidRPr="008769A7">
        <w:rPr>
          <w:rFonts w:ascii="Arial Narrow" w:hAnsi="Arial Narrow" w:cs="Tahoma"/>
          <w:sz w:val="24"/>
          <w:szCs w:val="24"/>
        </w:rPr>
        <w:tab/>
        <w:t>Déblais rocheux</w:t>
      </w:r>
      <w:bookmarkEnd w:id="133"/>
    </w:p>
    <w:p w:rsidR="00B55CED" w:rsidRPr="008769A7" w:rsidRDefault="00B55CED" w:rsidP="00465DEB">
      <w:pPr>
        <w:spacing w:before="120"/>
        <w:ind w:firstLine="709"/>
        <w:jc w:val="both"/>
        <w:rPr>
          <w:rFonts w:ascii="Arial Narrow" w:hAnsi="Arial Narrow" w:cs="Tahoma"/>
          <w:sz w:val="24"/>
          <w:szCs w:val="24"/>
        </w:rPr>
      </w:pPr>
      <w:r w:rsidRPr="008769A7">
        <w:rPr>
          <w:rFonts w:ascii="Arial Narrow" w:hAnsi="Arial Narrow" w:cs="Tahoma"/>
          <w:sz w:val="24"/>
          <w:szCs w:val="24"/>
        </w:rPr>
        <w:t>On appelle déblais rocheux, les déblais ne pouvant pas être exécutés au moyen d’une défonceuse à une dent équipant un tracteur sur chenille de type Caterpillar D9N ou de puissance équivalente.</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Les déblais rocheux nécessitent l'utilisation d'explosifs sur accord préalable de l’Ingénieur du Marché qui ne sera donné qu'après déblaiement suffisant des terrains meubles avoisinants, de façon à permettre une évaluation précise et contradictoire avant déroctage des volumes à prendre en </w:t>
      </w:r>
      <w:r w:rsidR="00BC0D5E" w:rsidRPr="008769A7">
        <w:rPr>
          <w:rFonts w:ascii="Arial Narrow" w:hAnsi="Arial Narrow" w:cs="Tahoma"/>
          <w:sz w:val="24"/>
          <w:szCs w:val="24"/>
        </w:rPr>
        <w:t>compte</w:t>
      </w:r>
      <w:r w:rsidRPr="008769A7">
        <w:rPr>
          <w:rFonts w:ascii="Arial Narrow" w:hAnsi="Arial Narrow" w:cs="Tahoma"/>
          <w:sz w:val="24"/>
          <w:szCs w:val="24"/>
        </w:rPr>
        <w:t>.</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déblais rocheux seront mis en dépôt dans les mêmes conditions que les déblais ordinaires.</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34" w:name="_Toc517053276"/>
      <w:r w:rsidRPr="008769A7">
        <w:rPr>
          <w:rFonts w:ascii="Arial Narrow" w:hAnsi="Arial Narrow" w:cs="Tahoma"/>
          <w:sz w:val="24"/>
          <w:szCs w:val="24"/>
        </w:rPr>
        <w:t>17.5</w:t>
      </w:r>
      <w:r w:rsidRPr="008769A7">
        <w:rPr>
          <w:rFonts w:ascii="Arial Narrow" w:hAnsi="Arial Narrow" w:cs="Tahoma"/>
          <w:sz w:val="24"/>
          <w:szCs w:val="24"/>
        </w:rPr>
        <w:tab/>
        <w:t>Remblais</w:t>
      </w:r>
      <w:bookmarkEnd w:id="134"/>
    </w:p>
    <w:p w:rsidR="00B55CED" w:rsidRPr="008769A7" w:rsidRDefault="00B55CED" w:rsidP="00465DEB">
      <w:pPr>
        <w:spacing w:before="120"/>
        <w:ind w:firstLine="709"/>
        <w:jc w:val="both"/>
        <w:rPr>
          <w:rFonts w:ascii="Arial Narrow" w:hAnsi="Arial Narrow" w:cs="Tahoma"/>
          <w:sz w:val="24"/>
          <w:szCs w:val="24"/>
        </w:rPr>
      </w:pPr>
      <w:r w:rsidRPr="008769A7">
        <w:rPr>
          <w:rFonts w:ascii="Arial Narrow" w:hAnsi="Arial Narrow" w:cs="Tahoma"/>
          <w:sz w:val="24"/>
          <w:szCs w:val="24"/>
        </w:rPr>
        <w:t xml:space="preserve">Tous les terrains situés sous l’assiette des remblais doivent être compactés par le Cocontractant, de sorte que la densité sèche du sol en place soit au moins égale à 90 % de l’OPM, sur une épaisseur de </w:t>
      </w:r>
      <w:smartTag w:uri="urn:schemas-microsoft-com:office:smarttags" w:element="metricconverter">
        <w:smartTagPr>
          <w:attr w:name="ProductID" w:val="30 centim￨tres"/>
        </w:smartTagPr>
        <w:r w:rsidRPr="008769A7">
          <w:rPr>
            <w:rFonts w:ascii="Arial Narrow" w:hAnsi="Arial Narrow" w:cs="Tahoma"/>
            <w:sz w:val="24"/>
            <w:szCs w:val="24"/>
          </w:rPr>
          <w:t>30 centimètres</w:t>
        </w:r>
      </w:smartTag>
      <w:r w:rsidRPr="008769A7">
        <w:rPr>
          <w:rFonts w:ascii="Arial Narrow" w:hAnsi="Arial Narrow" w:cs="Tahoma"/>
          <w:sz w:val="24"/>
          <w:szCs w:val="24"/>
        </w:rPr>
        <w:t xml:space="preserve"> minimum (pour 95 % des mesures, avec un minimum de 85 %).</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Si les remblais à exécuter consistent en un rehaussement et/ou élargissement de remblais existants ou bien en une reprise de talus érodé, les travaux de remblai doivent être exécutés de façon à limiter les cisaillements entre le terrain en place et le matériau rapporté. Afin d’améliorer la tenue de l'ensemble, tout élargissement ou reprise de talus doit être réalisé par gradins successifs (redans) ancrés dans le talus existant, après recoupage de ce dernier. Ces redans doivent permettre le passage des engins de compactage. Pour atteindre sur toute la largeur du remblai définitif les compacités requises, le Cocontractant doit prévoir pour chaque redan une </w:t>
      </w:r>
      <w:r w:rsidR="00465DEB" w:rsidRPr="008769A7">
        <w:rPr>
          <w:rFonts w:ascii="Arial Narrow" w:hAnsi="Arial Narrow" w:cs="Tahoma"/>
          <w:sz w:val="24"/>
          <w:szCs w:val="24"/>
        </w:rPr>
        <w:t>sur largeur</w:t>
      </w:r>
      <w:r w:rsidRPr="008769A7">
        <w:rPr>
          <w:rFonts w:ascii="Arial Narrow" w:hAnsi="Arial Narrow" w:cs="Tahoma"/>
          <w:sz w:val="24"/>
          <w:szCs w:val="24"/>
        </w:rPr>
        <w:t xml:space="preserve"> de </w:t>
      </w:r>
      <w:smartTag w:uri="urn:schemas-microsoft-com:office:smarttags" w:element="metricconverter">
        <w:smartTagPr>
          <w:attr w:name="ProductID" w:val="25 cm"/>
        </w:smartTagPr>
        <w:r w:rsidRPr="008769A7">
          <w:rPr>
            <w:rFonts w:ascii="Arial Narrow" w:hAnsi="Arial Narrow" w:cs="Tahoma"/>
            <w:sz w:val="24"/>
            <w:szCs w:val="24"/>
          </w:rPr>
          <w:t>25 cm</w:t>
        </w:r>
      </w:smartTag>
      <w:r w:rsidRPr="008769A7">
        <w:rPr>
          <w:rFonts w:ascii="Arial Narrow" w:hAnsi="Arial Narrow" w:cs="Tahoma"/>
          <w:sz w:val="24"/>
          <w:szCs w:val="24"/>
        </w:rPr>
        <w:t>, à éliminer par taillage après compactage.</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Une fois atteinte la cote finie des terrassements, le talus est retaillé suivant les pentes requises par le CCTP, et les terres excédentaires sont boutées hors de l’emprise et régalées ou simplement mises en dépôt.</w:t>
      </w:r>
    </w:p>
    <w:p w:rsidR="00B55CED" w:rsidRPr="00992DCB"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Les matériaux pour remblais sont mis en œuvre en couches horizontales, dont l'épaisseur est déterminée en fonction des moyens de compactage disponibles. Cette épaisseur maximale est définie pour chaque type de sol mis en remblai. Elle est toutefois limitée à </w:t>
      </w:r>
      <w:smartTag w:uri="urn:schemas-microsoft-com:office:smarttags" w:element="metricconverter">
        <w:smartTagPr>
          <w:attr w:name="ProductID" w:val="30 cm"/>
        </w:smartTagPr>
        <w:r w:rsidRPr="008769A7">
          <w:rPr>
            <w:rFonts w:ascii="Arial Narrow" w:hAnsi="Arial Narrow" w:cs="Tahoma"/>
            <w:sz w:val="24"/>
            <w:szCs w:val="24"/>
          </w:rPr>
          <w:t>30 cm</w:t>
        </w:r>
      </w:smartTag>
      <w:r w:rsidRPr="008769A7">
        <w:rPr>
          <w:rFonts w:ascii="Arial Narrow" w:hAnsi="Arial Narrow" w:cs="Tahoma"/>
          <w:sz w:val="24"/>
          <w:szCs w:val="24"/>
        </w:rPr>
        <w:t>.</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moyens de compactage que le Cocontractant compte utiliser pour l'exécution des travaux doivent être adaptés aux différentes natures de terrain rencontrées lors des terrassements. Les travaux ne peuvent commencer que si le Cocontractant a amené sur le chantier, les engins et matériels dont la nature et le nombre auront été agréés.</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Une couche ne peut être mise en place et compactée que si la couche précédente a été réceptionnée après vérification de son compactage. Le Cocontractant est tenu d’attendre le résultat des essais de laboratoire correspondants. Il ne peut demander la réception d'une couche que si toutes les compacités y sont supérieures au minimum exigé.</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Pour exécuter le compactage aux conditions optimales, le matériau doit être amené immédiatement avant compactage, à une teneur en eau égale à celle de l’OPM, à plus ou moins 2 % près (humidification par arrosage ou séchage éventuel par scarification).</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remblais sont méthodiquement compactés jusqu'à l’obtention d’une densité sèche égale à :</w:t>
      </w:r>
    </w:p>
    <w:p w:rsidR="00B55CED" w:rsidRPr="00992DCB" w:rsidRDefault="00B55CED" w:rsidP="008769A7">
      <w:pPr>
        <w:jc w:val="both"/>
        <w:rPr>
          <w:rFonts w:ascii="Arial Narrow" w:hAnsi="Arial Narrow" w:cs="Tahoma"/>
          <w:sz w:val="10"/>
          <w:szCs w:val="10"/>
        </w:rPr>
      </w:pP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 xml:space="preserve">92 % de la densité sèche de l’OPM, jusqu’à </w:t>
      </w:r>
      <w:smartTag w:uri="urn:schemas-microsoft-com:office:smarttags" w:element="metricconverter">
        <w:smartTagPr>
          <w:attr w:name="ProductID" w:val="30 cm"/>
        </w:smartTagPr>
        <w:r w:rsidRPr="00465DEB">
          <w:rPr>
            <w:rFonts w:ascii="Arial Narrow" w:hAnsi="Arial Narrow" w:cs="Tahoma"/>
          </w:rPr>
          <w:t>30 cm</w:t>
        </w:r>
      </w:smartTag>
      <w:r w:rsidRPr="00465DEB">
        <w:rPr>
          <w:rFonts w:ascii="Arial Narrow" w:hAnsi="Arial Narrow" w:cs="Tahoma"/>
        </w:rPr>
        <w:t xml:space="preserve"> sous la cote du fond de forme (pour 95 % des mesures, avec un minimum de 90 %),</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95 % de la densité sèche de l’OPM, pour les 30 derniers centimètres, jusqu’au niveau du fond de forme (pour 95 % des mesures, avec un minimum de 92 %).</w:t>
      </w:r>
    </w:p>
    <w:p w:rsidR="00B55CED" w:rsidRPr="008769A7" w:rsidRDefault="00B55CED" w:rsidP="008769A7">
      <w:pPr>
        <w:jc w:val="both"/>
        <w:rPr>
          <w:rFonts w:ascii="Arial Narrow" w:hAnsi="Arial Narrow" w:cs="Tahoma"/>
          <w:sz w:val="24"/>
          <w:szCs w:val="24"/>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lastRenderedPageBreak/>
        <w:t>Le contrôle de la valeur du compactage est effectué par la mesure de la densité sèche “in situ”, avec un densitomètre à membrane, pour chaque couche.</w:t>
      </w:r>
    </w:p>
    <w:p w:rsidR="00B55CED" w:rsidRPr="00992DCB"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Par couche de remblais, il sera effectué pour le contrôle de la mise en œuvre :</w:t>
      </w:r>
    </w:p>
    <w:p w:rsidR="00B55CED" w:rsidRPr="008769A7" w:rsidRDefault="00B55CED" w:rsidP="008769A7">
      <w:pPr>
        <w:jc w:val="both"/>
        <w:rPr>
          <w:rFonts w:ascii="Arial Narrow" w:hAnsi="Arial Narrow" w:cs="Tahoma"/>
          <w:sz w:val="24"/>
          <w:szCs w:val="24"/>
        </w:rPr>
      </w:pPr>
    </w:p>
    <w:p w:rsidR="00B55CED" w:rsidRPr="00465DEB" w:rsidRDefault="00465DEB" w:rsidP="0071300E">
      <w:pPr>
        <w:pStyle w:val="Paragraphedeliste"/>
        <w:numPr>
          <w:ilvl w:val="0"/>
          <w:numId w:val="21"/>
        </w:numPr>
        <w:jc w:val="both"/>
        <w:rPr>
          <w:rFonts w:ascii="Arial Narrow" w:hAnsi="Arial Narrow" w:cs="Tahoma"/>
        </w:rPr>
      </w:pPr>
      <w:r w:rsidRPr="00465DEB">
        <w:rPr>
          <w:rFonts w:ascii="Arial Narrow" w:hAnsi="Arial Narrow" w:cs="Tahoma"/>
        </w:rPr>
        <w:t xml:space="preserve">Pour l'assiette des remblais : </w:t>
      </w:r>
      <w:r w:rsidR="00B55CED" w:rsidRPr="00465DEB">
        <w:rPr>
          <w:rFonts w:ascii="Arial Narrow" w:hAnsi="Arial Narrow" w:cs="Tahoma"/>
        </w:rPr>
        <w:t xml:space="preserve">une mesure de densité in situ tous les </w:t>
      </w:r>
      <w:smartTag w:uri="urn:schemas-microsoft-com:office:smarttags" w:element="metricconverter">
        <w:smartTagPr>
          <w:attr w:name="ProductID" w:val="1 000 m2"/>
        </w:smartTagPr>
        <w:r w:rsidR="00B55CED" w:rsidRPr="00465DEB">
          <w:rPr>
            <w:rFonts w:ascii="Arial Narrow" w:hAnsi="Arial Narrow" w:cs="Tahoma"/>
          </w:rPr>
          <w:t>1 000 m2</w:t>
        </w:r>
      </w:smartTag>
      <w:r w:rsidR="00B55CED" w:rsidRPr="00465DEB">
        <w:rPr>
          <w:rFonts w:ascii="Arial Narrow" w:hAnsi="Arial Narrow" w:cs="Tahoma"/>
        </w:rPr>
        <w:t>,</w:t>
      </w:r>
    </w:p>
    <w:p w:rsidR="00B55CED" w:rsidRPr="008769A7" w:rsidRDefault="00B55CED" w:rsidP="008769A7">
      <w:pPr>
        <w:jc w:val="both"/>
        <w:rPr>
          <w:rFonts w:ascii="Arial Narrow" w:hAnsi="Arial Narrow" w:cs="Tahoma"/>
          <w:sz w:val="24"/>
          <w:szCs w:val="24"/>
        </w:rPr>
      </w:pP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 xml:space="preserve">Pour le corps des remblais (sauf la couche supérieure de </w:t>
      </w:r>
      <w:smartTag w:uri="urn:schemas-microsoft-com:office:smarttags" w:element="metricconverter">
        <w:smartTagPr>
          <w:attr w:name="ProductID" w:val="30 cm"/>
        </w:smartTagPr>
        <w:r w:rsidRPr="00465DEB">
          <w:rPr>
            <w:rFonts w:ascii="Arial Narrow" w:hAnsi="Arial Narrow" w:cs="Tahoma"/>
          </w:rPr>
          <w:t>30 cm</w:t>
        </w:r>
      </w:smartTag>
      <w:r w:rsidRPr="00465DEB">
        <w:rPr>
          <w:rFonts w:ascii="Arial Narrow" w:hAnsi="Arial Narrow" w:cs="Tahoma"/>
        </w:rPr>
        <w:t>) :</w:t>
      </w:r>
      <w:r w:rsidR="00465DEB" w:rsidRPr="00465DEB">
        <w:rPr>
          <w:rFonts w:ascii="Arial Narrow" w:hAnsi="Arial Narrow" w:cs="Tahoma"/>
        </w:rPr>
        <w:t xml:space="preserve"> </w:t>
      </w:r>
      <w:r w:rsidRPr="00465DEB">
        <w:rPr>
          <w:rFonts w:ascii="Arial Narrow" w:hAnsi="Arial Narrow" w:cs="Tahoma"/>
        </w:rPr>
        <w:t xml:space="preserve">une mesure de densité in situ tous les </w:t>
      </w:r>
      <w:smartTag w:uri="urn:schemas-microsoft-com:office:smarttags" w:element="metricconverter">
        <w:smartTagPr>
          <w:attr w:name="ProductID" w:val="1 000 m2"/>
        </w:smartTagPr>
        <w:r w:rsidRPr="00465DEB">
          <w:rPr>
            <w:rFonts w:ascii="Arial Narrow" w:hAnsi="Arial Narrow" w:cs="Tahoma"/>
          </w:rPr>
          <w:t>1 000 m2</w:t>
        </w:r>
      </w:smartTag>
      <w:r w:rsidRPr="00465DEB">
        <w:rPr>
          <w:rFonts w:ascii="Arial Narrow" w:hAnsi="Arial Narrow" w:cs="Tahoma"/>
        </w:rPr>
        <w:t>,</w:t>
      </w:r>
    </w:p>
    <w:p w:rsidR="00B55CED" w:rsidRPr="00992DCB" w:rsidRDefault="00B55CED" w:rsidP="008769A7">
      <w:pPr>
        <w:jc w:val="both"/>
        <w:rPr>
          <w:rFonts w:ascii="Arial Narrow" w:hAnsi="Arial Narrow" w:cs="Tahoma"/>
          <w:sz w:val="10"/>
          <w:szCs w:val="10"/>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Une planche d’essai sera réalisée par zone homogène en vue de déterminer l’atelier de compactage et le nombre de passes nécessaires pour atteindre la compacité requise.</w:t>
      </w:r>
    </w:p>
    <w:p w:rsidR="00B55CED" w:rsidRPr="00465DEB"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bookmarkStart w:id="135" w:name="_Toc517053277"/>
      <w:r w:rsidRPr="008769A7">
        <w:rPr>
          <w:rFonts w:ascii="Arial Narrow" w:hAnsi="Arial Narrow" w:cs="Tahoma"/>
          <w:sz w:val="24"/>
          <w:szCs w:val="24"/>
        </w:rPr>
        <w:t>Remblais contigus aux ouvrages</w:t>
      </w:r>
      <w:bookmarkEnd w:id="135"/>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caractéristiques des matériaux utilisés pour les remblais contigus aux ouvrages ont été définies à l’article 11.4.</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L’assiette des remblais sera d’abord compactée à 95% de la densité optimale Proctor Modifié.</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remblais seront ensuite mis en œuvre par couches élémentaires horizontales n’excédant pas quinze centimètres (</w:t>
      </w:r>
      <w:smartTag w:uri="urn:schemas-microsoft-com:office:smarttags" w:element="metricconverter">
        <w:smartTagPr>
          <w:attr w:name="ProductID" w:val="15 cm"/>
        </w:smartTagPr>
        <w:r w:rsidRPr="008769A7">
          <w:rPr>
            <w:rFonts w:ascii="Arial Narrow" w:hAnsi="Arial Narrow" w:cs="Tahoma"/>
            <w:sz w:val="24"/>
            <w:szCs w:val="24"/>
          </w:rPr>
          <w:t>15 cm</w:t>
        </w:r>
      </w:smartTag>
      <w:r w:rsidRPr="008769A7">
        <w:rPr>
          <w:rFonts w:ascii="Arial Narrow" w:hAnsi="Arial Narrow" w:cs="Tahoma"/>
          <w:sz w:val="24"/>
          <w:szCs w:val="24"/>
        </w:rPr>
        <w:t xml:space="preserve">) après compactage. La densité sèche après compactage sera au moins égale à 95% de la densité sèche Proctor Modifié. </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Sur une largeur d’un mètre derrière les maçonneries, les remblais seront exempts d’éléments dont la plus grande dimension dépasserait </w:t>
      </w:r>
      <w:smartTag w:uri="urn:schemas-microsoft-com:office:smarttags" w:element="metricconverter">
        <w:smartTagPr>
          <w:attr w:name="ProductID" w:val="40 mm"/>
        </w:smartTagPr>
        <w:r w:rsidRPr="008769A7">
          <w:rPr>
            <w:rFonts w:ascii="Arial Narrow" w:hAnsi="Arial Narrow" w:cs="Tahoma"/>
            <w:sz w:val="24"/>
            <w:szCs w:val="24"/>
          </w:rPr>
          <w:t xml:space="preserve">40 </w:t>
        </w:r>
        <w:proofErr w:type="spellStart"/>
        <w:r w:rsidRPr="008769A7">
          <w:rPr>
            <w:rFonts w:ascii="Arial Narrow" w:hAnsi="Arial Narrow" w:cs="Tahoma"/>
            <w:sz w:val="24"/>
            <w:szCs w:val="24"/>
          </w:rPr>
          <w:t>mm</w:t>
        </w:r>
      </w:smartTag>
      <w:r w:rsidRPr="008769A7">
        <w:rPr>
          <w:rFonts w:ascii="Arial Narrow" w:hAnsi="Arial Narrow" w:cs="Tahoma"/>
          <w:sz w:val="24"/>
          <w:szCs w:val="24"/>
        </w:rPr>
        <w:t>.</w:t>
      </w:r>
      <w:proofErr w:type="spellEnd"/>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Dans la zone annulaire contiguë à l’ouvrage, le compactage ne pourra être effectué qu’au moyen de petits engins du type "plaque vibrante" ou petits rouleaux vibrants et dont les caractéristiques devront être soumises à l’agrément de l’Ingénieur du Marché.</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modalités de compactage devront être définies en fonction des caractéristiques du matériau utilisé, des épaisseurs de couches mises en œuvre et des performances du matériel retenu.</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Dans le cas de doubles buses, le remblaiement ne sera entrepris qu’après le montage des deux éléments et il sera conduit de façon à associer en même temps l’ensemble de l’ouvrage.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talus seront exécutés conformément aux plans d’exécution. Ils seront soigneusement dressés.</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Les matériaux de purge ou les matériaux de remblais en surplus seront mis en dépôt à des endroits agréés par l’Ingénieur du Marché. Les matériaux mis en dépôt seront régalés et ne devront en aucun cas entraver l’écoulement normal des eaux. Les dépôts de matériaux se feront tous en aval de l’ouvrage et à une distance d’au moins </w:t>
      </w:r>
      <w:smartTag w:uri="urn:schemas-microsoft-com:office:smarttags" w:element="metricconverter">
        <w:smartTagPr>
          <w:attr w:name="ProductID" w:val="10 m￨tres"/>
        </w:smartTagPr>
        <w:r w:rsidRPr="008769A7">
          <w:rPr>
            <w:rFonts w:ascii="Arial Narrow" w:hAnsi="Arial Narrow" w:cs="Tahoma"/>
            <w:sz w:val="24"/>
            <w:szCs w:val="24"/>
          </w:rPr>
          <w:t>10 mètres</w:t>
        </w:r>
      </w:smartTag>
      <w:r w:rsidRPr="008769A7">
        <w:rPr>
          <w:rFonts w:ascii="Arial Narrow" w:hAnsi="Arial Narrow" w:cs="Tahoma"/>
          <w:sz w:val="24"/>
          <w:szCs w:val="24"/>
        </w:rPr>
        <w:t xml:space="preserve"> du cours d’eau. Des dispositions seront prises afin que les matériaux ainsi mis en dépôt ne soient entraînés dans le lit du cours d’eau.</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bookmarkStart w:id="136" w:name="_Toc517053278"/>
      <w:r w:rsidRPr="008769A7">
        <w:rPr>
          <w:rFonts w:ascii="Arial Narrow" w:hAnsi="Arial Narrow" w:cs="Tahoma"/>
          <w:sz w:val="24"/>
          <w:szCs w:val="24"/>
        </w:rPr>
        <w:t>Réception de la mise en œuvre des remblais</w:t>
      </w:r>
      <w:bookmarkEnd w:id="136"/>
      <w:r w:rsidR="00465DEB">
        <w:rPr>
          <w:rFonts w:ascii="Arial Narrow" w:hAnsi="Arial Narrow" w:cs="Tahoma"/>
          <w:sz w:val="24"/>
          <w:szCs w:val="24"/>
        </w:rPr>
        <w:t xml:space="preserve"> : </w:t>
      </w:r>
      <w:r w:rsidRPr="008769A7">
        <w:rPr>
          <w:rFonts w:ascii="Arial Narrow" w:hAnsi="Arial Narrow" w:cs="Tahoma"/>
          <w:sz w:val="24"/>
          <w:szCs w:val="24"/>
        </w:rPr>
        <w:t>Les remblais mis en œuvre seront réceptionnés par couche, essentiellement par la mesure de la densité sèche in-situ au densitomètre à membrane. Le taux de compacité exigé est de 95% de la densité  Proctor Modifié. Toutefois l’Ingénieur du Marché se réserve le droit de faire recours à tout autre moyen pour s’assurer que les remblais ont été mis en œuvre selon les règles de l’art. Il pourra notamment avoir recours à la mesure du CBR in-situ à l’aide du pénétromètre DCP ou ordonner la mesure des densités in-situ en profondeur. Si 20% des résultats des essais de vérification ainsi réalisés sont hors spécification, le Cocontractant sera tenu de reprendre le compactage et les frais des essais lui seront entièrement imputés.</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37" w:name="_Toc517053283"/>
      <w:bookmarkStart w:id="138" w:name="_Toc86030167"/>
      <w:r w:rsidRPr="008769A7">
        <w:rPr>
          <w:rFonts w:ascii="Arial Narrow" w:hAnsi="Arial Narrow" w:cs="Tahoma"/>
          <w:sz w:val="24"/>
          <w:szCs w:val="24"/>
        </w:rPr>
        <w:t>Article 18 -</w:t>
      </w:r>
      <w:r w:rsidRPr="008769A7">
        <w:rPr>
          <w:rFonts w:ascii="Arial Narrow" w:hAnsi="Arial Narrow" w:cs="Tahoma"/>
          <w:sz w:val="24"/>
          <w:szCs w:val="24"/>
        </w:rPr>
        <w:tab/>
        <w:t>REPROFILAGE RAPIDE</w:t>
      </w:r>
      <w:bookmarkEnd w:id="137"/>
      <w:bookmarkEnd w:id="138"/>
    </w:p>
    <w:p w:rsidR="00B55CED" w:rsidRPr="00572D8A" w:rsidRDefault="00B55CED" w:rsidP="008769A7">
      <w:pPr>
        <w:jc w:val="both"/>
        <w:rPr>
          <w:rFonts w:ascii="Arial Narrow" w:hAnsi="Arial Narrow" w:cs="Tahoma"/>
          <w:sz w:val="10"/>
          <w:szCs w:val="10"/>
        </w:rPr>
      </w:pPr>
      <w:bookmarkStart w:id="139" w:name="_Toc483633975"/>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reprofilage rapide de la chaussée sera effectué à la niveleuse par la méthode dite "en remblai". Le travail consiste à « couper » la tôle ondulée au niveau moyen de l’onde.</w:t>
      </w:r>
      <w:bookmarkEnd w:id="139"/>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40" w:name="_Toc483633976"/>
      <w:r w:rsidRPr="008769A7">
        <w:rPr>
          <w:rFonts w:ascii="Arial Narrow" w:hAnsi="Arial Narrow" w:cs="Tahoma"/>
          <w:sz w:val="24"/>
          <w:szCs w:val="24"/>
        </w:rPr>
        <w:t xml:space="preserve">Une opération préalable d'emploi partiel pourra être demandée par le Maître </w:t>
      </w:r>
      <w:bookmarkStart w:id="141" w:name="_Toc483633977"/>
      <w:bookmarkEnd w:id="140"/>
      <w:r w:rsidRPr="008769A7">
        <w:rPr>
          <w:rFonts w:ascii="Arial Narrow" w:hAnsi="Arial Narrow" w:cs="Tahoma"/>
          <w:sz w:val="24"/>
          <w:szCs w:val="24"/>
        </w:rPr>
        <w:t>d’œuvre.</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compactage n’est en général pas nécessaire, mais l’arrosage pourra être utile et demandé par l’Ingénieur du Marché.</w:t>
      </w:r>
      <w:bookmarkEnd w:id="141"/>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42" w:name="_Toc517053285"/>
      <w:bookmarkStart w:id="143" w:name="_Toc86030169"/>
      <w:r w:rsidRPr="008769A7">
        <w:rPr>
          <w:rFonts w:ascii="Arial Narrow" w:hAnsi="Arial Narrow" w:cs="Tahoma"/>
          <w:sz w:val="24"/>
          <w:szCs w:val="24"/>
        </w:rPr>
        <w:t>Article 19 -</w:t>
      </w:r>
      <w:r w:rsidRPr="008769A7">
        <w:rPr>
          <w:rFonts w:ascii="Arial Narrow" w:hAnsi="Arial Narrow" w:cs="Tahoma"/>
          <w:sz w:val="24"/>
          <w:szCs w:val="24"/>
        </w:rPr>
        <w:tab/>
        <w:t>CURAGE ET REMISE EN FORME DES FOSSES EN TERRE</w:t>
      </w:r>
      <w:bookmarkEnd w:id="142"/>
      <w:bookmarkEnd w:id="143"/>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Cette opération peut être réalisée manuellement ou mécaniquement selon l'importance du travail à réaliser. Les sections à curer seront définies contradictoirement.</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curage des fossés a pour but de redonner au fossé un profil en travers conforme à celui du plan du dossier d'appel d'offres, et un profil en long permettant un écoulement continu des eaux.</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profil en long des exutoires devra permettre un écoulement complet des eaux, en particulier l'exutoire ne sera pas "bouché" à son extrémité par les produits de curage.</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produits de curage ne seront en aucun cas laissés sur place. Ils seront mis en dépôt en un lieu agréé par l’Ingénieur du Marché.</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 Maître d’œuvre  décidera de l'implantation éventuelle d'entrées charretière indispensables et compatibles avec un bon écoulement des eaux.</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44" w:name="_Toc86030170"/>
      <w:r w:rsidRPr="008769A7">
        <w:rPr>
          <w:rFonts w:ascii="Arial Narrow" w:hAnsi="Arial Narrow" w:cs="Tahoma"/>
          <w:sz w:val="24"/>
          <w:szCs w:val="24"/>
        </w:rPr>
        <w:t>Article 19-1  CREATION DE FOSSES EN TERRE ET DIVERGENTS</w:t>
      </w:r>
      <w:bookmarkEnd w:id="144"/>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L’emplacement des fossés à exécuter sera déterminé par l’Ingénieur du Marché. Le Cocontractant aura à sa charge l’étude d’exécution des fossés et des divergents pour assurer un écoulement gravitaire naturel sans débordement.</w:t>
      </w:r>
    </w:p>
    <w:p w:rsidR="00B55CED" w:rsidRPr="00465DEB" w:rsidRDefault="00B55CED" w:rsidP="008769A7">
      <w:pPr>
        <w:jc w:val="both"/>
        <w:rPr>
          <w:rFonts w:ascii="Arial Narrow" w:hAnsi="Arial Narrow" w:cs="Tahoma"/>
          <w:sz w:val="12"/>
          <w:szCs w:val="12"/>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fossés longitudinaux, exécutés au grader ou tout autre moyen mécanique, les fossés de garde auront la profondeur minimum de 0,60m et une géométrie conforme au plan type.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L’exécution des fossés divergents d’évacuation se fera conformément aux instructions de l’Ingénieur du Marché.</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Ils seront maintenus conformes aux profils en travers requis et libres de tous obstacles ou débris et auront une pente continue de manière à éviter la stagnation des eaux de pluies.</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Cocontractant maintiendra les fossés au profil, à ses frais, pendant toute la durée des travaux et jusqu’à la réception provisoire des travaux.</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La mise en dépôt et l’épandage des terres provenant des déblais pour fossés en terre ne perturbera en rien ni la visibilité, ni le drainage et s’effectuera en dehors de l’assiette de la route, en aval des fossés et en dehors des champs cultivés et villages.</w:t>
      </w:r>
    </w:p>
    <w:p w:rsidR="00B55CED" w:rsidRPr="008769A7" w:rsidRDefault="00B55CED" w:rsidP="008769A7">
      <w:pPr>
        <w:jc w:val="both"/>
        <w:rPr>
          <w:rFonts w:ascii="Arial Narrow" w:hAnsi="Arial Narrow" w:cs="Tahoma"/>
          <w:sz w:val="24"/>
          <w:szCs w:val="24"/>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En tout état de cause, ces dépôts à proximité des fossés ou ailleurs devront être agréés par le Maître d’œuvre. </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45" w:name="_Toc86030171"/>
      <w:r w:rsidRPr="008769A7">
        <w:rPr>
          <w:rFonts w:ascii="Arial Narrow" w:hAnsi="Arial Narrow" w:cs="Tahoma"/>
          <w:sz w:val="24"/>
          <w:szCs w:val="24"/>
        </w:rPr>
        <w:t xml:space="preserve">Article 19-2   CREATION D’EXUTOIRES </w:t>
      </w:r>
      <w:bookmarkEnd w:id="145"/>
      <w:r w:rsidRPr="008769A7">
        <w:rPr>
          <w:rFonts w:ascii="Arial Narrow" w:hAnsi="Arial Narrow" w:cs="Tahoma"/>
          <w:sz w:val="24"/>
          <w:szCs w:val="24"/>
        </w:rPr>
        <w:t xml:space="preserve"> A HIMO</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L’emplacement des exutoires à exécuter à HIMO sera déterminé par l’Ingénieur du Marché quand les fossés et divergents ne seront plus fonctionnels compte tenu de la morphologie du terrain. Le Cocontractant aura à sa charge l’étude d’exécution des exutoires pour assurer un écoulement gravitaire naturel sans débordement.</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exutoires seront exécutés par la méthode HIMO ou tout autre moyen mécanique équivalent.</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L’exécution des exutoires se fera conformément aux instructions de l’Ingénieur du Marché.</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Ils seront maintenus conformes aux profils en travers requis et libres de tous obstacles ou débris et auront une pente continue de manière à éviter la stagnation des eaux de pluies.</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Cocontractant maintiendra les exutoires au profil, à ses frais, pendant toute la durée des travaux et jusqu’à la réception provisoire des travaux.</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La mise en dépôt et l’épandage des terres provenant des déblais pour exutoires ne perturbera en rien ni la visibilité, ni le drainage et s’effectuera en dehors de l’assiette de la route, en aval des exutoires  et en dehors des champs cultivés et villages.</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En tout état de cause, ces dépôts à proximité des exutoires ou ailleurs devront être agréés par le Maître d’œuvre. </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46" w:name="_Toc483633994"/>
      <w:bookmarkStart w:id="147" w:name="_Toc517053289"/>
      <w:bookmarkStart w:id="148" w:name="_Toc86030174"/>
      <w:r w:rsidRPr="008769A7">
        <w:rPr>
          <w:rFonts w:ascii="Arial Narrow" w:hAnsi="Arial Narrow" w:cs="Tahoma"/>
          <w:sz w:val="24"/>
          <w:szCs w:val="24"/>
        </w:rPr>
        <w:t>Article 20 -</w:t>
      </w:r>
      <w:r w:rsidRPr="008769A7">
        <w:rPr>
          <w:rFonts w:ascii="Arial Narrow" w:hAnsi="Arial Narrow" w:cs="Tahoma"/>
          <w:sz w:val="24"/>
          <w:szCs w:val="24"/>
        </w:rPr>
        <w:tab/>
        <w:t>BUSES METALLIQUES</w:t>
      </w:r>
      <w:bookmarkEnd w:id="146"/>
      <w:bookmarkEnd w:id="147"/>
      <w:bookmarkEnd w:id="148"/>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49" w:name="_Toc483633995"/>
      <w:bookmarkStart w:id="150" w:name="_Toc517053290"/>
      <w:r w:rsidRPr="008769A7">
        <w:rPr>
          <w:rFonts w:ascii="Arial Narrow" w:hAnsi="Arial Narrow" w:cs="Tahoma"/>
          <w:sz w:val="24"/>
          <w:szCs w:val="24"/>
        </w:rPr>
        <w:t>20.1</w:t>
      </w:r>
      <w:r w:rsidRPr="008769A7">
        <w:rPr>
          <w:rFonts w:ascii="Arial Narrow" w:hAnsi="Arial Narrow" w:cs="Tahoma"/>
          <w:sz w:val="24"/>
          <w:szCs w:val="24"/>
        </w:rPr>
        <w:tab/>
        <w:t>Fondation et montage</w:t>
      </w:r>
      <w:bookmarkEnd w:id="149"/>
      <w:bookmarkEnd w:id="150"/>
    </w:p>
    <w:p w:rsidR="00B55CED" w:rsidRPr="008769A7" w:rsidRDefault="00B55CED" w:rsidP="00465DEB">
      <w:pPr>
        <w:ind w:firstLine="709"/>
        <w:jc w:val="both"/>
        <w:rPr>
          <w:rFonts w:ascii="Arial Narrow" w:hAnsi="Arial Narrow" w:cs="Tahoma"/>
          <w:sz w:val="24"/>
          <w:szCs w:val="24"/>
        </w:rPr>
      </w:pPr>
      <w:bookmarkStart w:id="151" w:name="_Toc483633996"/>
      <w:r w:rsidRPr="008769A7">
        <w:rPr>
          <w:rFonts w:ascii="Arial Narrow" w:hAnsi="Arial Narrow" w:cs="Tahoma"/>
          <w:sz w:val="24"/>
          <w:szCs w:val="24"/>
        </w:rPr>
        <w:t>Dans les sites de terrains compressibles, et pour prévenir tout tassement ultérieur de l’ouvrage, les buses seront montées après purge et substitution éventuelles des mauvais matériaux de l’assise ordonné par l’Ingénieur du Marché</w:t>
      </w:r>
      <w:bookmarkEnd w:id="151"/>
      <w:r w:rsidRPr="008769A7">
        <w:rPr>
          <w:rFonts w:ascii="Arial Narrow" w:hAnsi="Arial Narrow" w:cs="Tahoma"/>
          <w:sz w:val="24"/>
          <w:szCs w:val="24"/>
        </w:rPr>
        <w:t>.</w:t>
      </w:r>
    </w:p>
    <w:p w:rsidR="00B55CED" w:rsidRPr="00572D8A" w:rsidRDefault="00B55CED" w:rsidP="008769A7">
      <w:pPr>
        <w:jc w:val="both"/>
        <w:rPr>
          <w:rFonts w:ascii="Arial Narrow" w:hAnsi="Arial Narrow" w:cs="Tahoma"/>
          <w:sz w:val="10"/>
          <w:szCs w:val="10"/>
        </w:rPr>
      </w:pPr>
      <w:bookmarkStart w:id="152" w:name="_Toc483633997"/>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Nonobstant cette disposition, le Cocontractant aura à sa charge tous dégâts qui pourraient survenir du fait de déformations des buses par tassement ou autres causes.</w:t>
      </w:r>
      <w:bookmarkEnd w:id="152"/>
    </w:p>
    <w:p w:rsidR="00B55CED" w:rsidRPr="00572D8A" w:rsidRDefault="00B55CED" w:rsidP="008769A7">
      <w:pPr>
        <w:jc w:val="both"/>
        <w:rPr>
          <w:rFonts w:ascii="Arial Narrow" w:hAnsi="Arial Narrow" w:cs="Tahoma"/>
          <w:sz w:val="10"/>
          <w:szCs w:val="10"/>
        </w:rPr>
      </w:pPr>
      <w:bookmarkStart w:id="153" w:name="_Toc483633998"/>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Cocontractant choisira les périodes de débit nul ou d’étiage pour exécuter, à ses frais, tous aménagements utiles (détournement de lit, barrages, ouvrages provisoires, etc.…) pour assurer l’évacuation des eaux pendant le montage de la buse.</w:t>
      </w:r>
      <w:bookmarkEnd w:id="153"/>
    </w:p>
    <w:p w:rsidR="00B55CED" w:rsidRPr="00572D8A" w:rsidRDefault="00B55CED" w:rsidP="008769A7">
      <w:pPr>
        <w:jc w:val="both"/>
        <w:rPr>
          <w:rFonts w:ascii="Arial Narrow" w:hAnsi="Arial Narrow" w:cs="Tahoma"/>
          <w:sz w:val="10"/>
          <w:szCs w:val="10"/>
        </w:rPr>
      </w:pPr>
      <w:bookmarkStart w:id="154" w:name="_Toc483633999"/>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Dans les sites de terrains de bonne tenue, le Cocontractant aura le choix entre le montage avant ou après terrassements.</w:t>
      </w:r>
      <w:bookmarkEnd w:id="154"/>
    </w:p>
    <w:p w:rsidR="00B55CED" w:rsidRPr="00572D8A" w:rsidRDefault="00B55CED" w:rsidP="008769A7">
      <w:pPr>
        <w:jc w:val="both"/>
        <w:rPr>
          <w:rFonts w:ascii="Arial Narrow" w:hAnsi="Arial Narrow" w:cs="Tahoma"/>
          <w:sz w:val="10"/>
          <w:szCs w:val="10"/>
        </w:rPr>
      </w:pPr>
      <w:bookmarkStart w:id="155" w:name="_Toc483634000"/>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Avant tout démarrage des travaux sur le site, le Cocontractant procèdera à un relevé topographique de la zone et proposera un calage en altimétrie de l'ouvrage à réaliser.</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La pose des buses sera précédée des travaux de fondations nécessaires à bonne assise de l’ouvrage. En particulier dans le cas de lits rocheux, le Cocontractant devra interposer entre la buse et la roche, un matelas - généralement de roche meuble utilisée pour les couches de fondation - d’au moins vingt centimètres (</w:t>
      </w:r>
      <w:smartTag w:uri="urn:schemas-microsoft-com:office:smarttags" w:element="metricconverter">
        <w:smartTagPr>
          <w:attr w:name="ProductID" w:val="20 cm"/>
        </w:smartTagPr>
        <w:r w:rsidRPr="008769A7">
          <w:rPr>
            <w:rFonts w:ascii="Arial Narrow" w:hAnsi="Arial Narrow" w:cs="Tahoma"/>
            <w:sz w:val="24"/>
            <w:szCs w:val="24"/>
          </w:rPr>
          <w:t>20 cm</w:t>
        </w:r>
      </w:smartTag>
      <w:r w:rsidRPr="008769A7">
        <w:rPr>
          <w:rFonts w:ascii="Arial Narrow" w:hAnsi="Arial Narrow" w:cs="Tahoma"/>
          <w:sz w:val="24"/>
          <w:szCs w:val="24"/>
        </w:rPr>
        <w:t>) d’épaisseur en tout point, bien protégé contre tout risque d’affouillements.</w:t>
      </w:r>
      <w:bookmarkEnd w:id="155"/>
    </w:p>
    <w:p w:rsidR="00B55CED" w:rsidRPr="00572D8A" w:rsidRDefault="00B55CED" w:rsidP="008769A7">
      <w:pPr>
        <w:jc w:val="both"/>
        <w:rPr>
          <w:rFonts w:ascii="Arial Narrow" w:hAnsi="Arial Narrow" w:cs="Tahoma"/>
          <w:sz w:val="10"/>
          <w:szCs w:val="10"/>
        </w:rPr>
      </w:pPr>
      <w:bookmarkStart w:id="156" w:name="_Toc483634001"/>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Il appartiendra au Cocontractant de réaliser les fouilles avec un engin approprié aux dimensions de la structure de la buse et du bloc technique. Aucun remblai complémentaire (^par rapport aux dimensions du bloc technique) ne sera </w:t>
      </w:r>
      <w:proofErr w:type="spellStart"/>
      <w:r w:rsidRPr="008769A7">
        <w:rPr>
          <w:rFonts w:ascii="Arial Narrow" w:hAnsi="Arial Narrow" w:cs="Tahoma"/>
          <w:sz w:val="24"/>
          <w:szCs w:val="24"/>
        </w:rPr>
        <w:t>prix</w:t>
      </w:r>
      <w:proofErr w:type="spellEnd"/>
      <w:r w:rsidRPr="008769A7">
        <w:rPr>
          <w:rFonts w:ascii="Arial Narrow" w:hAnsi="Arial Narrow" w:cs="Tahoma"/>
          <w:sz w:val="24"/>
          <w:szCs w:val="24"/>
        </w:rPr>
        <w:t xml:space="preserve"> en compte dans le quantitatif pour le comblement des fouilles.</w:t>
      </w:r>
    </w:p>
    <w:p w:rsidR="00B55CED" w:rsidRPr="008769A7" w:rsidRDefault="00B55CED" w:rsidP="008769A7">
      <w:pPr>
        <w:jc w:val="both"/>
        <w:rPr>
          <w:rFonts w:ascii="Arial Narrow" w:hAnsi="Arial Narrow" w:cs="Tahoma"/>
          <w:sz w:val="24"/>
          <w:szCs w:val="24"/>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fond de fouilles fera l'objet d'une réception technique avant la mise en place de la buse.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Il pourra être mis en œuvre un lit de pose de </w:t>
      </w:r>
      <w:smartTag w:uri="urn:schemas-microsoft-com:office:smarttags" w:element="metricconverter">
        <w:smartTagPr>
          <w:attr w:name="ProductID" w:val="20 cm"/>
        </w:smartTagPr>
        <w:r w:rsidRPr="008769A7">
          <w:rPr>
            <w:rFonts w:ascii="Arial Narrow" w:hAnsi="Arial Narrow" w:cs="Tahoma"/>
            <w:sz w:val="24"/>
            <w:szCs w:val="24"/>
          </w:rPr>
          <w:t>20 cm</w:t>
        </w:r>
      </w:smartTag>
      <w:r w:rsidRPr="008769A7">
        <w:rPr>
          <w:rFonts w:ascii="Arial Narrow" w:hAnsi="Arial Narrow" w:cs="Tahoma"/>
          <w:sz w:val="24"/>
          <w:szCs w:val="24"/>
        </w:rPr>
        <w:t xml:space="preserve"> d'épaisseur sur une largeur de trois (3) diamètres en matériaux de remblai, compacté à 95% de l'OPM.</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montage des buses sera effectué suivant les prescriptions du fabricant, notamment en ce qui concerne les qualités des remblais de contact, les contre-flèches longitudinales, les</w:t>
      </w:r>
      <w:bookmarkEnd w:id="156"/>
      <w:r w:rsidRPr="008769A7">
        <w:rPr>
          <w:rFonts w:ascii="Arial Narrow" w:hAnsi="Arial Narrow" w:cs="Tahoma"/>
          <w:sz w:val="24"/>
          <w:szCs w:val="24"/>
        </w:rPr>
        <w:t xml:space="preserve"> </w:t>
      </w:r>
      <w:bookmarkStart w:id="157" w:name="_Toc483634002"/>
      <w:r w:rsidRPr="008769A7">
        <w:rPr>
          <w:rFonts w:ascii="Arial Narrow" w:hAnsi="Arial Narrow" w:cs="Tahoma"/>
          <w:sz w:val="24"/>
          <w:szCs w:val="24"/>
        </w:rPr>
        <w:t>flèches et contre-flèches en plan.</w:t>
      </w:r>
      <w:bookmarkEnd w:id="157"/>
    </w:p>
    <w:p w:rsidR="00B55CED" w:rsidRPr="00572D8A" w:rsidRDefault="00B55CED" w:rsidP="008769A7">
      <w:pPr>
        <w:jc w:val="both"/>
        <w:rPr>
          <w:rFonts w:ascii="Arial Narrow" w:hAnsi="Arial Narrow" w:cs="Tahoma"/>
          <w:sz w:val="10"/>
          <w:szCs w:val="10"/>
        </w:rPr>
      </w:pPr>
      <w:bookmarkStart w:id="158" w:name="_Toc483634003"/>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Aucun découpage des éléments approvisionnés ne peut être effectué.</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A l'issue de l'opération de montage de la buse, le Cocontractant procède en présence </w:t>
      </w:r>
      <w:r w:rsidR="00465DEB">
        <w:rPr>
          <w:rFonts w:ascii="Arial Narrow" w:hAnsi="Arial Narrow" w:cs="Tahoma"/>
          <w:sz w:val="24"/>
          <w:szCs w:val="24"/>
        </w:rPr>
        <w:t>de l’Ingénieur</w:t>
      </w:r>
      <w:r w:rsidR="00465DEB" w:rsidRPr="008769A7">
        <w:rPr>
          <w:rFonts w:ascii="Arial Narrow" w:hAnsi="Arial Narrow" w:cs="Tahoma"/>
          <w:sz w:val="24"/>
          <w:szCs w:val="24"/>
        </w:rPr>
        <w:t>,</w:t>
      </w:r>
      <w:r w:rsidRPr="008769A7">
        <w:rPr>
          <w:rFonts w:ascii="Arial Narrow" w:hAnsi="Arial Narrow" w:cs="Tahoma"/>
          <w:sz w:val="24"/>
          <w:szCs w:val="24"/>
        </w:rPr>
        <w:t xml:space="preserve"> au contrôle du serrage des boulons à l'aide d'une clé dynamométrique préalablement étalonnée (fournie par le Cocontractant). Le couple de serrage des boulons doit être conforme aux spécifications du fournisseur. Le Maître d’œuvre  désigne les boulons dont le serrage doit être contrôlé ; leur nombre peut atteindre deux pour cent (2%) du nombre total de boulons que comprend l'ouvrage, sans être toutefois inférieur à 50. Si pour une buse, le couple de serrage d'un des boulons contrôlés sort de la fourchette de valeur définie ci-dessus, il est procédé, dans les mêmes conditions, à un nouveau contrôle. Le Cocontractant procède à la vérification de tous les boulons de la buse, si ce dernier contrôle ne s'avère pas satisfaisant.</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Toutefois, l’Ingénieur du Marché devra prescrire les règles élémentaires pour l’exécution de la pose des buses.</w:t>
      </w:r>
      <w:bookmarkEnd w:id="158"/>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59" w:name="_Toc517053291"/>
      <w:r w:rsidRPr="008769A7">
        <w:rPr>
          <w:rFonts w:ascii="Arial Narrow" w:hAnsi="Arial Narrow" w:cs="Tahoma"/>
          <w:sz w:val="24"/>
          <w:szCs w:val="24"/>
        </w:rPr>
        <w:t>20.2</w:t>
      </w:r>
      <w:r w:rsidRPr="008769A7">
        <w:rPr>
          <w:rFonts w:ascii="Arial Narrow" w:hAnsi="Arial Narrow" w:cs="Tahoma"/>
          <w:sz w:val="24"/>
          <w:szCs w:val="24"/>
        </w:rPr>
        <w:tab/>
        <w:t>Implantation  -  Tolérances</w:t>
      </w:r>
      <w:bookmarkEnd w:id="159"/>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tolérances d'implantation de l'ouvrage sont les suivantes :</w:t>
      </w: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en nivellement</w:t>
      </w:r>
      <w:r w:rsidRPr="00465DEB">
        <w:rPr>
          <w:rFonts w:ascii="Arial Narrow" w:hAnsi="Arial Narrow" w:cs="Tahoma"/>
        </w:rPr>
        <w:tab/>
      </w:r>
      <w:r w:rsidRPr="00465DEB">
        <w:rPr>
          <w:rFonts w:ascii="Arial Narrow" w:hAnsi="Arial Narrow" w:cs="Tahoma"/>
        </w:rPr>
        <w:fldChar w:fldCharType="begin"/>
      </w:r>
      <w:r w:rsidRPr="00465DEB">
        <w:rPr>
          <w:rFonts w:ascii="Arial Narrow" w:hAnsi="Arial Narrow" w:cs="Tahoma"/>
        </w:rPr>
        <w:instrText>SYMBOL 177 \f "Symbol"</w:instrText>
      </w:r>
      <w:r w:rsidRPr="00465DEB">
        <w:rPr>
          <w:rFonts w:ascii="Arial Narrow" w:hAnsi="Arial Narrow" w:cs="Tahoma"/>
        </w:rPr>
        <w:fldChar w:fldCharType="end"/>
      </w:r>
      <w:r w:rsidRPr="00465DEB">
        <w:rPr>
          <w:rFonts w:ascii="Arial Narrow" w:hAnsi="Arial Narrow" w:cs="Tahoma"/>
        </w:rPr>
        <w:t xml:space="preserve">    </w:t>
      </w:r>
      <w:smartTag w:uri="urn:schemas-microsoft-com:office:smarttags" w:element="metricconverter">
        <w:smartTagPr>
          <w:attr w:name="ProductID" w:val="5 cm"/>
        </w:smartTagPr>
        <w:r w:rsidRPr="00465DEB">
          <w:rPr>
            <w:rFonts w:ascii="Arial Narrow" w:hAnsi="Arial Narrow" w:cs="Tahoma"/>
          </w:rPr>
          <w:t>5 cm</w:t>
        </w:r>
      </w:smartTag>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en plan</w:t>
      </w:r>
      <w:r w:rsidRPr="008769A7">
        <w:rPr>
          <w:rFonts w:ascii="Arial Narrow" w:hAnsi="Arial Narrow" w:cs="Tahoma"/>
        </w:rPr>
        <w:tab/>
      </w:r>
      <w:r w:rsidRPr="008769A7">
        <w:rPr>
          <w:rFonts w:ascii="Arial Narrow" w:hAnsi="Arial Narrow" w:cs="Tahoma"/>
        </w:rPr>
        <w:tab/>
      </w:r>
      <w:r w:rsidRPr="008769A7">
        <w:rPr>
          <w:rFonts w:ascii="Arial Narrow" w:hAnsi="Arial Narrow" w:cs="Tahoma"/>
        </w:rPr>
        <w:fldChar w:fldCharType="begin"/>
      </w:r>
      <w:r w:rsidRPr="008769A7">
        <w:rPr>
          <w:rFonts w:ascii="Arial Narrow" w:hAnsi="Arial Narrow" w:cs="Tahoma"/>
        </w:rPr>
        <w:instrText>SYMBOL 177 \f "Symbol"</w:instrText>
      </w:r>
      <w:r w:rsidRPr="008769A7">
        <w:rPr>
          <w:rFonts w:ascii="Arial Narrow" w:hAnsi="Arial Narrow" w:cs="Tahoma"/>
        </w:rPr>
        <w:fldChar w:fldCharType="end"/>
      </w:r>
      <w:r w:rsidRPr="008769A7">
        <w:rPr>
          <w:rFonts w:ascii="Arial Narrow" w:hAnsi="Arial Narrow" w:cs="Tahoma"/>
        </w:rPr>
        <w:t xml:space="preserve">  </w:t>
      </w:r>
      <w:smartTag w:uri="urn:schemas-microsoft-com:office:smarttags" w:element="metricconverter">
        <w:smartTagPr>
          <w:attr w:name="ProductID" w:val="10 cm"/>
        </w:smartTagPr>
        <w:r w:rsidRPr="008769A7">
          <w:rPr>
            <w:rFonts w:ascii="Arial Narrow" w:hAnsi="Arial Narrow" w:cs="Tahoma"/>
          </w:rPr>
          <w:t>10 cm</w:t>
        </w:r>
      </w:smartTag>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En outre le décrochement entre deux plaques voisines ne doit pas excéder </w:t>
      </w:r>
      <w:smartTag w:uri="urn:schemas-microsoft-com:office:smarttags" w:element="metricconverter">
        <w:smartTagPr>
          <w:attr w:name="ProductID" w:val="10 mm"/>
        </w:smartTagPr>
        <w:r w:rsidRPr="008769A7">
          <w:rPr>
            <w:rFonts w:ascii="Arial Narrow" w:hAnsi="Arial Narrow" w:cs="Tahoma"/>
            <w:sz w:val="24"/>
            <w:szCs w:val="24"/>
          </w:rPr>
          <w:t xml:space="preserve">10 </w:t>
        </w:r>
        <w:proofErr w:type="spellStart"/>
        <w:r w:rsidRPr="008769A7">
          <w:rPr>
            <w:rFonts w:ascii="Arial Narrow" w:hAnsi="Arial Narrow" w:cs="Tahoma"/>
            <w:sz w:val="24"/>
            <w:szCs w:val="24"/>
          </w:rPr>
          <w:t>mm</w:t>
        </w:r>
      </w:smartTag>
      <w:r w:rsidRPr="008769A7">
        <w:rPr>
          <w:rFonts w:ascii="Arial Narrow" w:hAnsi="Arial Narrow" w:cs="Tahoma"/>
          <w:sz w:val="24"/>
          <w:szCs w:val="24"/>
        </w:rPr>
        <w:t>.</w:t>
      </w:r>
      <w:proofErr w:type="spellEnd"/>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60" w:name="_Toc483634004"/>
      <w:bookmarkStart w:id="161" w:name="_Toc517053292"/>
      <w:r w:rsidRPr="008769A7">
        <w:rPr>
          <w:rFonts w:ascii="Arial Narrow" w:hAnsi="Arial Narrow" w:cs="Tahoma"/>
          <w:sz w:val="24"/>
          <w:szCs w:val="24"/>
        </w:rPr>
        <w:t>20.3</w:t>
      </w:r>
      <w:r w:rsidRPr="008769A7">
        <w:rPr>
          <w:rFonts w:ascii="Arial Narrow" w:hAnsi="Arial Narrow" w:cs="Tahoma"/>
          <w:sz w:val="24"/>
          <w:szCs w:val="24"/>
        </w:rPr>
        <w:tab/>
        <w:t>Remblaiement</w:t>
      </w:r>
      <w:bookmarkEnd w:id="160"/>
      <w:bookmarkEnd w:id="161"/>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La buse est à l'intérieur d'un bloc technique en matériau de couche de fondation, de forme trapézoïdale dont les bases inférieure et supérieure sont égales respectivement à cinq diamètres et trois </w:t>
      </w:r>
      <w:r w:rsidRPr="008769A7">
        <w:rPr>
          <w:rFonts w:ascii="Arial Narrow" w:hAnsi="Arial Narrow" w:cs="Tahoma"/>
          <w:sz w:val="24"/>
          <w:szCs w:val="24"/>
        </w:rPr>
        <w:lastRenderedPageBreak/>
        <w:t xml:space="preserve">diamètres. Si l'ouvrage est en tranchée, le bloc technique est rectangulaire de largeur égale à un diamètre plus </w:t>
      </w:r>
      <w:smartTag w:uri="urn:schemas-microsoft-com:office:smarttags" w:element="metricconverter">
        <w:smartTagPr>
          <w:attr w:name="ProductID" w:val="1 m"/>
        </w:smartTagPr>
        <w:r w:rsidRPr="008769A7">
          <w:rPr>
            <w:rFonts w:ascii="Arial Narrow" w:hAnsi="Arial Narrow" w:cs="Tahoma"/>
            <w:sz w:val="24"/>
            <w:szCs w:val="24"/>
          </w:rPr>
          <w:t>1 m</w:t>
        </w:r>
      </w:smartTag>
      <w:r w:rsidRPr="008769A7">
        <w:rPr>
          <w:rFonts w:ascii="Arial Narrow" w:hAnsi="Arial Narrow" w:cs="Tahoma"/>
          <w:sz w:val="24"/>
          <w:szCs w:val="24"/>
        </w:rPr>
        <w:t xml:space="preserve"> de chaque côté pour permettre le passage de l'engin de compactage.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 xml:space="preserve">Ce bloc est monté en plusieurs couches de </w:t>
      </w:r>
      <w:smartTag w:uri="urn:schemas-microsoft-com:office:smarttags" w:element="metricconverter">
        <w:smartTagPr>
          <w:attr w:name="ProductID" w:val="15 cm"/>
        </w:smartTagPr>
        <w:r w:rsidRPr="008769A7">
          <w:rPr>
            <w:rFonts w:ascii="Arial Narrow" w:hAnsi="Arial Narrow" w:cs="Tahoma"/>
            <w:sz w:val="24"/>
            <w:szCs w:val="24"/>
          </w:rPr>
          <w:t>15 cm</w:t>
        </w:r>
      </w:smartTag>
      <w:r w:rsidRPr="008769A7">
        <w:rPr>
          <w:rFonts w:ascii="Arial Narrow" w:hAnsi="Arial Narrow" w:cs="Tahoma"/>
          <w:sz w:val="24"/>
          <w:szCs w:val="24"/>
        </w:rPr>
        <w:t xml:space="preserve"> d'épaisseur au maximum. La montée du remblai doit s'effectuer de manière symétrique de part et d'autre de la buse. L’épaisseur de couverture minimale au-dessus de l’arête supérieure de la buse est déterminée en fonction de l’abaque du fournisseur et de l’épaisseur des tôles (minimum étant Ø/2+</w:t>
      </w:r>
      <w:smartTag w:uri="urn:schemas-microsoft-com:office:smarttags" w:element="metricconverter">
        <w:smartTagPr>
          <w:attr w:name="ProductID" w:val="10 cm"/>
        </w:smartTagPr>
        <w:r w:rsidRPr="008769A7">
          <w:rPr>
            <w:rFonts w:ascii="Arial Narrow" w:hAnsi="Arial Narrow" w:cs="Tahoma"/>
            <w:sz w:val="24"/>
            <w:szCs w:val="24"/>
          </w:rPr>
          <w:t>10 cm</w:t>
        </w:r>
      </w:smartTag>
      <w:r w:rsidRPr="008769A7">
        <w:rPr>
          <w:rFonts w:ascii="Arial Narrow" w:hAnsi="Arial Narrow" w:cs="Tahoma"/>
          <w:sz w:val="24"/>
          <w:szCs w:val="24"/>
        </w:rPr>
        <w:t>, (Ø étant le diamètre de la buse),.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 Cocontractant prend les dispositions nécessaires (légères pentes transversales et éventuellement longitudinales, réalisation et entretien d'ouvrages provisoires de drainage, fermeture de la plate-forme, etc.) pour éviter toute stagnation d'eaux pluviales, étant entendu que l'écoulement de ces eaux doit toujours se faire vers l'extérieur et non vers la buse.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La compacité est au moins égale à 95 % de l'OPM.</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bookmarkStart w:id="162" w:name="_Toc483634006"/>
      <w:r w:rsidRPr="008769A7">
        <w:rPr>
          <w:rFonts w:ascii="Arial Narrow" w:hAnsi="Arial Narrow" w:cs="Tahoma"/>
          <w:sz w:val="24"/>
          <w:szCs w:val="24"/>
        </w:rPr>
        <w:t>Dans le cas de double buse, le remblaiement ne sera entrepris qu’après le montage des deux éléments et il sera conduit de façon à associer en même temps l’ensemble de l’ouvrage.</w:t>
      </w:r>
      <w:bookmarkEnd w:id="162"/>
    </w:p>
    <w:p w:rsidR="00B55CED" w:rsidRPr="00572D8A" w:rsidRDefault="00B55CED" w:rsidP="008769A7">
      <w:pPr>
        <w:jc w:val="both"/>
        <w:rPr>
          <w:rFonts w:ascii="Arial Narrow" w:hAnsi="Arial Narrow" w:cs="Tahoma"/>
          <w:sz w:val="10"/>
          <w:szCs w:val="10"/>
        </w:rPr>
      </w:pPr>
      <w:bookmarkStart w:id="163" w:name="_Toc483634007"/>
    </w:p>
    <w:p w:rsidR="00B55CED" w:rsidRPr="008769A7" w:rsidRDefault="00B55CED" w:rsidP="008769A7">
      <w:pPr>
        <w:jc w:val="both"/>
        <w:rPr>
          <w:rFonts w:ascii="Arial Narrow" w:hAnsi="Arial Narrow" w:cs="Tahoma"/>
          <w:sz w:val="24"/>
          <w:szCs w:val="24"/>
        </w:rPr>
      </w:pPr>
      <w:bookmarkStart w:id="164" w:name="_Toc483634008"/>
      <w:bookmarkStart w:id="165" w:name="_Toc517053293"/>
      <w:bookmarkEnd w:id="163"/>
      <w:r w:rsidRPr="008769A7">
        <w:rPr>
          <w:rFonts w:ascii="Arial Narrow" w:hAnsi="Arial Narrow" w:cs="Tahoma"/>
          <w:sz w:val="24"/>
          <w:szCs w:val="24"/>
        </w:rPr>
        <w:t>20.4</w:t>
      </w:r>
      <w:r w:rsidRPr="008769A7">
        <w:rPr>
          <w:rFonts w:ascii="Arial Narrow" w:hAnsi="Arial Narrow" w:cs="Tahoma"/>
          <w:sz w:val="24"/>
          <w:szCs w:val="24"/>
        </w:rPr>
        <w:tab/>
        <w:t>Aménagements Amont et Aval</w:t>
      </w:r>
      <w:bookmarkEnd w:id="164"/>
      <w:bookmarkEnd w:id="165"/>
    </w:p>
    <w:p w:rsidR="00B55CED" w:rsidRPr="008769A7" w:rsidRDefault="00B55CED" w:rsidP="00465DEB">
      <w:pPr>
        <w:ind w:firstLine="709"/>
        <w:jc w:val="both"/>
        <w:rPr>
          <w:rFonts w:ascii="Arial Narrow" w:hAnsi="Arial Narrow" w:cs="Tahoma"/>
          <w:sz w:val="24"/>
          <w:szCs w:val="24"/>
        </w:rPr>
      </w:pPr>
      <w:bookmarkStart w:id="166" w:name="_Toc483634009"/>
      <w:r w:rsidRPr="008769A7">
        <w:rPr>
          <w:rFonts w:ascii="Arial Narrow" w:hAnsi="Arial Narrow" w:cs="Tahoma"/>
          <w:sz w:val="24"/>
          <w:szCs w:val="24"/>
        </w:rPr>
        <w:t>Les travaux de pose des buses seront complétés par les aménagements amont et aval, parfaitement définis aux plans d’exécution, adaptés à la topographie et aux diverses conditions locales propres à chaque ouvrage.</w:t>
      </w:r>
      <w:bookmarkEnd w:id="166"/>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Dans tous les cas l'exutoire aval sera recherché quelle que soit la distance afin d'obtenir la vidange complète de la buse.</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67" w:name="_Toc517053294"/>
      <w:r w:rsidRPr="008769A7">
        <w:rPr>
          <w:rFonts w:ascii="Arial Narrow" w:hAnsi="Arial Narrow" w:cs="Tahoma"/>
          <w:sz w:val="24"/>
          <w:szCs w:val="24"/>
        </w:rPr>
        <w:t>20.5</w:t>
      </w:r>
      <w:r w:rsidRPr="008769A7">
        <w:rPr>
          <w:rFonts w:ascii="Arial Narrow" w:hAnsi="Arial Narrow" w:cs="Tahoma"/>
          <w:sz w:val="24"/>
          <w:szCs w:val="24"/>
        </w:rPr>
        <w:tab/>
        <w:t>Enduit de protection appliqué sur chantier</w:t>
      </w:r>
      <w:bookmarkEnd w:id="167"/>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Lorsque les tôles reçoivent un enduit de protection, les boulons doivent être pourvus après montage d'une protection équivalente.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709"/>
        <w:jc w:val="both"/>
        <w:rPr>
          <w:rFonts w:ascii="Arial Narrow" w:hAnsi="Arial Narrow" w:cs="Tahoma"/>
          <w:sz w:val="24"/>
          <w:szCs w:val="24"/>
        </w:rPr>
      </w:pPr>
      <w:r w:rsidRPr="008769A7">
        <w:rPr>
          <w:rFonts w:ascii="Arial Narrow" w:hAnsi="Arial Narrow" w:cs="Tahoma"/>
          <w:sz w:val="24"/>
          <w:szCs w:val="24"/>
        </w:rPr>
        <w:t>Les procédures de mise en œuvre de ces enduits doivent prendre en compte :</w:t>
      </w:r>
    </w:p>
    <w:p w:rsidR="00B55CED" w:rsidRPr="00465DEB" w:rsidRDefault="00B55CED" w:rsidP="0071300E">
      <w:pPr>
        <w:pStyle w:val="Paragraphedeliste"/>
        <w:numPr>
          <w:ilvl w:val="0"/>
          <w:numId w:val="21"/>
        </w:numPr>
        <w:jc w:val="both"/>
        <w:rPr>
          <w:rFonts w:ascii="Arial Narrow" w:hAnsi="Arial Narrow" w:cs="Tahoma"/>
        </w:rPr>
      </w:pPr>
      <w:r w:rsidRPr="00465DEB">
        <w:rPr>
          <w:rFonts w:ascii="Arial Narrow" w:hAnsi="Arial Narrow" w:cs="Tahoma"/>
        </w:rPr>
        <w:t>le type et la qualité de la préparation de surface avant application,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délai entre préparation de surface et application,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la préparation des produits, et en particulier pour les produits à deux composants, le respect des proportions du mélange,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mode d'application,</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respect des conditions d'application (température, hygrométrie),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 respect des temps de séchage de chaque couche et des délais de recouvrement maximaux en particulier pour les produits à deux composants.</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Un enduit de protection doit être mis en œuvre à l'intérieur et à l'extérieur de la buse.</w:t>
      </w:r>
    </w:p>
    <w:p w:rsidR="00B55CED" w:rsidRPr="00572D8A" w:rsidRDefault="00B55CED" w:rsidP="008769A7">
      <w:pPr>
        <w:jc w:val="both"/>
        <w:rPr>
          <w:rFonts w:ascii="Arial Narrow" w:hAnsi="Arial Narrow" w:cs="Tahoma"/>
          <w:sz w:val="10"/>
          <w:szCs w:val="10"/>
        </w:rPr>
      </w:pPr>
    </w:p>
    <w:p w:rsidR="00B55CED" w:rsidRPr="008769A7" w:rsidRDefault="00B55CED" w:rsidP="00465DEB">
      <w:pPr>
        <w:ind w:firstLine="680"/>
        <w:jc w:val="both"/>
        <w:rPr>
          <w:rFonts w:ascii="Arial Narrow" w:hAnsi="Arial Narrow" w:cs="Tahoma"/>
          <w:sz w:val="24"/>
          <w:szCs w:val="24"/>
        </w:rPr>
      </w:pPr>
      <w:r w:rsidRPr="008769A7">
        <w:rPr>
          <w:rFonts w:ascii="Arial Narrow" w:hAnsi="Arial Narrow" w:cs="Tahoma"/>
          <w:sz w:val="24"/>
          <w:szCs w:val="24"/>
        </w:rPr>
        <w:t>L'application des produits de protection n'est réalisée qu'après acceptation de la surface par l’Ingénieur du Marché. Toute surface jugée inadaptée à recevoir le revêtement est à nouveau préparée.</w:t>
      </w:r>
    </w:p>
    <w:p w:rsidR="00B55CED" w:rsidRPr="00AA5B20" w:rsidRDefault="00B55CED" w:rsidP="008769A7">
      <w:pPr>
        <w:jc w:val="both"/>
        <w:rPr>
          <w:rFonts w:ascii="Arial Narrow" w:hAnsi="Arial Narrow" w:cs="Tahoma"/>
          <w:sz w:val="12"/>
          <w:szCs w:val="12"/>
        </w:rPr>
      </w:pPr>
    </w:p>
    <w:p w:rsidR="00B55CED" w:rsidRPr="008769A7" w:rsidRDefault="00B55CED" w:rsidP="00AA5B20">
      <w:pPr>
        <w:ind w:firstLine="680"/>
        <w:jc w:val="both"/>
        <w:rPr>
          <w:rFonts w:ascii="Arial Narrow" w:hAnsi="Arial Narrow" w:cs="Tahoma"/>
          <w:sz w:val="24"/>
          <w:szCs w:val="24"/>
        </w:rPr>
      </w:pPr>
      <w:r w:rsidRPr="008769A7">
        <w:rPr>
          <w:rFonts w:ascii="Arial Narrow" w:hAnsi="Arial Narrow" w:cs="Tahoma"/>
          <w:sz w:val="24"/>
          <w:szCs w:val="24"/>
        </w:rPr>
        <w:t>En cas de défaut constaté par le Maître d’œuvre  dans l'application de l'enduit, il peut être prescrit une reprise des zones en cause, soit par application de retouches, soit par application d'une couche supplémentaire. Toutefois si le délai limite de recouvrement du produit est dépassé, il est exigé le décapage intégral des parties de revêtement en cause afin de reconstituer le système de protection.</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68" w:name="_Toc517053295"/>
      <w:r w:rsidRPr="008769A7">
        <w:rPr>
          <w:rFonts w:ascii="Arial Narrow" w:hAnsi="Arial Narrow" w:cs="Tahoma"/>
          <w:sz w:val="24"/>
          <w:szCs w:val="24"/>
        </w:rPr>
        <w:t>20.6</w:t>
      </w:r>
      <w:r w:rsidRPr="008769A7">
        <w:rPr>
          <w:rFonts w:ascii="Arial Narrow" w:hAnsi="Arial Narrow" w:cs="Tahoma"/>
          <w:sz w:val="24"/>
          <w:szCs w:val="24"/>
        </w:rPr>
        <w:tab/>
        <w:t>Puisards et têtes</w:t>
      </w:r>
      <w:bookmarkEnd w:id="168"/>
    </w:p>
    <w:p w:rsidR="00B55CED" w:rsidRPr="00AA5B20" w:rsidRDefault="00B55CED" w:rsidP="008769A7">
      <w:pPr>
        <w:jc w:val="both"/>
        <w:rPr>
          <w:rFonts w:ascii="Arial Narrow" w:hAnsi="Arial Narrow" w:cs="Tahoma"/>
          <w:sz w:val="12"/>
          <w:szCs w:val="12"/>
        </w:rPr>
      </w:pPr>
    </w:p>
    <w:p w:rsidR="00B55CED" w:rsidRPr="008769A7" w:rsidRDefault="00B55CED" w:rsidP="00AA5B20">
      <w:pPr>
        <w:ind w:firstLine="709"/>
        <w:jc w:val="both"/>
        <w:rPr>
          <w:rFonts w:ascii="Arial Narrow" w:hAnsi="Arial Narrow" w:cs="Tahoma"/>
          <w:sz w:val="24"/>
          <w:szCs w:val="24"/>
        </w:rPr>
      </w:pPr>
      <w:r w:rsidRPr="008769A7">
        <w:rPr>
          <w:rFonts w:ascii="Arial Narrow" w:hAnsi="Arial Narrow" w:cs="Tahoma"/>
          <w:sz w:val="24"/>
          <w:szCs w:val="24"/>
        </w:rPr>
        <w:t>Les ouvrages amont et aval des buses seront réalisées en maçonnerie de moellons. Ils seront exécutés conformément aux plans fournis dans le dossier d'appel d'offres; ce sont des têtes droites avec murs en retour ou en aile.</w:t>
      </w:r>
    </w:p>
    <w:p w:rsidR="00B55CED" w:rsidRPr="00992DCB" w:rsidRDefault="00B55CED" w:rsidP="008769A7">
      <w:pPr>
        <w:jc w:val="both"/>
        <w:rPr>
          <w:rFonts w:ascii="Arial Narrow" w:hAnsi="Arial Narrow" w:cs="Tahoma"/>
          <w:sz w:val="10"/>
          <w:szCs w:val="10"/>
        </w:rPr>
      </w:pPr>
    </w:p>
    <w:p w:rsidR="00B55CED" w:rsidRPr="008769A7" w:rsidRDefault="00AA5B20" w:rsidP="00AA5B20">
      <w:pPr>
        <w:ind w:firstLine="709"/>
        <w:jc w:val="both"/>
        <w:rPr>
          <w:rFonts w:ascii="Arial Narrow" w:hAnsi="Arial Narrow" w:cs="Tahoma"/>
          <w:sz w:val="24"/>
          <w:szCs w:val="24"/>
        </w:rPr>
      </w:pPr>
      <w:r>
        <w:rPr>
          <w:rFonts w:ascii="Arial Narrow" w:hAnsi="Arial Narrow" w:cs="Tahoma"/>
          <w:sz w:val="24"/>
          <w:szCs w:val="24"/>
        </w:rPr>
        <w:t>L’Ingénieur</w:t>
      </w:r>
      <w:r w:rsidR="00B55CED" w:rsidRPr="008769A7">
        <w:rPr>
          <w:rFonts w:ascii="Arial Narrow" w:hAnsi="Arial Narrow" w:cs="Tahoma"/>
          <w:sz w:val="24"/>
          <w:szCs w:val="24"/>
        </w:rPr>
        <w:t xml:space="preserve">  pourra donner son accord sur une fabrication en béton cyclopéen, après vérification des plans fournis par le Cocontractant. Le Maître d’œuvre  pourra dans certains cas exceptionnels donner un accord sur des têtes de buse en perrés.</w:t>
      </w:r>
    </w:p>
    <w:p w:rsidR="00B55CED" w:rsidRPr="00572D8A" w:rsidRDefault="00B55CED" w:rsidP="008769A7">
      <w:pPr>
        <w:jc w:val="both"/>
        <w:rPr>
          <w:rFonts w:ascii="Arial Narrow" w:hAnsi="Arial Narrow" w:cs="Tahoma"/>
          <w:sz w:val="10"/>
          <w:szCs w:val="10"/>
        </w:rPr>
      </w:pPr>
    </w:p>
    <w:p w:rsidR="00B55CED" w:rsidRPr="00572D8A" w:rsidRDefault="00B55CED" w:rsidP="008769A7">
      <w:pPr>
        <w:jc w:val="both"/>
        <w:rPr>
          <w:rFonts w:ascii="Arial Narrow" w:hAnsi="Arial Narrow" w:cs="Tahoma"/>
          <w:sz w:val="10"/>
          <w:szCs w:val="10"/>
        </w:rPr>
      </w:pPr>
      <w:bookmarkStart w:id="169" w:name="_Toc517053308"/>
    </w:p>
    <w:p w:rsidR="00B55CED" w:rsidRPr="008769A7" w:rsidRDefault="00B55CED" w:rsidP="008769A7">
      <w:pPr>
        <w:jc w:val="both"/>
        <w:rPr>
          <w:rFonts w:ascii="Arial Narrow" w:hAnsi="Arial Narrow" w:cs="Tahoma"/>
          <w:sz w:val="24"/>
          <w:szCs w:val="24"/>
        </w:rPr>
      </w:pPr>
      <w:bookmarkStart w:id="170" w:name="_Toc86030184"/>
      <w:r w:rsidRPr="008769A7">
        <w:rPr>
          <w:rFonts w:ascii="Arial Narrow" w:hAnsi="Arial Narrow" w:cs="Tahoma"/>
          <w:sz w:val="24"/>
          <w:szCs w:val="24"/>
        </w:rPr>
        <w:t>Article 23 -</w:t>
      </w:r>
      <w:r w:rsidRPr="008769A7">
        <w:rPr>
          <w:rFonts w:ascii="Arial Narrow" w:hAnsi="Arial Narrow" w:cs="Tahoma"/>
          <w:sz w:val="24"/>
          <w:szCs w:val="24"/>
        </w:rPr>
        <w:tab/>
        <w:t>SIGNALISATION VERTICALE</w:t>
      </w:r>
      <w:bookmarkEnd w:id="169"/>
      <w:bookmarkEnd w:id="170"/>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lastRenderedPageBreak/>
        <w:t>La signalisation verticale (type des panneaux, texte, taille et police des caractères, positionnement sur le profil en long, implantation sur l'accotement) est proposée à l’Ingénieur du Marché qui dispose de deux (2) semaine pour approuver ces dispositions.</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bookmarkStart w:id="171" w:name="_Toc517053309"/>
      <w:r w:rsidRPr="008769A7">
        <w:rPr>
          <w:rFonts w:ascii="Arial Narrow" w:hAnsi="Arial Narrow" w:cs="Tahoma"/>
          <w:sz w:val="24"/>
          <w:szCs w:val="24"/>
        </w:rPr>
        <w:t>23.1</w:t>
      </w:r>
      <w:r w:rsidRPr="008769A7">
        <w:rPr>
          <w:rFonts w:ascii="Arial Narrow" w:hAnsi="Arial Narrow" w:cs="Tahoma"/>
          <w:sz w:val="24"/>
          <w:szCs w:val="24"/>
        </w:rPr>
        <w:tab/>
        <w:t>Implantation</w:t>
      </w:r>
      <w:bookmarkEnd w:id="171"/>
    </w:p>
    <w:p w:rsidR="00B55CED" w:rsidRPr="00AA5B20" w:rsidRDefault="00B55CED" w:rsidP="008769A7">
      <w:pPr>
        <w:jc w:val="both"/>
        <w:rPr>
          <w:rFonts w:ascii="Arial Narrow" w:hAnsi="Arial Narrow" w:cs="Tahoma"/>
          <w:sz w:val="12"/>
          <w:szCs w:val="12"/>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 xml:space="preserve">Position latérale des panneaux </w:t>
      </w:r>
    </w:p>
    <w:p w:rsidR="00B55CED" w:rsidRPr="00AA5B20" w:rsidRDefault="00B55CED" w:rsidP="0071300E">
      <w:pPr>
        <w:pStyle w:val="Paragraphedeliste"/>
        <w:numPr>
          <w:ilvl w:val="0"/>
          <w:numId w:val="21"/>
        </w:numPr>
        <w:jc w:val="both"/>
        <w:rPr>
          <w:rFonts w:ascii="Arial Narrow" w:hAnsi="Arial Narrow" w:cs="Tahoma"/>
        </w:rPr>
      </w:pPr>
      <w:r w:rsidRPr="00AA5B20">
        <w:rPr>
          <w:rFonts w:ascii="Arial Narrow" w:hAnsi="Arial Narrow" w:cs="Tahoma"/>
        </w:rPr>
        <w:t xml:space="preserve">les panneaux sont disposés sur les accotements de la route, à une distance de </w:t>
      </w:r>
      <w:smartTag w:uri="urn:schemas-microsoft-com:office:smarttags" w:element="metricconverter">
        <w:smartTagPr>
          <w:attr w:name="ProductID" w:val="1,00 m"/>
        </w:smartTagPr>
        <w:r w:rsidRPr="00AA5B20">
          <w:rPr>
            <w:rFonts w:ascii="Arial Narrow" w:hAnsi="Arial Narrow" w:cs="Tahoma"/>
          </w:rPr>
          <w:t>1,00 m</w:t>
        </w:r>
      </w:smartTag>
      <w:r w:rsidRPr="00AA5B20">
        <w:rPr>
          <w:rFonts w:ascii="Arial Narrow" w:hAnsi="Arial Narrow" w:cs="Tahoma"/>
        </w:rPr>
        <w:t xml:space="preserve"> du bord extérieur de la chaussée,</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pour éviter le phénomène de réflexion spéculaire, le plan de la face avant du panneau doit être légèrement tourné vers l'extérieur de la route (environ 2 degrés).</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Position verticale des panneaux :</w:t>
      </w:r>
    </w:p>
    <w:p w:rsidR="00B55CED" w:rsidRPr="00AA5B20" w:rsidRDefault="00B55CED" w:rsidP="008769A7">
      <w:pPr>
        <w:jc w:val="both"/>
        <w:rPr>
          <w:rFonts w:ascii="Arial Narrow" w:hAnsi="Arial Narrow" w:cs="Tahoma"/>
          <w:sz w:val="12"/>
          <w:szCs w:val="12"/>
        </w:rPr>
      </w:pP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la hauteur sous panneau est fixée à </w:t>
      </w:r>
      <w:smartTag w:uri="urn:schemas-microsoft-com:office:smarttags" w:element="metricconverter">
        <w:smartTagPr>
          <w:attr w:name="ProductID" w:val="2,00 m"/>
        </w:smartTagPr>
        <w:r w:rsidRPr="008769A7">
          <w:rPr>
            <w:rFonts w:ascii="Arial Narrow" w:hAnsi="Arial Narrow" w:cs="Tahoma"/>
          </w:rPr>
          <w:t>2,00 m</w:t>
        </w:r>
      </w:smartTag>
      <w:r w:rsidRPr="008769A7">
        <w:rPr>
          <w:rFonts w:ascii="Arial Narrow" w:hAnsi="Arial Narrow" w:cs="Tahoma"/>
        </w:rPr>
        <w:t xml:space="preserve"> au-dessus du niveau fini de l'accotement,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si plusieurs panneaux sont placés sur un même support, cette hauteur est celle du panneau inférieur.</w:t>
      </w:r>
    </w:p>
    <w:p w:rsidR="00B55CED" w:rsidRPr="00572D8A" w:rsidRDefault="00B55CED" w:rsidP="008769A7">
      <w:pPr>
        <w:jc w:val="both"/>
        <w:rPr>
          <w:rFonts w:ascii="Arial Narrow" w:hAnsi="Arial Narrow" w:cs="Tahoma"/>
          <w:sz w:val="10"/>
          <w:szCs w:val="10"/>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Disposition des panneaux :</w:t>
      </w:r>
    </w:p>
    <w:p w:rsidR="00B55CED" w:rsidRPr="00572D8A" w:rsidRDefault="00B55CED" w:rsidP="008769A7">
      <w:pPr>
        <w:jc w:val="both"/>
        <w:rPr>
          <w:rFonts w:ascii="Arial Narrow" w:hAnsi="Arial Narrow" w:cs="Tahoma"/>
          <w:sz w:val="10"/>
          <w:szCs w:val="10"/>
        </w:rPr>
      </w:pP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 xml:space="preserve">les panneaux d’avertissement sont implantés à une distance de </w:t>
      </w:r>
      <w:smartTag w:uri="urn:schemas-microsoft-com:office:smarttags" w:element="metricconverter">
        <w:smartTagPr>
          <w:attr w:name="ProductID" w:val="150 m"/>
        </w:smartTagPr>
        <w:r w:rsidRPr="008769A7">
          <w:rPr>
            <w:rFonts w:ascii="Arial Narrow" w:hAnsi="Arial Narrow" w:cs="Tahoma"/>
          </w:rPr>
          <w:t>150 m</w:t>
        </w:r>
      </w:smartTag>
      <w:r w:rsidRPr="008769A7">
        <w:rPr>
          <w:rFonts w:ascii="Arial Narrow" w:hAnsi="Arial Narrow" w:cs="Tahoma"/>
        </w:rPr>
        <w:t xml:space="preserve"> du danger,</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panneaux et leur éventuel panonceau associé sont placés sur le même support,</w:t>
      </w:r>
    </w:p>
    <w:p w:rsidR="00B55CED" w:rsidRPr="008769A7" w:rsidRDefault="00B55CED" w:rsidP="0071300E">
      <w:pPr>
        <w:pStyle w:val="Paragraphedeliste"/>
        <w:numPr>
          <w:ilvl w:val="0"/>
          <w:numId w:val="21"/>
        </w:numPr>
        <w:jc w:val="both"/>
        <w:rPr>
          <w:rFonts w:ascii="Arial Narrow" w:hAnsi="Arial Narrow" w:cs="Tahoma"/>
        </w:rPr>
      </w:pPr>
      <w:r w:rsidRPr="008769A7">
        <w:rPr>
          <w:rFonts w:ascii="Arial Narrow" w:hAnsi="Arial Narrow" w:cs="Tahoma"/>
        </w:rPr>
        <w:t>les ouvrages présentant un danger particulier sont signalés par des balises.</w:t>
      </w:r>
    </w:p>
    <w:p w:rsidR="00AA5B20" w:rsidRPr="00992DCB" w:rsidRDefault="00AA5B20" w:rsidP="008769A7">
      <w:pPr>
        <w:jc w:val="both"/>
        <w:rPr>
          <w:rFonts w:ascii="Arial Narrow" w:hAnsi="Arial Narrow" w:cs="Tahoma"/>
          <w:sz w:val="10"/>
          <w:szCs w:val="10"/>
        </w:rPr>
      </w:pPr>
      <w:bookmarkStart w:id="172" w:name="_Toc517053310"/>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23.2</w:t>
      </w:r>
      <w:r w:rsidRPr="008769A7">
        <w:rPr>
          <w:rFonts w:ascii="Arial Narrow" w:hAnsi="Arial Narrow" w:cs="Tahoma"/>
          <w:sz w:val="24"/>
          <w:szCs w:val="24"/>
        </w:rPr>
        <w:tab/>
        <w:t>Ancrage et fondation</w:t>
      </w:r>
      <w:bookmarkEnd w:id="172"/>
    </w:p>
    <w:p w:rsidR="00B55CED" w:rsidRPr="00572D8A" w:rsidRDefault="00B55CED" w:rsidP="008769A7">
      <w:pPr>
        <w:jc w:val="both"/>
        <w:rPr>
          <w:rFonts w:ascii="Arial Narrow" w:hAnsi="Arial Narrow" w:cs="Tahoma"/>
          <w:sz w:val="10"/>
          <w:szCs w:val="10"/>
        </w:rPr>
      </w:pPr>
    </w:p>
    <w:p w:rsidR="00B55CED" w:rsidRPr="008769A7" w:rsidRDefault="00B55CED" w:rsidP="00AA5B20">
      <w:pPr>
        <w:ind w:firstLine="709"/>
        <w:jc w:val="both"/>
        <w:rPr>
          <w:rFonts w:ascii="Arial Narrow" w:hAnsi="Arial Narrow" w:cs="Tahoma"/>
          <w:sz w:val="24"/>
          <w:szCs w:val="24"/>
        </w:rPr>
      </w:pPr>
      <w:r w:rsidRPr="008769A7">
        <w:rPr>
          <w:rFonts w:ascii="Arial Narrow" w:hAnsi="Arial Narrow" w:cs="Tahoma"/>
          <w:sz w:val="24"/>
          <w:szCs w:val="24"/>
        </w:rPr>
        <w:t>Les fondations doivent être exécutées très soigneusement. En particulier la partie supérieure visible des socles est lissée et arasée au niveau de l'accotement</w:t>
      </w:r>
    </w:p>
    <w:p w:rsidR="00B55CED" w:rsidRPr="00572D8A" w:rsidRDefault="00B55CED" w:rsidP="008769A7">
      <w:pPr>
        <w:jc w:val="both"/>
        <w:rPr>
          <w:rFonts w:ascii="Arial Narrow" w:hAnsi="Arial Narrow" w:cs="Tahoma"/>
          <w:sz w:val="10"/>
          <w:szCs w:val="10"/>
        </w:rPr>
      </w:pPr>
    </w:p>
    <w:p w:rsidR="00B55CED" w:rsidRPr="008769A7" w:rsidRDefault="00B55CED" w:rsidP="00AA5B20">
      <w:pPr>
        <w:ind w:firstLine="709"/>
        <w:jc w:val="both"/>
        <w:rPr>
          <w:rFonts w:ascii="Arial Narrow" w:hAnsi="Arial Narrow" w:cs="Tahoma"/>
          <w:sz w:val="24"/>
          <w:szCs w:val="24"/>
        </w:rPr>
      </w:pPr>
      <w:r w:rsidRPr="008769A7">
        <w:rPr>
          <w:rFonts w:ascii="Arial Narrow" w:hAnsi="Arial Narrow" w:cs="Tahoma"/>
          <w:sz w:val="24"/>
          <w:szCs w:val="24"/>
        </w:rPr>
        <w:t xml:space="preserve">Les supports des panneaux sont scellés dans un massif de béton B 350 de dimensions 0,40 x 0,40 x </w:t>
      </w:r>
      <w:smartTag w:uri="urn:schemas-microsoft-com:office:smarttags" w:element="metricconverter">
        <w:smartTagPr>
          <w:attr w:name="ProductID" w:val="0,50 m"/>
        </w:smartTagPr>
        <w:r w:rsidRPr="008769A7">
          <w:rPr>
            <w:rFonts w:ascii="Arial Narrow" w:hAnsi="Arial Narrow" w:cs="Tahoma"/>
            <w:sz w:val="24"/>
            <w:szCs w:val="24"/>
          </w:rPr>
          <w:t>0,50 m</w:t>
        </w:r>
      </w:smartTag>
      <w:r w:rsidRPr="008769A7">
        <w:rPr>
          <w:rFonts w:ascii="Arial Narrow" w:hAnsi="Arial Narrow" w:cs="Tahoma"/>
          <w:sz w:val="24"/>
          <w:szCs w:val="24"/>
        </w:rPr>
        <w:t>.</w:t>
      </w: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p>
    <w:p w:rsidR="00992DCB" w:rsidRDefault="00992DCB" w:rsidP="00F70624">
      <w:pPr>
        <w:pStyle w:val="Corpsdetexte3"/>
        <w:spacing w:before="120" w:after="120"/>
        <w:jc w:val="both"/>
        <w:rPr>
          <w:rFonts w:ascii="Arial Narrow" w:hAnsi="Arial Narrow" w:cs="Tahoma"/>
          <w:b w:val="0"/>
          <w:i w:val="0"/>
          <w:sz w:val="24"/>
          <w:szCs w:val="24"/>
        </w:rPr>
      </w:pPr>
    </w:p>
    <w:p w:rsidR="008723EA" w:rsidRDefault="008723EA" w:rsidP="00F70624">
      <w:pPr>
        <w:pStyle w:val="Corpsdetexte3"/>
        <w:spacing w:before="120" w:after="120"/>
        <w:jc w:val="both"/>
        <w:rPr>
          <w:rFonts w:ascii="Arial Narrow" w:hAnsi="Arial Narrow" w:cs="Tahoma"/>
          <w:b w:val="0"/>
          <w:i w:val="0"/>
          <w:sz w:val="24"/>
          <w:szCs w:val="24"/>
        </w:rPr>
      </w:pPr>
    </w:p>
    <w:p w:rsidR="008723EA" w:rsidRDefault="008723EA" w:rsidP="00F70624">
      <w:pPr>
        <w:pStyle w:val="Corpsdetexte3"/>
        <w:spacing w:before="120" w:after="120"/>
        <w:jc w:val="both"/>
        <w:rPr>
          <w:rFonts w:ascii="Arial Narrow" w:hAnsi="Arial Narrow" w:cs="Tahoma"/>
          <w:b w:val="0"/>
          <w:i w:val="0"/>
          <w:sz w:val="24"/>
          <w:szCs w:val="24"/>
        </w:rPr>
      </w:pPr>
    </w:p>
    <w:p w:rsidR="008723EA" w:rsidRDefault="008723EA" w:rsidP="00F70624">
      <w:pPr>
        <w:pStyle w:val="Corpsdetexte3"/>
        <w:spacing w:before="120" w:after="120"/>
        <w:jc w:val="both"/>
        <w:rPr>
          <w:rFonts w:ascii="Arial Narrow" w:hAnsi="Arial Narrow" w:cs="Tahoma"/>
          <w:b w:val="0"/>
          <w:i w:val="0"/>
          <w:sz w:val="24"/>
          <w:szCs w:val="24"/>
        </w:rPr>
      </w:pPr>
    </w:p>
    <w:p w:rsidR="008723EA" w:rsidRDefault="008723EA" w:rsidP="00F70624">
      <w:pPr>
        <w:pStyle w:val="Corpsdetexte3"/>
        <w:spacing w:before="120" w:after="120"/>
        <w:jc w:val="both"/>
        <w:rPr>
          <w:rFonts w:ascii="Arial Narrow" w:hAnsi="Arial Narrow" w:cs="Tahoma"/>
          <w:b w:val="0"/>
          <w:i w:val="0"/>
          <w:sz w:val="24"/>
          <w:szCs w:val="24"/>
        </w:rPr>
      </w:pPr>
    </w:p>
    <w:p w:rsidR="00992DCB" w:rsidRDefault="00992DCB" w:rsidP="00F70624">
      <w:pPr>
        <w:pStyle w:val="Corpsdetexte3"/>
        <w:spacing w:before="120" w:after="120"/>
        <w:jc w:val="both"/>
        <w:rPr>
          <w:rFonts w:ascii="Arial Narrow" w:hAnsi="Arial Narrow" w:cs="Tahoma"/>
          <w:b w:val="0"/>
          <w:i w:val="0"/>
          <w:sz w:val="24"/>
          <w:szCs w:val="24"/>
        </w:rPr>
      </w:pPr>
    </w:p>
    <w:p w:rsidR="00992DCB" w:rsidRDefault="00992DCB" w:rsidP="00F70624">
      <w:pPr>
        <w:pStyle w:val="Corpsdetexte3"/>
        <w:spacing w:before="120" w:after="120"/>
        <w:jc w:val="both"/>
        <w:rPr>
          <w:rFonts w:ascii="Arial Narrow" w:hAnsi="Arial Narrow" w:cs="Tahoma"/>
          <w:b w:val="0"/>
          <w:i w:val="0"/>
          <w:sz w:val="24"/>
          <w:szCs w:val="24"/>
        </w:rPr>
      </w:pPr>
    </w:p>
    <w:p w:rsidR="00992DCB" w:rsidRDefault="00992DCB" w:rsidP="00F70624">
      <w:pPr>
        <w:pStyle w:val="Corpsdetexte3"/>
        <w:spacing w:before="120" w:after="120"/>
        <w:jc w:val="both"/>
        <w:rPr>
          <w:rFonts w:ascii="Arial Narrow" w:hAnsi="Arial Narrow" w:cs="Tahoma"/>
          <w:b w:val="0"/>
          <w:i w:val="0"/>
          <w:sz w:val="24"/>
          <w:szCs w:val="24"/>
        </w:rPr>
      </w:pPr>
    </w:p>
    <w:p w:rsidR="009652B1" w:rsidRDefault="009652B1" w:rsidP="00F70624">
      <w:pPr>
        <w:pStyle w:val="Corpsdetexte3"/>
        <w:spacing w:before="120" w:after="120"/>
        <w:jc w:val="both"/>
        <w:rPr>
          <w:rFonts w:ascii="Arial Narrow" w:hAnsi="Arial Narrow" w:cs="Tahoma"/>
          <w:b w:val="0"/>
          <w:i w:val="0"/>
          <w:sz w:val="24"/>
          <w:szCs w:val="24"/>
        </w:rPr>
      </w:pPr>
    </w:p>
    <w:p w:rsidR="001B652A" w:rsidRDefault="001B652A"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B652A" w:rsidRDefault="00712F7F" w:rsidP="001B652A">
      <w:pPr>
        <w:spacing w:before="120" w:after="120"/>
        <w:jc w:val="center"/>
        <w:rPr>
          <w:rFonts w:ascii="Arial Narrow" w:hAnsi="Arial Narrow" w:cs="Tahoma"/>
        </w:rPr>
      </w:pPr>
      <w:r>
        <w:rPr>
          <w:rFonts w:ascii="Arial Narrow" w:hAnsi="Arial Narrow" w:cs="Tahoma"/>
          <w:b/>
          <w:noProof/>
          <w:sz w:val="24"/>
        </w:rPr>
        <mc:AlternateContent>
          <mc:Choice Requires="wps">
            <w:drawing>
              <wp:inline distT="0" distB="0" distL="0" distR="0" wp14:anchorId="2421F0B7" wp14:editId="451C5068">
                <wp:extent cx="5057775" cy="1447800"/>
                <wp:effectExtent l="9525" t="9525" r="0" b="16510"/>
                <wp:docPr id="2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57775" cy="1447800"/>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N°6</w:t>
                            </w:r>
                          </w:p>
                          <w:p w:rsidR="003C227D" w:rsidRPr="00D61F39" w:rsidRDefault="003C227D" w:rsidP="00712F7F">
                            <w:pPr>
                              <w:pStyle w:val="NormalWeb"/>
                              <w:spacing w:before="0" w:beforeAutospacing="0" w:after="0" w:afterAutospacing="0"/>
                              <w:jc w:val="center"/>
                              <w:rPr>
                                <w:sz w:val="64"/>
                                <w:szCs w:val="64"/>
                              </w:rPr>
                            </w:pPr>
                            <w:r w:rsidRPr="00D61F39">
                              <w:rPr>
                                <w:color w:val="000000"/>
                                <w:sz w:val="64"/>
                                <w:szCs w:val="64"/>
                                <w14:textOutline w14:w="9525" w14:cap="flat" w14:cmpd="sng" w14:algn="ctr">
                                  <w14:solidFill>
                                    <w14:srgbClr w14:val="000000"/>
                                  </w14:solidFill>
                                  <w14:prstDash w14:val="solid"/>
                                  <w14:round/>
                                </w14:textOutline>
                              </w:rPr>
                              <w:t xml:space="preserve">BORDEREAU DES PRIX </w:t>
                            </w:r>
                          </w:p>
                          <w:p w:rsidR="003C227D" w:rsidRPr="00D61F39" w:rsidRDefault="003C227D" w:rsidP="00712F7F">
                            <w:pPr>
                              <w:pStyle w:val="NormalWeb"/>
                              <w:spacing w:before="0" w:beforeAutospacing="0" w:after="0" w:afterAutospacing="0"/>
                              <w:jc w:val="center"/>
                              <w:rPr>
                                <w:sz w:val="64"/>
                                <w:szCs w:val="64"/>
                              </w:rPr>
                            </w:pPr>
                            <w:r w:rsidRPr="00D61F39">
                              <w:rPr>
                                <w:color w:val="000000"/>
                                <w:sz w:val="64"/>
                                <w:szCs w:val="64"/>
                                <w14:textOutline w14:w="9525" w14:cap="flat" w14:cmpd="sng" w14:algn="ctr">
                                  <w14:solidFill>
                                    <w14:srgbClr w14:val="000000"/>
                                  </w14:solidFill>
                                  <w14:prstDash w14:val="solid"/>
                                  <w14:round/>
                                </w14:textOutline>
                              </w:rPr>
                              <w:t>UNITAIRES (BPU)</w:t>
                            </w:r>
                          </w:p>
                        </w:txbxContent>
                      </wps:txbx>
                      <wps:bodyPr wrap="square" numCol="1" fromWordArt="1">
                        <a:prstTxWarp prst="textPlain">
                          <a:avLst>
                            <a:gd name="adj" fmla="val 50000"/>
                          </a:avLst>
                        </a:prstTxWarp>
                        <a:spAutoFit/>
                      </wps:bodyPr>
                    </wps:wsp>
                  </a:graphicData>
                </a:graphic>
              </wp:inline>
            </w:drawing>
          </mc:Choice>
          <mc:Fallback>
            <w:pict>
              <v:shape id="WordArt 9" o:spid="_x0000_s1042" type="#_x0000_t202" style="width:398.2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N°6</w:t>
                      </w:r>
                    </w:p>
                    <w:p w:rsidR="003C227D" w:rsidRPr="00D61F39" w:rsidRDefault="003C227D" w:rsidP="00712F7F">
                      <w:pPr>
                        <w:pStyle w:val="NormalWeb"/>
                        <w:spacing w:before="0" w:beforeAutospacing="0" w:after="0" w:afterAutospacing="0"/>
                        <w:jc w:val="center"/>
                        <w:rPr>
                          <w:sz w:val="64"/>
                          <w:szCs w:val="64"/>
                        </w:rPr>
                      </w:pPr>
                      <w:r w:rsidRPr="00D61F39">
                        <w:rPr>
                          <w:color w:val="000000"/>
                          <w:sz w:val="64"/>
                          <w:szCs w:val="64"/>
                          <w14:textOutline w14:w="9525" w14:cap="flat" w14:cmpd="sng" w14:algn="ctr">
                            <w14:solidFill>
                              <w14:srgbClr w14:val="000000"/>
                            </w14:solidFill>
                            <w14:prstDash w14:val="solid"/>
                            <w14:round/>
                          </w14:textOutline>
                        </w:rPr>
                        <w:t xml:space="preserve">BORDEREAU DES PRIX </w:t>
                      </w:r>
                    </w:p>
                    <w:p w:rsidR="003C227D" w:rsidRPr="00D61F39" w:rsidRDefault="003C227D" w:rsidP="00712F7F">
                      <w:pPr>
                        <w:pStyle w:val="NormalWeb"/>
                        <w:spacing w:before="0" w:beforeAutospacing="0" w:after="0" w:afterAutospacing="0"/>
                        <w:jc w:val="center"/>
                        <w:rPr>
                          <w:sz w:val="64"/>
                          <w:szCs w:val="64"/>
                        </w:rPr>
                      </w:pPr>
                      <w:r w:rsidRPr="00D61F39">
                        <w:rPr>
                          <w:color w:val="000000"/>
                          <w:sz w:val="64"/>
                          <w:szCs w:val="64"/>
                          <w14:textOutline w14:w="9525" w14:cap="flat" w14:cmpd="sng" w14:algn="ctr">
                            <w14:solidFill>
                              <w14:srgbClr w14:val="000000"/>
                            </w14:solidFill>
                            <w14:prstDash w14:val="solid"/>
                            <w14:round/>
                          </w14:textOutline>
                        </w:rPr>
                        <w:t>UNITAIRES (BPU)</w:t>
                      </w:r>
                    </w:p>
                  </w:txbxContent>
                </v:textbox>
                <w10:anchorlock/>
              </v:shape>
            </w:pict>
          </mc:Fallback>
        </mc:AlternateContent>
      </w:r>
    </w:p>
    <w:p w:rsidR="001B652A" w:rsidRDefault="001B652A" w:rsidP="001B652A">
      <w:pPr>
        <w:spacing w:before="120" w:after="120"/>
        <w:jc w:val="both"/>
        <w:rPr>
          <w:rFonts w:ascii="Arial Narrow" w:hAnsi="Arial Narrow" w:cs="Tahoma"/>
        </w:rPr>
      </w:pPr>
    </w:p>
    <w:p w:rsidR="001B652A" w:rsidRPr="00073BAD" w:rsidRDefault="001B652A" w:rsidP="001B652A">
      <w:pPr>
        <w:spacing w:before="120" w:after="120"/>
        <w:jc w:val="both"/>
        <w:rPr>
          <w:rFonts w:ascii="Arial Narrow" w:hAnsi="Arial Narrow" w:cs="Tahoma"/>
        </w:rPr>
      </w:pPr>
    </w:p>
    <w:p w:rsidR="001B652A" w:rsidRDefault="001B652A" w:rsidP="001B652A">
      <w:pPr>
        <w:spacing w:before="120" w:after="120"/>
        <w:jc w:val="both"/>
        <w:rPr>
          <w:rFonts w:ascii="Arial Narrow" w:hAnsi="Arial Narrow" w:cs="Tahoma"/>
        </w:rPr>
      </w:pPr>
    </w:p>
    <w:p w:rsidR="001B652A" w:rsidRPr="00073BAD" w:rsidRDefault="001B652A" w:rsidP="001B652A">
      <w:pPr>
        <w:spacing w:before="120" w:after="120"/>
        <w:jc w:val="both"/>
        <w:rPr>
          <w:rFonts w:ascii="Arial Narrow" w:hAnsi="Arial Narrow" w:cs="Tahoma"/>
        </w:rPr>
      </w:pPr>
    </w:p>
    <w:p w:rsidR="001B652A" w:rsidRPr="00073BAD" w:rsidRDefault="001B652A" w:rsidP="001B652A">
      <w:pPr>
        <w:pStyle w:val="Corpsdetexte3"/>
        <w:spacing w:before="120" w:after="120"/>
        <w:jc w:val="both"/>
        <w:rPr>
          <w:rFonts w:ascii="Arial Narrow" w:hAnsi="Arial Narrow" w:cs="Tahoma"/>
          <w:b w:val="0"/>
          <w:i w:val="0"/>
          <w:sz w:val="24"/>
          <w:szCs w:val="24"/>
        </w:rPr>
      </w:pPr>
    </w:p>
    <w:p w:rsidR="001B652A" w:rsidRPr="007327E8" w:rsidRDefault="001B652A" w:rsidP="001B652A">
      <w:pPr>
        <w:pStyle w:val="Corpsdetexte3"/>
        <w:spacing w:before="120" w:after="120"/>
        <w:jc w:val="both"/>
        <w:rPr>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804E3F" w:rsidRDefault="00804E3F" w:rsidP="001B652A">
      <w:pPr>
        <w:pStyle w:val="Corpsdetexte3"/>
        <w:spacing w:before="120" w:after="120"/>
        <w:jc w:val="both"/>
        <w:rPr>
          <w:rFonts w:ascii="Arial Narrow" w:hAnsi="Arial Narrow" w:cs="Tahoma"/>
          <w:b w:val="0"/>
          <w:i w:val="0"/>
          <w:sz w:val="24"/>
          <w:szCs w:val="24"/>
        </w:rPr>
      </w:pPr>
    </w:p>
    <w:p w:rsidR="00804E3F" w:rsidRDefault="00804E3F" w:rsidP="001B652A">
      <w:pPr>
        <w:pStyle w:val="Corpsdetexte3"/>
        <w:spacing w:before="120" w:after="120"/>
        <w:jc w:val="both"/>
        <w:rPr>
          <w:rFonts w:ascii="Arial Narrow" w:hAnsi="Arial Narrow" w:cs="Tahoma"/>
          <w:b w:val="0"/>
          <w:i w:val="0"/>
          <w:sz w:val="24"/>
          <w:szCs w:val="24"/>
        </w:rPr>
      </w:pPr>
    </w:p>
    <w:p w:rsidR="00992DCB" w:rsidRDefault="00992DCB" w:rsidP="00FA3583">
      <w:pPr>
        <w:rPr>
          <w:rFonts w:ascii="Copperplate Gothic Light" w:hAnsi="Copperplate Gothic Light"/>
          <w:b/>
          <w:bCs/>
          <w:i/>
          <w:iCs/>
          <w:sz w:val="28"/>
          <w:szCs w:val="24"/>
        </w:rPr>
      </w:pPr>
    </w:p>
    <w:p w:rsidR="00E85DEF" w:rsidRDefault="00E85DEF" w:rsidP="00FA3583">
      <w:pPr>
        <w:rPr>
          <w:rFonts w:ascii="Copperplate Gothic Light" w:hAnsi="Copperplate Gothic Light"/>
          <w:b/>
          <w:bCs/>
          <w:i/>
          <w:iCs/>
          <w:sz w:val="28"/>
          <w:szCs w:val="24"/>
        </w:rPr>
      </w:pPr>
    </w:p>
    <w:p w:rsidR="00E85DEF" w:rsidRDefault="00E85DEF" w:rsidP="00FA3583">
      <w:pPr>
        <w:rPr>
          <w:rFonts w:ascii="Copperplate Gothic Light" w:hAnsi="Copperplate Gothic Light"/>
          <w:b/>
          <w:bCs/>
          <w:i/>
          <w:iCs/>
          <w:sz w:val="28"/>
          <w:szCs w:val="24"/>
        </w:rPr>
      </w:pPr>
    </w:p>
    <w:p w:rsidR="00E85DEF" w:rsidRDefault="00E85DEF" w:rsidP="00FA3583">
      <w:pPr>
        <w:rPr>
          <w:rFonts w:ascii="Copperplate Gothic Light" w:hAnsi="Copperplate Gothic Light"/>
          <w:b/>
          <w:bCs/>
          <w:i/>
          <w:iCs/>
          <w:sz w:val="28"/>
          <w:szCs w:val="24"/>
        </w:rPr>
      </w:pPr>
    </w:p>
    <w:p w:rsidR="00D61F39" w:rsidRDefault="00D61F39" w:rsidP="00FA3583">
      <w:pPr>
        <w:rPr>
          <w:rFonts w:ascii="Copperplate Gothic Light" w:hAnsi="Copperplate Gothic Light"/>
          <w:b/>
          <w:bCs/>
          <w:i/>
          <w:iCs/>
          <w:sz w:val="28"/>
          <w:szCs w:val="24"/>
        </w:rPr>
      </w:pPr>
    </w:p>
    <w:p w:rsidR="00992DCB" w:rsidRDefault="00992DCB" w:rsidP="00992DCB">
      <w:pPr>
        <w:jc w:val="center"/>
        <w:rPr>
          <w:rFonts w:ascii="Cambria" w:hAnsi="Cambria"/>
          <w:b/>
          <w:bCs/>
          <w:iCs/>
          <w:sz w:val="24"/>
          <w:szCs w:val="24"/>
        </w:rPr>
      </w:pPr>
    </w:p>
    <w:p w:rsidR="00D61F39" w:rsidRDefault="00D61F39" w:rsidP="00992DCB">
      <w:pPr>
        <w:jc w:val="center"/>
        <w:rPr>
          <w:rFonts w:ascii="Cambria" w:hAnsi="Cambria"/>
          <w:b/>
          <w:bCs/>
          <w:iCs/>
          <w:sz w:val="24"/>
          <w:szCs w:val="24"/>
        </w:rPr>
      </w:pPr>
    </w:p>
    <w:p w:rsidR="00992DCB" w:rsidRPr="00992DCB" w:rsidRDefault="00992DCB" w:rsidP="00992DCB">
      <w:pPr>
        <w:jc w:val="center"/>
        <w:rPr>
          <w:rFonts w:ascii="Cambria" w:hAnsi="Cambria"/>
          <w:b/>
          <w:bCs/>
          <w:iCs/>
          <w:sz w:val="24"/>
          <w:szCs w:val="24"/>
        </w:rPr>
      </w:pPr>
      <w:r w:rsidRPr="00847A8E">
        <w:rPr>
          <w:rFonts w:ascii="Cambria" w:hAnsi="Cambria"/>
          <w:b/>
          <w:bCs/>
          <w:iCs/>
          <w:sz w:val="24"/>
          <w:szCs w:val="24"/>
        </w:rPr>
        <w:t xml:space="preserve">CADRE DU </w:t>
      </w:r>
      <w:r>
        <w:rPr>
          <w:rFonts w:ascii="Cambria" w:hAnsi="Cambria"/>
          <w:b/>
          <w:bCs/>
          <w:iCs/>
          <w:sz w:val="24"/>
          <w:szCs w:val="24"/>
        </w:rPr>
        <w:t>BORDEREAU DES PRIX UNITAIRES</w:t>
      </w:r>
      <w:r w:rsidR="005008B7">
        <w:rPr>
          <w:rFonts w:ascii="Cambria" w:hAnsi="Cambria"/>
          <w:b/>
          <w:bCs/>
          <w:iCs/>
          <w:sz w:val="24"/>
          <w:szCs w:val="24"/>
        </w:rPr>
        <w:t xml:space="preserve"> LOT</w:t>
      </w:r>
      <w:r w:rsidR="00FE7CF6">
        <w:rPr>
          <w:rFonts w:ascii="Cambria" w:hAnsi="Cambria"/>
          <w:b/>
          <w:bCs/>
          <w:iCs/>
          <w:sz w:val="24"/>
          <w:szCs w:val="24"/>
        </w:rPr>
        <w:t>,</w:t>
      </w:r>
      <w:r w:rsidR="005008B7">
        <w:rPr>
          <w:rFonts w:ascii="Cambria" w:hAnsi="Cambria"/>
          <w:b/>
          <w:bCs/>
          <w:iCs/>
          <w:sz w:val="24"/>
          <w:szCs w:val="24"/>
        </w:rPr>
        <w:t xml:space="preserve"> LOT 2</w:t>
      </w:r>
      <w:r w:rsidR="008A396C">
        <w:rPr>
          <w:rFonts w:ascii="Cambria" w:hAnsi="Cambria"/>
          <w:b/>
          <w:bCs/>
          <w:iCs/>
          <w:sz w:val="24"/>
          <w:szCs w:val="24"/>
        </w:rPr>
        <w:t xml:space="preserve"> ET LOT 3.</w:t>
      </w:r>
    </w:p>
    <w:p w:rsidR="001B652A" w:rsidRPr="008A396C" w:rsidRDefault="001B652A" w:rsidP="001B652A">
      <w:pPr>
        <w:jc w:val="both"/>
        <w:rPr>
          <w:b/>
          <w:i/>
          <w:sz w:val="28"/>
          <w:szCs w:val="28"/>
        </w:rPr>
      </w:pPr>
      <w:r w:rsidRPr="008A396C">
        <w:rPr>
          <w:b/>
          <w:i/>
          <w:sz w:val="28"/>
          <w:szCs w:val="28"/>
        </w:rPr>
        <w:t xml:space="preserve">Les prix du bordereau seront classés en </w:t>
      </w:r>
      <w:r w:rsidR="00450C24" w:rsidRPr="008A396C">
        <w:rPr>
          <w:b/>
          <w:i/>
          <w:sz w:val="28"/>
          <w:szCs w:val="28"/>
        </w:rPr>
        <w:t>3</w:t>
      </w:r>
      <w:r w:rsidR="00524F00" w:rsidRPr="008A396C">
        <w:rPr>
          <w:b/>
          <w:i/>
          <w:sz w:val="28"/>
          <w:szCs w:val="28"/>
        </w:rPr>
        <w:t xml:space="preserve"> </w:t>
      </w:r>
      <w:r w:rsidR="00D426A2" w:rsidRPr="008A396C">
        <w:rPr>
          <w:b/>
          <w:i/>
          <w:sz w:val="28"/>
          <w:szCs w:val="28"/>
        </w:rPr>
        <w:t>séries</w:t>
      </w:r>
      <w:r w:rsidRPr="008A396C">
        <w:rPr>
          <w:b/>
          <w:i/>
          <w:sz w:val="28"/>
          <w:szCs w:val="28"/>
        </w:rPr>
        <w:t> :</w:t>
      </w:r>
    </w:p>
    <w:p w:rsidR="001B652A" w:rsidRPr="002D00F8" w:rsidRDefault="001B652A" w:rsidP="00602C62">
      <w:pPr>
        <w:rPr>
          <w:sz w:val="14"/>
          <w:szCs w:val="24"/>
        </w:rPr>
      </w:pPr>
    </w:p>
    <w:p w:rsidR="001B652A" w:rsidRPr="002D00F8" w:rsidRDefault="001B652A" w:rsidP="001B652A">
      <w:pPr>
        <w:jc w:val="both"/>
        <w:rPr>
          <w:bCs/>
          <w:sz w:val="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90"/>
        <w:gridCol w:w="36"/>
        <w:gridCol w:w="6884"/>
        <w:gridCol w:w="841"/>
        <w:gridCol w:w="1550"/>
      </w:tblGrid>
      <w:tr w:rsidR="00D61F39" w:rsidRPr="00A51FB7" w:rsidTr="00D61F39">
        <w:trPr>
          <w:trHeight w:val="699"/>
          <w:jc w:val="center"/>
        </w:trPr>
        <w:tc>
          <w:tcPr>
            <w:tcW w:w="89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b/>
                <w:bCs/>
                <w:color w:val="000000"/>
                <w:lang w:eastAsia="en-US"/>
              </w:rPr>
            </w:pPr>
            <w:r w:rsidRPr="00A51FB7">
              <w:rPr>
                <w:rFonts w:asciiTheme="minorHAnsi" w:eastAsia="Calibri" w:hAnsiTheme="minorHAnsi" w:cstheme="minorHAnsi"/>
                <w:b/>
                <w:bCs/>
                <w:color w:val="000000"/>
                <w:lang w:eastAsia="en-US"/>
              </w:rPr>
              <w:t>N°</w:t>
            </w:r>
          </w:p>
        </w:tc>
        <w:tc>
          <w:tcPr>
            <w:tcW w:w="6920"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b/>
                <w:bCs/>
                <w:color w:val="000000"/>
                <w:sz w:val="24"/>
                <w:szCs w:val="24"/>
                <w:lang w:eastAsia="en-US"/>
              </w:rPr>
            </w:pPr>
            <w:r w:rsidRPr="00A51FB7">
              <w:rPr>
                <w:rFonts w:asciiTheme="minorHAnsi" w:eastAsia="Calibri" w:hAnsiTheme="minorHAnsi" w:cstheme="minorHAnsi"/>
                <w:b/>
                <w:bCs/>
                <w:color w:val="000000"/>
                <w:sz w:val="24"/>
                <w:szCs w:val="24"/>
                <w:lang w:eastAsia="en-US"/>
              </w:rPr>
              <w:t>Désignation des tâches</w:t>
            </w:r>
          </w:p>
          <w:p w:rsidR="00D61F39" w:rsidRPr="00A51FB7" w:rsidRDefault="00D61F39" w:rsidP="00D61F39">
            <w:pPr>
              <w:spacing w:line="276" w:lineRule="auto"/>
              <w:jc w:val="center"/>
              <w:rPr>
                <w:rFonts w:asciiTheme="minorHAnsi" w:eastAsia="Calibri" w:hAnsiTheme="minorHAnsi" w:cstheme="minorHAnsi"/>
                <w:b/>
                <w:bCs/>
                <w:color w:val="000000"/>
                <w:lang w:eastAsia="en-US"/>
              </w:rPr>
            </w:pPr>
            <w:r w:rsidRPr="00A51FB7">
              <w:rPr>
                <w:rFonts w:asciiTheme="minorHAnsi" w:eastAsia="Calibri" w:hAnsiTheme="minorHAnsi" w:cstheme="minorHAnsi"/>
                <w:b/>
                <w:bCs/>
                <w:color w:val="000000"/>
                <w:sz w:val="24"/>
                <w:szCs w:val="24"/>
                <w:lang w:eastAsia="en-US"/>
              </w:rPr>
              <w:t>Prix Unitaires Hors TVA en lettres   (Francs CFA)</w:t>
            </w:r>
          </w:p>
        </w:tc>
        <w:tc>
          <w:tcPr>
            <w:tcW w:w="841"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b/>
                <w:bCs/>
                <w:color w:val="000000"/>
                <w:lang w:eastAsia="en-US"/>
              </w:rPr>
            </w:pPr>
            <w:r w:rsidRPr="00A51FB7">
              <w:rPr>
                <w:rFonts w:asciiTheme="minorHAnsi" w:eastAsia="Calibri" w:hAnsiTheme="minorHAnsi" w:cstheme="minorHAnsi"/>
                <w:b/>
                <w:bCs/>
                <w:color w:val="000000"/>
                <w:lang w:eastAsia="en-US"/>
              </w:rPr>
              <w:t>U</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b/>
                <w:bCs/>
                <w:color w:val="000000"/>
                <w:sz w:val="18"/>
                <w:szCs w:val="18"/>
                <w:lang w:eastAsia="en-US"/>
              </w:rPr>
            </w:pPr>
            <w:r w:rsidRPr="00A51FB7">
              <w:rPr>
                <w:rFonts w:asciiTheme="minorHAnsi" w:eastAsia="Calibri" w:hAnsiTheme="minorHAnsi" w:cstheme="minorHAnsi"/>
                <w:b/>
                <w:bCs/>
                <w:color w:val="000000"/>
                <w:sz w:val="18"/>
                <w:szCs w:val="18"/>
                <w:lang w:eastAsia="en-US"/>
              </w:rPr>
              <w:t>Prix Unitaires en</w:t>
            </w:r>
          </w:p>
          <w:p w:rsidR="00D61F39" w:rsidRPr="00A51FB7" w:rsidRDefault="00D61F39" w:rsidP="00D61F39">
            <w:pPr>
              <w:spacing w:line="276" w:lineRule="auto"/>
              <w:jc w:val="center"/>
              <w:rPr>
                <w:rFonts w:asciiTheme="minorHAnsi" w:eastAsia="Calibri" w:hAnsiTheme="minorHAnsi" w:cstheme="minorHAnsi"/>
                <w:b/>
                <w:bCs/>
                <w:color w:val="000000"/>
                <w:lang w:eastAsia="en-US"/>
              </w:rPr>
            </w:pPr>
            <w:r w:rsidRPr="00A51FB7">
              <w:rPr>
                <w:rFonts w:asciiTheme="minorHAnsi" w:eastAsia="Calibri" w:hAnsiTheme="minorHAnsi" w:cstheme="minorHAnsi"/>
                <w:b/>
                <w:bCs/>
                <w:color w:val="000000"/>
                <w:sz w:val="18"/>
                <w:szCs w:val="18"/>
                <w:lang w:eastAsia="en-US"/>
              </w:rPr>
              <w:t>Chiffres (F. CFA)</w:t>
            </w:r>
          </w:p>
        </w:tc>
      </w:tr>
      <w:tr w:rsidR="00D61F39" w:rsidRPr="00A51FB7" w:rsidTr="00D61F39">
        <w:trPr>
          <w:trHeight w:val="200"/>
          <w:jc w:val="center"/>
        </w:trPr>
        <w:tc>
          <w:tcPr>
            <w:tcW w:w="10201" w:type="dxa"/>
            <w:gridSpan w:val="5"/>
            <w:shd w:val="clear" w:color="auto" w:fill="auto"/>
            <w:vAlign w:val="center"/>
          </w:tcPr>
          <w:p w:rsidR="00D61F39" w:rsidRPr="00A51FB7" w:rsidRDefault="00D61F39" w:rsidP="00D61F39">
            <w:pPr>
              <w:spacing w:before="120" w:line="276" w:lineRule="auto"/>
              <w:rPr>
                <w:rFonts w:asciiTheme="minorHAnsi" w:eastAsia="Calibri" w:hAnsiTheme="minorHAnsi" w:cstheme="minorHAnsi"/>
                <w:b/>
                <w:color w:val="000000"/>
                <w:lang w:eastAsia="en-US"/>
              </w:rPr>
            </w:pPr>
            <w:r w:rsidRPr="00A51FB7">
              <w:rPr>
                <w:rFonts w:asciiTheme="minorHAnsi" w:eastAsia="Calibri" w:hAnsiTheme="minorHAnsi" w:cstheme="minorHAnsi"/>
                <w:b/>
                <w:color w:val="000000"/>
                <w:lang w:eastAsia="en-US"/>
              </w:rPr>
              <w:t>SERIE 000 : INSTALLATIONS</w:t>
            </w:r>
          </w:p>
        </w:tc>
      </w:tr>
      <w:tr w:rsidR="00D61F39" w:rsidRPr="00A51FB7" w:rsidTr="00D61F39">
        <w:trPr>
          <w:trHeight w:val="200"/>
          <w:jc w:val="center"/>
        </w:trPr>
        <w:tc>
          <w:tcPr>
            <w:tcW w:w="89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TM'001</w:t>
            </w:r>
          </w:p>
        </w:tc>
        <w:tc>
          <w:tcPr>
            <w:tcW w:w="6920" w:type="dxa"/>
            <w:gridSpan w:val="2"/>
            <w:shd w:val="clear" w:color="auto" w:fill="auto"/>
            <w:vAlign w:val="center"/>
          </w:tcPr>
          <w:p w:rsidR="00D61F39" w:rsidRPr="00A51FB7" w:rsidRDefault="003E09A7"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u w:val="single"/>
                <w:lang w:eastAsia="en-US"/>
              </w:rPr>
              <w:t xml:space="preserve">ETUDES ET </w:t>
            </w:r>
            <w:r w:rsidR="00D61F39" w:rsidRPr="00A51FB7">
              <w:rPr>
                <w:rFonts w:asciiTheme="minorHAnsi" w:eastAsia="Calibri" w:hAnsiTheme="minorHAnsi" w:cstheme="minorHAnsi"/>
                <w:b/>
                <w:bCs/>
                <w:color w:val="000000"/>
                <w:u w:val="single"/>
                <w:lang w:eastAsia="en-US"/>
              </w:rPr>
              <w:t>INSTALLATION DE CHANTIER</w:t>
            </w:r>
            <w:r w:rsidRPr="00A51FB7">
              <w:rPr>
                <w:rFonts w:asciiTheme="minorHAnsi" w:eastAsia="Calibri" w:hAnsiTheme="minorHAnsi" w:cstheme="minorHAnsi"/>
                <w:b/>
                <w:bCs/>
                <w:color w:val="000000"/>
                <w:u w:val="single"/>
                <w:lang w:eastAsia="en-US"/>
              </w:rPr>
              <w:t xml:space="preserve"> </w:t>
            </w:r>
          </w:p>
          <w:p w:rsidR="00D61F39" w:rsidRPr="00A51FB7" w:rsidRDefault="00D61F39" w:rsidP="00D61F39">
            <w:pPr>
              <w:ind w:firstLine="639"/>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Ce prix rémunère dans les conditions générales prévues au Marché, au forfait l’installation de l’entreprise. Il rémunère tous les travaux tels qu’ils sont décrits dans le Cahier des Clauses Techniques Particulières (CCTP) et comprend notamment :</w:t>
            </w:r>
          </w:p>
          <w:p w:rsidR="00D61F39" w:rsidRPr="00A51FB7" w:rsidRDefault="00D61F39" w:rsidP="0071300E">
            <w:pPr>
              <w:widowControl w:val="0"/>
              <w:numPr>
                <w:ilvl w:val="0"/>
                <w:numId w:val="76"/>
              </w:num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Installation de tous les éléments nécessaires au bon fonctionnement du chantier : Base vie de chantier bureaux, différents ateliers,</w:t>
            </w:r>
          </w:p>
          <w:p w:rsidR="00D61F39" w:rsidRPr="00A51FB7" w:rsidRDefault="00D61F39" w:rsidP="00D61F39">
            <w:pPr>
              <w:ind w:left="720"/>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etc.</w:t>
            </w:r>
          </w:p>
          <w:p w:rsidR="00D61F39" w:rsidRPr="00A51FB7" w:rsidRDefault="00D61F39" w:rsidP="0071300E">
            <w:pPr>
              <w:widowControl w:val="0"/>
              <w:numPr>
                <w:ilvl w:val="0"/>
                <w:numId w:val="76"/>
              </w:num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Les installations pour le personnel et toutes sujétions</w:t>
            </w:r>
          </w:p>
          <w:p w:rsidR="00D61F39" w:rsidRPr="00A51FB7" w:rsidRDefault="00D61F39" w:rsidP="00D61F39">
            <w:p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Il est payé en deux tranches :</w:t>
            </w:r>
          </w:p>
          <w:p w:rsidR="00D61F39" w:rsidRPr="00A51FB7" w:rsidRDefault="00D61F39" w:rsidP="0071300E">
            <w:pPr>
              <w:widowControl w:val="0"/>
              <w:numPr>
                <w:ilvl w:val="0"/>
                <w:numId w:val="76"/>
              </w:num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Soixante-dix pour cent (70%) lorsque les installations sont terminées</w:t>
            </w:r>
          </w:p>
          <w:p w:rsidR="00D61F39" w:rsidRPr="00A51FB7" w:rsidRDefault="00D61F39" w:rsidP="0071300E">
            <w:pPr>
              <w:widowControl w:val="0"/>
              <w:numPr>
                <w:ilvl w:val="0"/>
                <w:numId w:val="76"/>
              </w:num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Trente pour cent (30%) lorsque les installations de chantier sont complètement démontées, les terrains remis en état.</w:t>
            </w:r>
          </w:p>
          <w:p w:rsidR="00D61F39" w:rsidRPr="00A51FB7" w:rsidRDefault="00D61F39" w:rsidP="00D61F39">
            <w:pPr>
              <w:rPr>
                <w:rFonts w:asciiTheme="minorHAnsi" w:eastAsia="Calibri" w:hAnsiTheme="minorHAnsi" w:cstheme="minorHAnsi"/>
                <w:b/>
                <w:bCs/>
                <w:color w:val="000000"/>
                <w:lang w:eastAsia="en-US"/>
              </w:rPr>
            </w:pPr>
            <w:r w:rsidRPr="00A51FB7">
              <w:rPr>
                <w:rFonts w:asciiTheme="minorHAnsi" w:eastAsia="Calibri" w:hAnsiTheme="minorHAnsi" w:cstheme="minorHAnsi"/>
                <w:b/>
                <w:bCs/>
                <w:color w:val="000000"/>
                <w:lang w:eastAsia="en-US"/>
              </w:rPr>
              <w:t>Le forfait à : ______________________francs CFA</w:t>
            </w:r>
          </w:p>
        </w:tc>
        <w:tc>
          <w:tcPr>
            <w:tcW w:w="841" w:type="dxa"/>
            <w:shd w:val="clear" w:color="auto" w:fill="auto"/>
            <w:vAlign w:val="center"/>
          </w:tcPr>
          <w:p w:rsidR="00D61F39" w:rsidRPr="00A51FB7" w:rsidRDefault="00D61F39" w:rsidP="00D61F39">
            <w:pPr>
              <w:jc w:val="center"/>
              <w:rPr>
                <w:rFonts w:asciiTheme="minorHAnsi" w:eastAsia="Calibri" w:hAnsiTheme="minorHAnsi" w:cstheme="minorHAnsi"/>
                <w:color w:val="000000"/>
                <w:lang w:eastAsia="en-US"/>
              </w:rPr>
            </w:pPr>
            <w:r w:rsidRPr="00A51FB7">
              <w:rPr>
                <w:rFonts w:asciiTheme="minorHAnsi" w:hAnsiTheme="minorHAnsi" w:cstheme="minorHAnsi"/>
              </w:rPr>
              <w:t>FF</w:t>
            </w:r>
          </w:p>
        </w:tc>
        <w:tc>
          <w:tcPr>
            <w:tcW w:w="1550" w:type="dxa"/>
            <w:shd w:val="clear" w:color="auto" w:fill="auto"/>
          </w:tcPr>
          <w:p w:rsidR="00D61F39" w:rsidRPr="00A51FB7" w:rsidRDefault="00D61F39" w:rsidP="00D61F39">
            <w:pPr>
              <w:spacing w:after="200" w:line="276" w:lineRule="auto"/>
              <w:rPr>
                <w:rFonts w:asciiTheme="minorHAnsi" w:eastAsia="Calibri" w:hAnsiTheme="minorHAnsi" w:cstheme="minorHAnsi"/>
                <w:color w:val="000000"/>
                <w:lang w:eastAsia="en-US"/>
              </w:rPr>
            </w:pPr>
          </w:p>
        </w:tc>
      </w:tr>
      <w:tr w:rsidR="00D61F39" w:rsidRPr="00A51FB7" w:rsidTr="00D61F39">
        <w:trPr>
          <w:trHeight w:val="200"/>
          <w:jc w:val="center"/>
        </w:trPr>
        <w:tc>
          <w:tcPr>
            <w:tcW w:w="89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TM'002</w:t>
            </w:r>
          </w:p>
        </w:tc>
        <w:tc>
          <w:tcPr>
            <w:tcW w:w="6920" w:type="dxa"/>
            <w:gridSpan w:val="2"/>
            <w:shd w:val="clear" w:color="auto" w:fill="auto"/>
            <w:vAlign w:val="center"/>
          </w:tcPr>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u w:val="single"/>
                <w:lang w:eastAsia="en-US"/>
              </w:rPr>
              <w:t>AMENEE ET REPLI DU MATERIEL</w:t>
            </w:r>
          </w:p>
          <w:p w:rsidR="00D61F39" w:rsidRPr="00A51FB7" w:rsidRDefault="00D61F39" w:rsidP="00D61F39">
            <w:pPr>
              <w:ind w:firstLine="639"/>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Ce prix rémunère dans les conditions générales prévues au Marché, au forfait l’amenée et le repli du matériel nécessaire à l’exécution du chantier. Il rémunère tous les travaux tels qu’ils sont décrits dans le Cahier des Clauses Techniques Particulières (CCTP)</w:t>
            </w:r>
          </w:p>
          <w:p w:rsidR="00D61F39" w:rsidRPr="00A51FB7" w:rsidRDefault="00D61F39" w:rsidP="00D61F39">
            <w:p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Il est payé en deux tranches :</w:t>
            </w:r>
          </w:p>
          <w:p w:rsidR="00D61F39" w:rsidRPr="00A51FB7" w:rsidRDefault="00D61F39" w:rsidP="0071300E">
            <w:pPr>
              <w:widowControl w:val="0"/>
              <w:numPr>
                <w:ilvl w:val="0"/>
                <w:numId w:val="76"/>
              </w:num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Soixante-dix pour cent (70%) à l’amenée effective de l’ensemble du matériel nécessaire au chantier</w:t>
            </w:r>
          </w:p>
          <w:p w:rsidR="00D61F39" w:rsidRPr="00A51FB7" w:rsidRDefault="00D61F39" w:rsidP="0071300E">
            <w:pPr>
              <w:widowControl w:val="0"/>
              <w:numPr>
                <w:ilvl w:val="0"/>
                <w:numId w:val="76"/>
              </w:numPr>
              <w:jc w:val="both"/>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Trente pour cent (30%) lorsque les installations sont complètement démontées, les terrains remis en état et l’ensemble du matériel replié.</w:t>
            </w:r>
          </w:p>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lang w:eastAsia="en-US"/>
              </w:rPr>
              <w:t>Le forfait à : _________________________francs CFA</w:t>
            </w:r>
          </w:p>
        </w:tc>
        <w:tc>
          <w:tcPr>
            <w:tcW w:w="841" w:type="dxa"/>
            <w:shd w:val="clear" w:color="auto" w:fill="auto"/>
            <w:vAlign w:val="center"/>
          </w:tcPr>
          <w:p w:rsidR="00D61F39" w:rsidRPr="00A51FB7" w:rsidRDefault="00D61F39" w:rsidP="00D61F39">
            <w:pPr>
              <w:jc w:val="center"/>
              <w:rPr>
                <w:rFonts w:asciiTheme="minorHAnsi" w:eastAsia="Calibri" w:hAnsiTheme="minorHAnsi" w:cstheme="minorHAnsi"/>
                <w:color w:val="000000"/>
                <w:lang w:eastAsia="en-US"/>
              </w:rPr>
            </w:pPr>
            <w:r w:rsidRPr="00A51FB7">
              <w:rPr>
                <w:rFonts w:asciiTheme="minorHAnsi" w:hAnsiTheme="minorHAnsi" w:cstheme="minorHAnsi"/>
              </w:rPr>
              <w:t>FF</w:t>
            </w:r>
          </w:p>
        </w:tc>
        <w:tc>
          <w:tcPr>
            <w:tcW w:w="1550" w:type="dxa"/>
            <w:shd w:val="clear" w:color="auto" w:fill="auto"/>
          </w:tcPr>
          <w:p w:rsidR="00D61F39" w:rsidRPr="00A51FB7" w:rsidRDefault="00D61F39" w:rsidP="00D61F39">
            <w:pPr>
              <w:spacing w:after="200" w:line="276" w:lineRule="auto"/>
              <w:rPr>
                <w:rFonts w:asciiTheme="minorHAnsi" w:eastAsia="Calibri" w:hAnsiTheme="minorHAnsi" w:cstheme="minorHAnsi"/>
                <w:color w:val="000000"/>
                <w:lang w:eastAsia="en-US"/>
              </w:rPr>
            </w:pPr>
          </w:p>
        </w:tc>
      </w:tr>
      <w:tr w:rsidR="00D61F39" w:rsidRPr="00A51FB7" w:rsidTr="00D61F39">
        <w:trPr>
          <w:trHeight w:val="200"/>
          <w:jc w:val="center"/>
        </w:trPr>
        <w:tc>
          <w:tcPr>
            <w:tcW w:w="10201" w:type="dxa"/>
            <w:gridSpan w:val="5"/>
            <w:shd w:val="clear" w:color="auto" w:fill="auto"/>
            <w:vAlign w:val="center"/>
          </w:tcPr>
          <w:p w:rsidR="00D61F39" w:rsidRPr="00A51FB7" w:rsidRDefault="00D61F39" w:rsidP="00D61F39">
            <w:pPr>
              <w:spacing w:before="120" w:line="276" w:lineRule="auto"/>
              <w:rPr>
                <w:rFonts w:asciiTheme="minorHAnsi" w:eastAsia="Calibri" w:hAnsiTheme="minorHAnsi" w:cstheme="minorHAnsi"/>
                <w:b/>
                <w:color w:val="000000"/>
                <w:lang w:eastAsia="en-US"/>
              </w:rPr>
            </w:pPr>
            <w:r w:rsidRPr="00A51FB7">
              <w:rPr>
                <w:rFonts w:asciiTheme="minorHAnsi" w:eastAsia="Calibri" w:hAnsiTheme="minorHAnsi" w:cstheme="minorHAnsi"/>
                <w:b/>
                <w:color w:val="000000"/>
                <w:lang w:eastAsia="en-US"/>
              </w:rPr>
              <w:t>SERIE 100: NETTOYAGE ET TERRASSEMENTS</w:t>
            </w:r>
          </w:p>
        </w:tc>
      </w:tr>
      <w:tr w:rsidR="00D61F39" w:rsidRPr="00A51FB7" w:rsidTr="00D61F39">
        <w:trPr>
          <w:trHeight w:val="200"/>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TM103</w:t>
            </w:r>
          </w:p>
        </w:tc>
        <w:tc>
          <w:tcPr>
            <w:tcW w:w="6884" w:type="dxa"/>
            <w:shd w:val="clear" w:color="auto" w:fill="auto"/>
            <w:vAlign w:val="center"/>
          </w:tcPr>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u w:val="single"/>
                <w:lang w:eastAsia="en-US"/>
              </w:rPr>
              <w:t>ABATTAGE D'ARBRES</w:t>
            </w:r>
          </w:p>
          <w:p w:rsidR="00D61F39" w:rsidRPr="00A51FB7" w:rsidRDefault="00D61F39" w:rsidP="00D61F39">
            <w:pPr>
              <w:widowControl w:val="0"/>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Ce prix rémunère dans les conditions générales prévues au Marché, à l’unité (u), l'abattage d'arbre. Il rémunère tous les travaux tels qu'ils sont décrits dans le “ CCTP ” et comprend notamment :</w:t>
            </w:r>
          </w:p>
          <w:p w:rsidR="00D61F39" w:rsidRPr="00A51FB7" w:rsidRDefault="00D61F39" w:rsidP="0071300E">
            <w:pPr>
              <w:widowControl w:val="0"/>
              <w:numPr>
                <w:ilvl w:val="0"/>
                <w:numId w:val="80"/>
              </w:numPr>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La coupe par tous les moyens au choix de l’entrepreneur de tout arbre de diamètre supérieur à cinquante (</w:t>
            </w:r>
            <w:r w:rsidRPr="00A51FB7">
              <w:rPr>
                <w:rFonts w:asciiTheme="minorHAnsi" w:eastAsia="MS Mincho" w:hAnsiTheme="minorHAnsi" w:cstheme="minorHAnsi"/>
                <w:lang w:eastAsia="en-US"/>
              </w:rPr>
              <w:sym w:font="Symbol" w:char="F03E"/>
            </w:r>
            <w:r w:rsidRPr="00A51FB7">
              <w:rPr>
                <w:rFonts w:asciiTheme="minorHAnsi" w:eastAsia="MS Mincho" w:hAnsiTheme="minorHAnsi" w:cstheme="minorHAnsi"/>
                <w:lang w:eastAsia="en-US"/>
              </w:rPr>
              <w:t>50) centimètres,</w:t>
            </w:r>
          </w:p>
          <w:p w:rsidR="00D61F39" w:rsidRPr="00A51FB7" w:rsidRDefault="00D61F39" w:rsidP="0071300E">
            <w:pPr>
              <w:widowControl w:val="0"/>
              <w:numPr>
                <w:ilvl w:val="0"/>
                <w:numId w:val="80"/>
              </w:numPr>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Le dessouchage, le découpage des troncs, l'évacuation de tous les produits en des endroits agréés par l’Ingénieur,</w:t>
            </w:r>
          </w:p>
          <w:p w:rsidR="00D61F39" w:rsidRPr="00A51FB7" w:rsidRDefault="00D61F39" w:rsidP="0071300E">
            <w:pPr>
              <w:widowControl w:val="0"/>
              <w:numPr>
                <w:ilvl w:val="0"/>
                <w:numId w:val="80"/>
              </w:numPr>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Le remblaiement du volume de la souche en matériaux appropriés,</w:t>
            </w:r>
          </w:p>
          <w:p w:rsidR="00D61F39" w:rsidRPr="00A51FB7" w:rsidRDefault="00D61F39" w:rsidP="0071300E">
            <w:pPr>
              <w:widowControl w:val="0"/>
              <w:numPr>
                <w:ilvl w:val="0"/>
                <w:numId w:val="80"/>
              </w:numPr>
              <w:rPr>
                <w:rFonts w:asciiTheme="minorHAnsi" w:eastAsia="MS Mincho" w:hAnsiTheme="minorHAnsi" w:cstheme="minorHAnsi"/>
                <w:lang w:eastAsia="en-US"/>
              </w:rPr>
            </w:pPr>
            <w:r w:rsidRPr="00A51FB7">
              <w:rPr>
                <w:rFonts w:asciiTheme="minorHAnsi" w:eastAsia="MS Mincho" w:hAnsiTheme="minorHAnsi" w:cstheme="minorHAnsi"/>
                <w:lang w:eastAsia="en-US"/>
              </w:rPr>
              <w:t>Et toutes sujétions liées à la protection de l’environnement.</w:t>
            </w:r>
          </w:p>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hAnsiTheme="minorHAnsi" w:cstheme="minorHAnsi"/>
                <w:b/>
              </w:rPr>
              <w:t>L’unité (U) à : ________________________________francs CFA</w:t>
            </w:r>
          </w:p>
        </w:tc>
        <w:tc>
          <w:tcPr>
            <w:tcW w:w="841" w:type="dxa"/>
            <w:shd w:val="clear" w:color="auto" w:fill="auto"/>
            <w:vAlign w:val="center"/>
          </w:tcPr>
          <w:p w:rsidR="00D61F39" w:rsidRPr="00A51FB7" w:rsidRDefault="00D61F39" w:rsidP="00D61F39">
            <w:pPr>
              <w:jc w:val="center"/>
              <w:rPr>
                <w:rFonts w:asciiTheme="minorHAnsi" w:hAnsiTheme="minorHAnsi" w:cstheme="minorHAnsi"/>
                <w:color w:val="000000"/>
              </w:rPr>
            </w:pPr>
            <w:r w:rsidRPr="00A51FB7">
              <w:rPr>
                <w:rFonts w:asciiTheme="minorHAnsi" w:hAnsiTheme="minorHAnsi" w:cstheme="minorHAnsi"/>
                <w:color w:val="000000"/>
              </w:rPr>
              <w:t>U</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82779F">
        <w:trPr>
          <w:trHeight w:val="2688"/>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TM108a</w:t>
            </w:r>
          </w:p>
        </w:tc>
        <w:tc>
          <w:tcPr>
            <w:tcW w:w="6884" w:type="dxa"/>
          </w:tcPr>
          <w:p w:rsidR="00D61F39" w:rsidRPr="00A51FB7" w:rsidRDefault="00D61F39" w:rsidP="00D61F39">
            <w:pPr>
              <w:rPr>
                <w:rFonts w:asciiTheme="minorHAnsi" w:hAnsiTheme="minorHAnsi" w:cstheme="minorHAnsi"/>
                <w:b/>
                <w:bCs/>
                <w:color w:val="000000"/>
                <w:szCs w:val="24"/>
                <w:u w:val="single"/>
              </w:rPr>
            </w:pPr>
            <w:r w:rsidRPr="00A51FB7">
              <w:rPr>
                <w:rFonts w:asciiTheme="minorHAnsi" w:hAnsiTheme="minorHAnsi" w:cstheme="minorHAnsi"/>
                <w:b/>
                <w:bCs/>
                <w:color w:val="000000"/>
                <w:szCs w:val="24"/>
                <w:u w:val="single"/>
              </w:rPr>
              <w:t xml:space="preserve">REMBLAI EN GRAVELEUX LATÉRITIQUES PROVENANT D'EMPRUNT </w:t>
            </w:r>
          </w:p>
          <w:p w:rsidR="00D61F39" w:rsidRPr="00A51FB7" w:rsidRDefault="00D61F39" w:rsidP="00D61F39">
            <w:p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Ce prix rémunère dans les conditions générales prévues au contrat le METRE CUBE (M3) de remblais compacté mis en place, la fourniture et la mise en œuvre des matériaux de remblais, Il rémunère tous les travaux tels qu’ils sont définis au CCTP et comprend notamment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La préparation des lieux de carrières ou d’emprunt, l’ouverture et l’entretien des accès et voies de circulation dans le périmètre e l’exploitation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Les expropriations, toutes indemnités pour destruction des cultures ou perte de jouissance des lieux, toutes redevances d’extraction,</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L’ouverture des emprunts et carrières y compris débroussaillement, abattage d’arbres, enlèvement des terres végétales et découvertes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L’extraction des matériaux, leur stockage, ou reprise sur stocks éventuels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 xml:space="preserve">La fourniture des matériaux à pieds d’œuvre y compris le chargement, le </w:t>
            </w:r>
            <w:r w:rsidRPr="00A51FB7">
              <w:rPr>
                <w:rFonts w:asciiTheme="minorHAnsi" w:eastAsia="Calibri" w:hAnsiTheme="minorHAnsi" w:cstheme="minorHAnsi"/>
                <w:bCs/>
                <w:color w:val="000000"/>
                <w:lang w:eastAsia="en-US"/>
              </w:rPr>
              <w:lastRenderedPageBreak/>
              <w:t xml:space="preserve">transport, le déchargement et le stockage.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L’épandage des matériaux par couches compatibles avec les moyens de compactage et la nature des matériaux et le compactage tel que prévu dans le CPT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L’arrosage ou l’aération nécessaire pour l’obtention d’un meilleur compactage,</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Le compactage par les moyens appropriés,</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La remise en état des lieux et toutes sujétions ;</w:t>
            </w:r>
          </w:p>
          <w:p w:rsidR="00D61F39" w:rsidRPr="00A51FB7" w:rsidRDefault="00D61F39" w:rsidP="0071300E">
            <w:pPr>
              <w:numPr>
                <w:ilvl w:val="0"/>
                <w:numId w:val="79"/>
              </w:numPr>
              <w:jc w:val="both"/>
              <w:rPr>
                <w:rFonts w:asciiTheme="minorHAnsi" w:eastAsia="Calibri" w:hAnsiTheme="minorHAnsi" w:cstheme="minorHAnsi"/>
                <w:bCs/>
                <w:color w:val="000000"/>
                <w:lang w:eastAsia="en-US"/>
              </w:rPr>
            </w:pPr>
            <w:r w:rsidRPr="00A51FB7">
              <w:rPr>
                <w:rFonts w:asciiTheme="minorHAnsi" w:eastAsia="Calibri" w:hAnsiTheme="minorHAnsi" w:cstheme="minorHAnsi"/>
                <w:bCs/>
                <w:color w:val="000000"/>
                <w:lang w:eastAsia="en-US"/>
              </w:rPr>
              <w:t>Et toutes sujétions.</w:t>
            </w:r>
          </w:p>
          <w:p w:rsidR="00D61F39" w:rsidRPr="00A51FB7" w:rsidRDefault="00D61F39" w:rsidP="00D61F39">
            <w:pPr>
              <w:rPr>
                <w:rFonts w:asciiTheme="minorHAnsi" w:hAnsiTheme="minorHAnsi" w:cstheme="minorHAnsi"/>
                <w:b/>
                <w:bCs/>
                <w:color w:val="000000"/>
                <w:sz w:val="22"/>
                <w:szCs w:val="24"/>
              </w:rPr>
            </w:pPr>
            <w:r w:rsidRPr="00A51FB7">
              <w:rPr>
                <w:rFonts w:asciiTheme="minorHAnsi" w:hAnsiTheme="minorHAnsi" w:cstheme="minorHAnsi"/>
                <w:b/>
                <w:bCs/>
                <w:color w:val="000000"/>
                <w:szCs w:val="24"/>
              </w:rPr>
              <w:t>Le mètre cube (m3): ____________________________francs CFA</w:t>
            </w:r>
          </w:p>
        </w:tc>
        <w:tc>
          <w:tcPr>
            <w:tcW w:w="841" w:type="dxa"/>
            <w:shd w:val="clear" w:color="auto" w:fill="auto"/>
            <w:vAlign w:val="center"/>
          </w:tcPr>
          <w:p w:rsidR="00D61F39" w:rsidRPr="00A51FB7" w:rsidRDefault="00D61F39" w:rsidP="00D61F39">
            <w:pPr>
              <w:jc w:val="center"/>
              <w:rPr>
                <w:rFonts w:asciiTheme="minorHAnsi" w:hAnsiTheme="minorHAnsi" w:cstheme="minorHAnsi"/>
                <w:color w:val="000000"/>
              </w:rPr>
            </w:pPr>
            <w:r w:rsidRPr="00A51FB7">
              <w:rPr>
                <w:rFonts w:asciiTheme="minorHAnsi" w:hAnsiTheme="minorHAnsi" w:cstheme="minorHAnsi"/>
                <w:color w:val="000000"/>
              </w:rPr>
              <w:lastRenderedPageBreak/>
              <w:t>m</w:t>
            </w:r>
            <w:r w:rsidRPr="00A51FB7">
              <w:rPr>
                <w:rFonts w:asciiTheme="minorHAnsi" w:hAnsiTheme="minorHAnsi" w:cstheme="minorHAnsi"/>
                <w:color w:val="000000"/>
                <w:vertAlign w:val="superscript"/>
              </w:rPr>
              <w:t>3</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3364"/>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lastRenderedPageBreak/>
              <w:t>TM110</w:t>
            </w:r>
          </w:p>
        </w:tc>
        <w:tc>
          <w:tcPr>
            <w:tcW w:w="6884" w:type="dxa"/>
          </w:tcPr>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u w:val="single"/>
                <w:lang w:eastAsia="en-US"/>
              </w:rPr>
              <w:t>MISE EN FORME DE LA PLATE-FORME Y COMPRIS LE CURAGE DES FOSSES ET EXUTOURES</w:t>
            </w:r>
          </w:p>
          <w:p w:rsidR="00D61F39" w:rsidRPr="00A51FB7" w:rsidRDefault="00D61F39" w:rsidP="00D61F39">
            <w:pPr>
              <w:jc w:val="both"/>
              <w:rPr>
                <w:rFonts w:asciiTheme="minorHAnsi" w:hAnsiTheme="minorHAnsi" w:cstheme="minorHAnsi"/>
              </w:rPr>
            </w:pPr>
            <w:r w:rsidRPr="00A51FB7">
              <w:rPr>
                <w:rFonts w:asciiTheme="minorHAnsi" w:hAnsiTheme="minorHAnsi" w:cstheme="minorHAnsi"/>
              </w:rPr>
              <w:t>Ce prix rémunère dans les conditions générales prévues au Marché, au kilomètre (km), la mise en forme de la chaussée et le curage des fossés et exutoires. Il rémunère tous les travaux tels qu'ils sont décrits dans le “ CCTP ” et comprend notamment :</w:t>
            </w:r>
          </w:p>
          <w:p w:rsidR="00D61F39" w:rsidRPr="00A51FB7" w:rsidRDefault="00D61F39" w:rsidP="00D61F39">
            <w:pPr>
              <w:tabs>
                <w:tab w:val="left" w:pos="567"/>
              </w:tabs>
              <w:jc w:val="both"/>
              <w:rPr>
                <w:rFonts w:asciiTheme="minorHAnsi" w:hAnsiTheme="minorHAnsi" w:cstheme="minorHAnsi"/>
              </w:rPr>
            </w:pPr>
            <w:r w:rsidRPr="00A51FB7">
              <w:rPr>
                <w:rFonts w:asciiTheme="minorHAnsi" w:hAnsiTheme="minorHAnsi" w:cstheme="minorHAnsi"/>
              </w:rPr>
              <w:t>-     le nettoyage préalable de la chaussée</w:t>
            </w:r>
          </w:p>
          <w:p w:rsidR="00D61F39" w:rsidRPr="00A51FB7" w:rsidRDefault="00D61F39" w:rsidP="0071300E">
            <w:pPr>
              <w:numPr>
                <w:ilvl w:val="0"/>
                <w:numId w:val="77"/>
              </w:numPr>
              <w:jc w:val="both"/>
              <w:rPr>
                <w:rFonts w:asciiTheme="minorHAnsi" w:hAnsiTheme="minorHAnsi" w:cstheme="minorHAnsi"/>
              </w:rPr>
            </w:pPr>
            <w:r w:rsidRPr="00A51FB7">
              <w:rPr>
                <w:rFonts w:asciiTheme="minorHAnsi" w:hAnsiTheme="minorHAnsi" w:cstheme="minorHAnsi"/>
              </w:rPr>
              <w:t>L’évacuation éventuelle des terres végétales existantes hors de la chaussée,</w:t>
            </w:r>
          </w:p>
          <w:p w:rsidR="00D61F39" w:rsidRPr="00A51FB7" w:rsidRDefault="00D61F39" w:rsidP="0071300E">
            <w:pPr>
              <w:numPr>
                <w:ilvl w:val="0"/>
                <w:numId w:val="77"/>
              </w:numPr>
              <w:jc w:val="both"/>
              <w:rPr>
                <w:rFonts w:asciiTheme="minorHAnsi" w:hAnsiTheme="minorHAnsi" w:cstheme="minorHAnsi"/>
              </w:rPr>
            </w:pPr>
            <w:r w:rsidRPr="00A51FB7">
              <w:rPr>
                <w:rFonts w:asciiTheme="minorHAnsi" w:hAnsiTheme="minorHAnsi" w:cstheme="minorHAnsi"/>
              </w:rPr>
              <w:t>L’évacuation des terres foisonnées hors du fossé,</w:t>
            </w:r>
          </w:p>
          <w:p w:rsidR="00D61F39" w:rsidRPr="00A51FB7" w:rsidRDefault="00D61F39" w:rsidP="0071300E">
            <w:pPr>
              <w:numPr>
                <w:ilvl w:val="0"/>
                <w:numId w:val="77"/>
              </w:numPr>
              <w:jc w:val="both"/>
              <w:rPr>
                <w:rFonts w:asciiTheme="minorHAnsi" w:hAnsiTheme="minorHAnsi" w:cstheme="minorHAnsi"/>
              </w:rPr>
            </w:pPr>
            <w:r w:rsidRPr="00A51FB7">
              <w:rPr>
                <w:rFonts w:asciiTheme="minorHAnsi" w:hAnsiTheme="minorHAnsi" w:cstheme="minorHAnsi"/>
              </w:rPr>
              <w:t>La scarification éventuelle de la chaussée, selon les prescriptions du CPT.</w:t>
            </w:r>
          </w:p>
          <w:p w:rsidR="00D61F39" w:rsidRPr="00A51FB7" w:rsidRDefault="00D61F39" w:rsidP="0071300E">
            <w:pPr>
              <w:numPr>
                <w:ilvl w:val="0"/>
                <w:numId w:val="77"/>
              </w:numPr>
              <w:jc w:val="both"/>
              <w:rPr>
                <w:rFonts w:asciiTheme="minorHAnsi" w:hAnsiTheme="minorHAnsi" w:cstheme="minorHAnsi"/>
              </w:rPr>
            </w:pPr>
            <w:r w:rsidRPr="00A51FB7">
              <w:rPr>
                <w:rFonts w:asciiTheme="minorHAnsi" w:hAnsiTheme="minorHAnsi" w:cstheme="minorHAnsi"/>
              </w:rPr>
              <w:t>L’arrosage et le compactage de la chaussée,</w:t>
            </w:r>
          </w:p>
          <w:p w:rsidR="00D61F39" w:rsidRPr="00A51FB7" w:rsidRDefault="00D61F39" w:rsidP="0071300E">
            <w:pPr>
              <w:numPr>
                <w:ilvl w:val="0"/>
                <w:numId w:val="78"/>
              </w:numPr>
              <w:rPr>
                <w:rFonts w:asciiTheme="minorHAnsi" w:hAnsiTheme="minorHAnsi" w:cstheme="minorHAnsi"/>
              </w:rPr>
            </w:pPr>
            <w:r w:rsidRPr="00A51FB7">
              <w:rPr>
                <w:rFonts w:asciiTheme="minorHAnsi" w:hAnsiTheme="minorHAnsi" w:cstheme="minorHAnsi"/>
              </w:rPr>
              <w:t>Et toutes sujétions.</w:t>
            </w:r>
          </w:p>
          <w:p w:rsidR="00D61F39" w:rsidRPr="00A51FB7" w:rsidRDefault="00D61F39" w:rsidP="00D61F39">
            <w:pPr>
              <w:jc w:val="both"/>
              <w:rPr>
                <w:rFonts w:asciiTheme="minorHAnsi" w:hAnsiTheme="minorHAnsi" w:cstheme="minorHAnsi"/>
                <w:b/>
                <w:bCs/>
                <w:color w:val="000000"/>
                <w:szCs w:val="24"/>
              </w:rPr>
            </w:pPr>
            <w:r w:rsidRPr="00A51FB7">
              <w:rPr>
                <w:rFonts w:asciiTheme="minorHAnsi" w:eastAsia="Calibri" w:hAnsiTheme="minorHAnsi" w:cstheme="minorHAnsi"/>
                <w:b/>
                <w:bCs/>
                <w:color w:val="000000"/>
                <w:lang w:eastAsia="en-US"/>
              </w:rPr>
              <w:t>Le</w:t>
            </w:r>
            <w:r w:rsidRPr="00A51FB7">
              <w:rPr>
                <w:rFonts w:asciiTheme="minorHAnsi" w:hAnsiTheme="minorHAnsi" w:cstheme="minorHAnsi"/>
                <w:b/>
              </w:rPr>
              <w:t xml:space="preserve"> </w:t>
            </w:r>
            <w:r w:rsidRPr="00A51FB7">
              <w:rPr>
                <w:rFonts w:asciiTheme="minorHAnsi" w:eastAsia="Calibri" w:hAnsiTheme="minorHAnsi" w:cstheme="minorHAnsi"/>
                <w:b/>
                <w:bCs/>
                <w:color w:val="000000"/>
                <w:lang w:eastAsia="en-US"/>
              </w:rPr>
              <w:t>kilomètre (km) à : _________________  Francs CFA</w:t>
            </w:r>
          </w:p>
        </w:tc>
        <w:tc>
          <w:tcPr>
            <w:tcW w:w="841" w:type="dxa"/>
            <w:shd w:val="clear" w:color="auto" w:fill="auto"/>
            <w:vAlign w:val="center"/>
          </w:tcPr>
          <w:p w:rsidR="00D61F39" w:rsidRPr="00A51FB7" w:rsidRDefault="00D61F39" w:rsidP="00D61F39">
            <w:pPr>
              <w:rPr>
                <w:rFonts w:asciiTheme="minorHAnsi" w:hAnsiTheme="minorHAnsi" w:cstheme="minorHAnsi"/>
                <w:color w:val="000000"/>
              </w:rPr>
            </w:pPr>
            <w:r w:rsidRPr="00A51FB7">
              <w:rPr>
                <w:rFonts w:asciiTheme="minorHAnsi" w:hAnsiTheme="minorHAnsi" w:cstheme="minorHAnsi"/>
                <w:color w:val="000000"/>
              </w:rPr>
              <w:t xml:space="preserve"> Km</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3808"/>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TM112</w:t>
            </w:r>
          </w:p>
        </w:tc>
        <w:tc>
          <w:tcPr>
            <w:tcW w:w="6884" w:type="dxa"/>
            <w:shd w:val="clear" w:color="auto" w:fill="auto"/>
          </w:tcPr>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u w:val="single"/>
                <w:lang w:eastAsia="en-US"/>
              </w:rPr>
              <w:t xml:space="preserve">REPROFILAGE COMPACTAGE Y COMPRIS LE CURAGE DES FOSSES ET EXUTOIRES  </w:t>
            </w:r>
          </w:p>
          <w:p w:rsidR="00D61F39" w:rsidRPr="00A51FB7" w:rsidRDefault="00D61F39" w:rsidP="00D61F39">
            <w:pPr>
              <w:jc w:val="both"/>
              <w:rPr>
                <w:rFonts w:asciiTheme="minorHAnsi" w:hAnsiTheme="minorHAnsi" w:cstheme="minorHAnsi"/>
              </w:rPr>
            </w:pPr>
            <w:r w:rsidRPr="00A51FB7">
              <w:rPr>
                <w:rFonts w:asciiTheme="minorHAnsi" w:hAnsiTheme="minorHAnsi" w:cstheme="minorHAnsi"/>
              </w:rPr>
              <w:t xml:space="preserve">Ce prix rémunère dans les conditions générales prévues au Marché, au kilomètre (KM), l'exécution d'un reprofilage – compactage mécanique sur la surface </w:t>
            </w:r>
            <w:proofErr w:type="spellStart"/>
            <w:r w:rsidRPr="00A51FB7">
              <w:rPr>
                <w:rFonts w:asciiTheme="minorHAnsi" w:hAnsiTheme="minorHAnsi" w:cstheme="minorHAnsi"/>
              </w:rPr>
              <w:t>roulable</w:t>
            </w:r>
            <w:proofErr w:type="spellEnd"/>
            <w:r w:rsidRPr="00A51FB7">
              <w:rPr>
                <w:rFonts w:asciiTheme="minorHAnsi" w:hAnsiTheme="minorHAnsi" w:cstheme="minorHAnsi"/>
              </w:rPr>
              <w:t xml:space="preserve"> comprise entre nus intérieurs des fossés, s'ils existent et le curage des fossés et exutoires. Il rémunère tous les travaux tels qu'ils sont décrits dans le “ CCTP ” et comprend notamment :</w:t>
            </w:r>
          </w:p>
          <w:p w:rsidR="00D61F39" w:rsidRPr="00A51FB7" w:rsidRDefault="00D61F39" w:rsidP="00D61F39">
            <w:pPr>
              <w:rPr>
                <w:rFonts w:asciiTheme="minorHAnsi" w:hAnsiTheme="minorHAnsi" w:cstheme="minorHAnsi"/>
              </w:rPr>
            </w:pPr>
            <w:r w:rsidRPr="00A51FB7">
              <w:rPr>
                <w:rFonts w:asciiTheme="minorHAnsi" w:hAnsiTheme="minorHAnsi" w:cstheme="minorHAnsi"/>
              </w:rPr>
              <w:t>. le nettoyage éventuel de la chaussée;</w:t>
            </w:r>
            <w:r w:rsidRPr="00A51FB7">
              <w:rPr>
                <w:rFonts w:asciiTheme="minorHAnsi" w:hAnsiTheme="minorHAnsi" w:cstheme="minorHAnsi"/>
              </w:rPr>
              <w:br/>
              <w:t>• l'évacuation des terres végétales existant éventuellement sur la chaussée</w:t>
            </w:r>
            <w:proofErr w:type="gramStart"/>
            <w:r w:rsidRPr="00A51FB7">
              <w:rPr>
                <w:rFonts w:asciiTheme="minorHAnsi" w:hAnsiTheme="minorHAnsi" w:cstheme="minorHAnsi"/>
              </w:rPr>
              <w:t>,</w:t>
            </w:r>
            <w:proofErr w:type="gramEnd"/>
            <w:r w:rsidRPr="00A51FB7">
              <w:rPr>
                <w:rFonts w:asciiTheme="minorHAnsi" w:hAnsiTheme="minorHAnsi" w:cstheme="minorHAnsi"/>
              </w:rPr>
              <w:br/>
              <w:t>• la scarification de la chaussée existante;</w:t>
            </w:r>
            <w:r w:rsidRPr="00A51FB7">
              <w:rPr>
                <w:rFonts w:asciiTheme="minorHAnsi" w:hAnsiTheme="minorHAnsi" w:cstheme="minorHAnsi"/>
              </w:rPr>
              <w:br/>
              <w:t>• la remise au profil de la chaussée;</w:t>
            </w:r>
            <w:r w:rsidRPr="00A51FB7">
              <w:rPr>
                <w:rFonts w:asciiTheme="minorHAnsi" w:hAnsiTheme="minorHAnsi" w:cstheme="minorHAnsi"/>
              </w:rPr>
              <w:br/>
              <w:t>• l’arrosage et le compactage de la chaussée;</w:t>
            </w:r>
            <w:r w:rsidRPr="00A51FB7">
              <w:rPr>
                <w:rFonts w:asciiTheme="minorHAnsi" w:hAnsiTheme="minorHAnsi" w:cstheme="minorHAnsi"/>
              </w:rPr>
              <w:br/>
              <w:t>• toutes sujétions liées aux conditions de circulation et au respect des prescriptions environnementales;</w:t>
            </w:r>
            <w:r w:rsidRPr="00A51FB7">
              <w:rPr>
                <w:rFonts w:asciiTheme="minorHAnsi" w:hAnsiTheme="minorHAnsi" w:cstheme="minorHAnsi"/>
              </w:rPr>
              <w:br/>
              <w:t>• et toutes autres sujétions.</w:t>
            </w:r>
          </w:p>
          <w:p w:rsidR="00D61F39" w:rsidRPr="00A51FB7" w:rsidRDefault="00D61F39" w:rsidP="00D61F39">
            <w:pPr>
              <w:jc w:val="both"/>
              <w:rPr>
                <w:rFonts w:asciiTheme="minorHAnsi" w:hAnsiTheme="minorHAnsi" w:cstheme="minorHAnsi"/>
                <w:b/>
                <w:bCs/>
                <w:color w:val="000000"/>
                <w:szCs w:val="24"/>
              </w:rPr>
            </w:pPr>
            <w:r w:rsidRPr="00A51FB7">
              <w:rPr>
                <w:rFonts w:asciiTheme="minorHAnsi" w:eastAsia="Calibri" w:hAnsiTheme="minorHAnsi" w:cstheme="minorHAnsi"/>
                <w:b/>
                <w:bCs/>
                <w:color w:val="000000"/>
                <w:lang w:eastAsia="en-US"/>
              </w:rPr>
              <w:t>Le</w:t>
            </w:r>
            <w:r w:rsidRPr="00A51FB7">
              <w:rPr>
                <w:rFonts w:asciiTheme="minorHAnsi" w:hAnsiTheme="minorHAnsi" w:cstheme="minorHAnsi"/>
                <w:b/>
              </w:rPr>
              <w:t xml:space="preserve"> </w:t>
            </w:r>
            <w:r w:rsidRPr="00A51FB7">
              <w:rPr>
                <w:rFonts w:asciiTheme="minorHAnsi" w:eastAsia="Calibri" w:hAnsiTheme="minorHAnsi" w:cstheme="minorHAnsi"/>
                <w:b/>
                <w:bCs/>
                <w:color w:val="000000"/>
                <w:lang w:eastAsia="en-US"/>
              </w:rPr>
              <w:t>kilomètre (KM) à : _________________  Francs CFA</w:t>
            </w:r>
          </w:p>
        </w:tc>
        <w:tc>
          <w:tcPr>
            <w:tcW w:w="841" w:type="dxa"/>
            <w:shd w:val="clear" w:color="auto" w:fill="auto"/>
            <w:vAlign w:val="center"/>
          </w:tcPr>
          <w:p w:rsidR="00D61F39" w:rsidRPr="00A51FB7" w:rsidRDefault="00D61F39" w:rsidP="00D61F39">
            <w:pPr>
              <w:jc w:val="center"/>
              <w:rPr>
                <w:rFonts w:asciiTheme="minorHAnsi" w:hAnsiTheme="minorHAnsi" w:cstheme="minorHAnsi"/>
              </w:rPr>
            </w:pPr>
            <w:r w:rsidRPr="00A51FB7">
              <w:rPr>
                <w:rFonts w:asciiTheme="minorHAnsi" w:hAnsiTheme="minorHAnsi" w:cstheme="minorHAnsi"/>
              </w:rPr>
              <w:t>Km</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3133"/>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TM119</w:t>
            </w:r>
          </w:p>
        </w:tc>
        <w:tc>
          <w:tcPr>
            <w:tcW w:w="6884" w:type="dxa"/>
            <w:shd w:val="clear" w:color="auto" w:fill="auto"/>
            <w:vAlign w:val="center"/>
          </w:tcPr>
          <w:p w:rsidR="00D61F39" w:rsidRPr="00A51FB7" w:rsidRDefault="00D61F39" w:rsidP="00D61F39">
            <w:pPr>
              <w:contextualSpacing/>
              <w:jc w:val="both"/>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u w:val="single"/>
                <w:lang w:eastAsia="en-US"/>
              </w:rPr>
              <w:t>DÉGAGEMENT MÉCANIQUE</w:t>
            </w:r>
          </w:p>
          <w:p w:rsidR="00D61F39" w:rsidRPr="00A51FB7" w:rsidRDefault="00D61F39" w:rsidP="00D61F39">
            <w:pPr>
              <w:widowControl w:val="0"/>
              <w:contextualSpacing/>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 xml:space="preserve">Ce prix rémunère dans les conditions générales prévues au Marché, au mètre carré (m2), le dégagement mécanique des arbres et autres. Il rémunère tous les travaux tels qu'ils sont décrits dans le “ CCTP ” et comprend notamment </w:t>
            </w:r>
          </w:p>
          <w:p w:rsidR="00D61F39" w:rsidRPr="00A51FB7" w:rsidRDefault="00D61F39" w:rsidP="00D61F39">
            <w:pPr>
              <w:widowControl w:val="0"/>
              <w:contextualSpacing/>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La coupe par tous les moyens au choix de l’entrepreneur de tout arbre de diamètre supérieur à cinquante (</w:t>
            </w:r>
            <w:r w:rsidRPr="00A51FB7">
              <w:rPr>
                <w:rFonts w:asciiTheme="minorHAnsi" w:eastAsia="MS Mincho" w:hAnsiTheme="minorHAnsi" w:cstheme="minorHAnsi"/>
                <w:lang w:eastAsia="en-US"/>
              </w:rPr>
              <w:sym w:font="Symbol" w:char="F03E"/>
            </w:r>
            <w:r w:rsidRPr="00A51FB7">
              <w:rPr>
                <w:rFonts w:asciiTheme="minorHAnsi" w:eastAsia="MS Mincho" w:hAnsiTheme="minorHAnsi" w:cstheme="minorHAnsi"/>
                <w:lang w:eastAsia="en-US"/>
              </w:rPr>
              <w:t>50) centimètres,</w:t>
            </w:r>
          </w:p>
          <w:p w:rsidR="00D61F39" w:rsidRPr="00A51FB7" w:rsidRDefault="00D61F39" w:rsidP="0071300E">
            <w:pPr>
              <w:widowControl w:val="0"/>
              <w:numPr>
                <w:ilvl w:val="0"/>
                <w:numId w:val="80"/>
              </w:numPr>
              <w:contextualSpacing/>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Le dégagement mécanique des souches, des troncs, l'évacuation de tous les produits en des endroits agréés par l’Ingénieur,</w:t>
            </w:r>
          </w:p>
          <w:p w:rsidR="00D61F39" w:rsidRPr="00A51FB7" w:rsidRDefault="00D61F39" w:rsidP="0071300E">
            <w:pPr>
              <w:widowControl w:val="0"/>
              <w:numPr>
                <w:ilvl w:val="0"/>
                <w:numId w:val="80"/>
              </w:numPr>
              <w:contextualSpacing/>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Le remblaiement du volume de la souche en matériaux appropriés,</w:t>
            </w:r>
          </w:p>
          <w:p w:rsidR="00D61F39" w:rsidRPr="00A51FB7" w:rsidRDefault="00D61F39" w:rsidP="0071300E">
            <w:pPr>
              <w:widowControl w:val="0"/>
              <w:numPr>
                <w:ilvl w:val="0"/>
                <w:numId w:val="80"/>
              </w:numPr>
              <w:contextualSpacing/>
              <w:jc w:val="both"/>
              <w:rPr>
                <w:rFonts w:asciiTheme="minorHAnsi" w:eastAsia="MS Mincho" w:hAnsiTheme="minorHAnsi" w:cstheme="minorHAnsi"/>
                <w:lang w:eastAsia="en-US"/>
              </w:rPr>
            </w:pPr>
            <w:r w:rsidRPr="00A51FB7">
              <w:rPr>
                <w:rFonts w:asciiTheme="minorHAnsi" w:eastAsia="MS Mincho" w:hAnsiTheme="minorHAnsi" w:cstheme="minorHAnsi"/>
                <w:lang w:eastAsia="en-US"/>
              </w:rPr>
              <w:t>Et toutes sujétions liées à la protection de l’environnement.</w:t>
            </w:r>
          </w:p>
          <w:p w:rsidR="00D61F39" w:rsidRPr="00A51FB7" w:rsidRDefault="00D61F39" w:rsidP="00D61F39">
            <w:pPr>
              <w:contextualSpacing/>
              <w:jc w:val="both"/>
              <w:rPr>
                <w:rFonts w:asciiTheme="minorHAnsi" w:eastAsia="Calibri" w:hAnsiTheme="minorHAnsi" w:cstheme="minorHAnsi"/>
                <w:b/>
                <w:bCs/>
                <w:color w:val="000000"/>
                <w:u w:val="single"/>
                <w:lang w:eastAsia="en-US"/>
              </w:rPr>
            </w:pPr>
            <w:r w:rsidRPr="00A51FB7">
              <w:rPr>
                <w:rFonts w:asciiTheme="minorHAnsi" w:hAnsiTheme="minorHAnsi" w:cstheme="minorHAnsi"/>
                <w:b/>
              </w:rPr>
              <w:t>Le mètre carré (m3) à : __________________________francs CFA</w:t>
            </w:r>
          </w:p>
        </w:tc>
        <w:tc>
          <w:tcPr>
            <w:tcW w:w="841" w:type="dxa"/>
            <w:shd w:val="clear" w:color="auto" w:fill="auto"/>
            <w:vAlign w:val="center"/>
          </w:tcPr>
          <w:p w:rsidR="00D61F39" w:rsidRPr="00A51FB7" w:rsidRDefault="00D61F39" w:rsidP="00D61F39">
            <w:pPr>
              <w:jc w:val="center"/>
              <w:rPr>
                <w:rFonts w:asciiTheme="minorHAnsi" w:hAnsiTheme="minorHAnsi" w:cstheme="minorHAnsi"/>
              </w:rPr>
            </w:pPr>
            <w:r w:rsidRPr="00A51FB7">
              <w:rPr>
                <w:rFonts w:asciiTheme="minorHAnsi" w:hAnsiTheme="minorHAnsi" w:cstheme="minorHAnsi"/>
              </w:rPr>
              <w:t>m</w:t>
            </w:r>
            <w:r w:rsidRPr="00A51FB7">
              <w:rPr>
                <w:rFonts w:asciiTheme="minorHAnsi" w:hAnsiTheme="minorHAnsi" w:cstheme="minorHAnsi"/>
                <w:vertAlign w:val="superscript"/>
              </w:rPr>
              <w:t>2</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200"/>
          <w:jc w:val="center"/>
        </w:trPr>
        <w:tc>
          <w:tcPr>
            <w:tcW w:w="10201" w:type="dxa"/>
            <w:gridSpan w:val="5"/>
            <w:shd w:val="clear" w:color="auto" w:fill="auto"/>
            <w:vAlign w:val="center"/>
          </w:tcPr>
          <w:p w:rsidR="00D61F39" w:rsidRPr="00A51FB7" w:rsidRDefault="00D61F39" w:rsidP="00D61F39">
            <w:pPr>
              <w:spacing w:before="120" w:line="276" w:lineRule="auto"/>
              <w:jc w:val="center"/>
              <w:rPr>
                <w:rFonts w:asciiTheme="minorHAnsi" w:eastAsia="Calibri" w:hAnsiTheme="minorHAnsi" w:cstheme="minorHAnsi"/>
                <w:b/>
                <w:color w:val="000000"/>
                <w:sz w:val="24"/>
                <w:szCs w:val="24"/>
                <w:lang w:eastAsia="en-US"/>
              </w:rPr>
            </w:pPr>
            <w:r w:rsidRPr="00A51FB7">
              <w:rPr>
                <w:rFonts w:asciiTheme="minorHAnsi" w:eastAsia="Calibri" w:hAnsiTheme="minorHAnsi" w:cstheme="minorHAnsi"/>
                <w:b/>
                <w:color w:val="000000"/>
                <w:sz w:val="24"/>
                <w:szCs w:val="24"/>
                <w:lang w:eastAsia="en-US"/>
              </w:rPr>
              <w:t>SERIE 300 : ASSAINISSEMENT - DRAINAGE</w:t>
            </w:r>
          </w:p>
        </w:tc>
      </w:tr>
      <w:tr w:rsidR="00D61F39" w:rsidRPr="00A51FB7" w:rsidTr="00D61F39">
        <w:trPr>
          <w:trHeight w:val="200"/>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TM307</w:t>
            </w:r>
          </w:p>
        </w:tc>
        <w:tc>
          <w:tcPr>
            <w:tcW w:w="6884" w:type="dxa"/>
            <w:shd w:val="clear" w:color="auto" w:fill="auto"/>
            <w:vAlign w:val="center"/>
          </w:tcPr>
          <w:p w:rsidR="00D61F39" w:rsidRPr="00A51FB7" w:rsidRDefault="00D61F39" w:rsidP="00D61F39">
            <w:pPr>
              <w:jc w:val="both"/>
              <w:rPr>
                <w:rFonts w:asciiTheme="minorHAnsi" w:hAnsiTheme="minorHAnsi" w:cstheme="minorHAnsi"/>
                <w:b/>
                <w:u w:val="single"/>
              </w:rPr>
            </w:pPr>
            <w:r w:rsidRPr="00A51FB7">
              <w:rPr>
                <w:rFonts w:asciiTheme="minorHAnsi" w:hAnsiTheme="minorHAnsi" w:cstheme="minorHAnsi"/>
                <w:b/>
                <w:u w:val="single"/>
              </w:rPr>
              <w:t>FOURNITURE ET POSE DE BUSES MÉTALLIQUES</w:t>
            </w:r>
          </w:p>
          <w:p w:rsidR="00D61F39" w:rsidRPr="00A51FB7" w:rsidRDefault="00D61F39" w:rsidP="00D61F39">
            <w:pPr>
              <w:jc w:val="both"/>
              <w:rPr>
                <w:rFonts w:asciiTheme="minorHAnsi" w:hAnsiTheme="minorHAnsi" w:cstheme="minorHAnsi"/>
              </w:rPr>
            </w:pPr>
            <w:r w:rsidRPr="00A51FB7">
              <w:rPr>
                <w:rFonts w:asciiTheme="minorHAnsi" w:hAnsiTheme="minorHAnsi" w:cstheme="minorHAnsi"/>
              </w:rPr>
              <w:t>Ces prix rémunèrent selon les conditions générales prévues au Marché, au mètre linéaire (ml) mis en œuvre, la fourniture, la pose et l'exécution complète des buses métalliques conformément aux prescriptions techniques, non compris les ouvrages de tête rémunérés par ailleurs. Ils rémunèrent tous les travaux tels qu'ils sont décrits dans le   “ CCTP ” et comprennent notamment :</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lastRenderedPageBreak/>
              <w:t>La fourniture des buses y compris tous les éléments nécessaires à leur montage et pose,</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L’implantation et le piquetage de l'ouvrage,</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L’exécution des fouilles en terrain de toutes natures, éventuellement le dépose des anciennes buses existantes et l'évacuation des déblais aux lieux agréés,</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 xml:space="preserve">La réalisation du bloc technique (apport de matériaux et mise en œuvre) jusqu’à </w:t>
            </w:r>
            <w:smartTag w:uri="urn:schemas-microsoft-com:office:smarttags" w:element="metricconverter">
              <w:smartTagPr>
                <w:attr w:name="ProductID" w:val="50 cm"/>
              </w:smartTagPr>
              <w:r w:rsidRPr="00A51FB7">
                <w:rPr>
                  <w:rFonts w:asciiTheme="minorHAnsi" w:hAnsiTheme="minorHAnsi" w:cstheme="minorHAnsi"/>
                </w:rPr>
                <w:t>50 cm</w:t>
              </w:r>
            </w:smartTag>
            <w:r w:rsidRPr="00A51FB7">
              <w:rPr>
                <w:rFonts w:asciiTheme="minorHAnsi" w:hAnsiTheme="minorHAnsi" w:cstheme="minorHAnsi"/>
              </w:rPr>
              <w:t xml:space="preserve"> + Ø/10 au moins, Ø étant le diamètre de la buse, au-dessus de la génératrice supérieure de la buse ;</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Toutes sujétions de pose de buses (épuisement, pompage, étaiement) et de prise en compte des tassements différentiels de l'ouvrage,</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Le nettoyage éventuel des ouvertures amont et aval des buses en vue d'assurer un parfait écoulement,</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 xml:space="preserve">Le raccordement du profil de la route avec le dos d’âne par le bloc technique de la buse avec une pente de 4% maximum. (Si ce raccordement est effectué au-delà de </w:t>
            </w:r>
            <w:smartTag w:uri="urn:schemas-microsoft-com:office:smarttags" w:element="metricconverter">
              <w:smartTagPr>
                <w:attr w:name="ProductID" w:val="25 m￨tres"/>
              </w:smartTagPr>
              <w:r w:rsidRPr="00A51FB7">
                <w:rPr>
                  <w:rFonts w:asciiTheme="minorHAnsi" w:hAnsiTheme="minorHAnsi" w:cstheme="minorHAnsi"/>
                </w:rPr>
                <w:t>25 mètres</w:t>
              </w:r>
            </w:smartTag>
            <w:r w:rsidRPr="00A51FB7">
              <w:rPr>
                <w:rFonts w:asciiTheme="minorHAnsi" w:hAnsiTheme="minorHAnsi" w:cstheme="minorHAnsi"/>
              </w:rPr>
              <w:t xml:space="preserve"> de part et d’autre de la buse, le remblai complémentaire sera mesuré sur la génératrice supérieure des canalisations ainsi posées.</w:t>
            </w:r>
          </w:p>
          <w:p w:rsidR="00D61F39" w:rsidRPr="00A51FB7" w:rsidRDefault="00D61F39" w:rsidP="0071300E">
            <w:pPr>
              <w:numPr>
                <w:ilvl w:val="0"/>
                <w:numId w:val="82"/>
              </w:numPr>
              <w:jc w:val="both"/>
              <w:rPr>
                <w:rFonts w:asciiTheme="minorHAnsi" w:hAnsiTheme="minorHAnsi" w:cstheme="minorHAnsi"/>
              </w:rPr>
            </w:pPr>
            <w:r w:rsidRPr="00A51FB7">
              <w:rPr>
                <w:rFonts w:asciiTheme="minorHAnsi" w:hAnsiTheme="minorHAnsi" w:cstheme="minorHAnsi"/>
              </w:rPr>
              <w:t>Les longueurs à prendre en compte seront mesurées sur la génératrice supérieure des canalisations ainsi posées.</w:t>
            </w:r>
          </w:p>
          <w:p w:rsidR="00D61F39" w:rsidRPr="00A51FB7" w:rsidRDefault="00D61F39" w:rsidP="0071300E">
            <w:pPr>
              <w:numPr>
                <w:ilvl w:val="0"/>
                <w:numId w:val="81"/>
              </w:numPr>
              <w:jc w:val="both"/>
              <w:rPr>
                <w:rFonts w:asciiTheme="minorHAnsi" w:hAnsiTheme="minorHAnsi" w:cstheme="minorHAnsi"/>
              </w:rPr>
            </w:pPr>
            <w:r w:rsidRPr="00A51FB7">
              <w:rPr>
                <w:rFonts w:asciiTheme="minorHAnsi" w:hAnsiTheme="minorHAnsi" w:cstheme="minorHAnsi"/>
              </w:rPr>
              <w:t>La fourniture des matériaux y compris l'extraction, la fabrication et la sélection des moellons, leur transport à pied d'œuvre,</w:t>
            </w:r>
          </w:p>
          <w:p w:rsidR="00D61F39" w:rsidRPr="00A51FB7" w:rsidRDefault="00D61F39" w:rsidP="0071300E">
            <w:pPr>
              <w:numPr>
                <w:ilvl w:val="0"/>
                <w:numId w:val="81"/>
              </w:numPr>
              <w:jc w:val="both"/>
              <w:rPr>
                <w:rFonts w:asciiTheme="minorHAnsi" w:hAnsiTheme="minorHAnsi" w:cstheme="minorHAnsi"/>
              </w:rPr>
            </w:pPr>
            <w:r w:rsidRPr="00A51FB7">
              <w:rPr>
                <w:rFonts w:asciiTheme="minorHAnsi" w:hAnsiTheme="minorHAnsi" w:cstheme="minorHAnsi"/>
              </w:rPr>
              <w:t>L’exécution des fouilles, quelle que soit la nature du terrain, le chargement, le transport des déblais quelle que soit la distance, le déchargement au lieu de dépôt définitif agréé par l’Ingénieur,</w:t>
            </w:r>
          </w:p>
          <w:p w:rsidR="00D61F39" w:rsidRPr="00A51FB7" w:rsidRDefault="00D61F39" w:rsidP="0071300E">
            <w:pPr>
              <w:numPr>
                <w:ilvl w:val="0"/>
                <w:numId w:val="81"/>
              </w:numPr>
              <w:jc w:val="both"/>
              <w:rPr>
                <w:rFonts w:asciiTheme="minorHAnsi" w:hAnsiTheme="minorHAnsi" w:cstheme="minorHAnsi"/>
              </w:rPr>
            </w:pPr>
            <w:r w:rsidRPr="00A51FB7">
              <w:rPr>
                <w:rFonts w:asciiTheme="minorHAnsi" w:hAnsiTheme="minorHAnsi" w:cstheme="minorHAnsi"/>
              </w:rPr>
              <w:t>La fabrication du mortier au dosage prescrit et la mise en œuvre soignée de la maçonnerie y compris le calage, réglage, humidification des moellons, le façonnage des joints par rejointoiement,</w:t>
            </w:r>
          </w:p>
          <w:p w:rsidR="00D61F39" w:rsidRPr="00A51FB7" w:rsidRDefault="00D61F39" w:rsidP="0071300E">
            <w:pPr>
              <w:numPr>
                <w:ilvl w:val="0"/>
                <w:numId w:val="81"/>
              </w:numPr>
              <w:jc w:val="both"/>
              <w:rPr>
                <w:rFonts w:asciiTheme="minorHAnsi" w:hAnsiTheme="minorHAnsi" w:cstheme="minorHAnsi"/>
              </w:rPr>
            </w:pPr>
            <w:r w:rsidRPr="00A51FB7">
              <w:rPr>
                <w:rFonts w:asciiTheme="minorHAnsi" w:hAnsiTheme="minorHAnsi" w:cstheme="minorHAnsi"/>
              </w:rPr>
              <w:t>Et toutes sujétions.</w:t>
            </w:r>
          </w:p>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eastAsia="Calibri" w:hAnsiTheme="minorHAnsi" w:cstheme="minorHAnsi"/>
                <w:b/>
                <w:bCs/>
                <w:color w:val="000000"/>
                <w:lang w:eastAsia="en-US"/>
              </w:rPr>
              <w:t>Le</w:t>
            </w:r>
            <w:r w:rsidRPr="00A51FB7">
              <w:rPr>
                <w:rFonts w:asciiTheme="minorHAnsi" w:hAnsiTheme="minorHAnsi" w:cstheme="minorHAnsi"/>
                <w:b/>
              </w:rPr>
              <w:t xml:space="preserve"> </w:t>
            </w:r>
            <w:r w:rsidRPr="00A51FB7">
              <w:rPr>
                <w:rFonts w:asciiTheme="minorHAnsi" w:eastAsia="Calibri" w:hAnsiTheme="minorHAnsi" w:cstheme="minorHAnsi"/>
                <w:b/>
                <w:bCs/>
                <w:color w:val="000000"/>
                <w:lang w:eastAsia="en-US"/>
              </w:rPr>
              <w:t>mètre linéaire (ml) à : _________________  Francs CFA</w:t>
            </w:r>
            <w:r w:rsidRPr="00A51FB7">
              <w:rPr>
                <w:rFonts w:asciiTheme="minorHAnsi" w:eastAsia="Calibri" w:hAnsiTheme="minorHAnsi" w:cstheme="minorHAnsi"/>
                <w:b/>
                <w:bCs/>
                <w:color w:val="000000"/>
                <w:u w:val="single"/>
                <w:lang w:eastAsia="en-US"/>
              </w:rPr>
              <w:t xml:space="preserve"> </w:t>
            </w:r>
          </w:p>
        </w:tc>
        <w:tc>
          <w:tcPr>
            <w:tcW w:w="841" w:type="dxa"/>
            <w:shd w:val="clear" w:color="auto" w:fill="auto"/>
            <w:vAlign w:val="center"/>
          </w:tcPr>
          <w:p w:rsidR="00D61F39" w:rsidRPr="00A51FB7" w:rsidRDefault="00D61F39" w:rsidP="00D61F39">
            <w:pPr>
              <w:jc w:val="center"/>
              <w:rPr>
                <w:rFonts w:asciiTheme="minorHAnsi" w:hAnsiTheme="minorHAnsi" w:cstheme="minorHAnsi"/>
                <w:color w:val="000000"/>
              </w:rPr>
            </w:pPr>
            <w:r w:rsidRPr="00A51FB7">
              <w:rPr>
                <w:rFonts w:asciiTheme="minorHAnsi" w:hAnsiTheme="minorHAnsi" w:cstheme="minorHAnsi"/>
              </w:rPr>
              <w:lastRenderedPageBreak/>
              <w:t>ml</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200"/>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lastRenderedPageBreak/>
              <w:t>TM307a</w:t>
            </w:r>
          </w:p>
        </w:tc>
        <w:tc>
          <w:tcPr>
            <w:tcW w:w="6884" w:type="dxa"/>
            <w:shd w:val="clear" w:color="auto" w:fill="auto"/>
            <w:vAlign w:val="center"/>
          </w:tcPr>
          <w:p w:rsidR="00D61F39" w:rsidRPr="00A51FB7" w:rsidRDefault="00D61F39" w:rsidP="00D61F39">
            <w:pPr>
              <w:spacing w:line="280" w:lineRule="exact"/>
              <w:jc w:val="both"/>
              <w:rPr>
                <w:rFonts w:asciiTheme="minorHAnsi" w:hAnsiTheme="minorHAnsi" w:cstheme="minorHAnsi"/>
                <w:b/>
                <w:u w:val="single"/>
              </w:rPr>
            </w:pPr>
            <w:r w:rsidRPr="00A51FB7">
              <w:rPr>
                <w:rFonts w:asciiTheme="minorHAnsi" w:hAnsiTheme="minorHAnsi" w:cstheme="minorHAnsi"/>
                <w:b/>
                <w:u w:val="single"/>
              </w:rPr>
              <w:t>FOURNITURE ET POSE DE BUSES MÉTALLIQUES D800</w:t>
            </w:r>
          </w:p>
          <w:p w:rsidR="00D61F39" w:rsidRPr="00A51FB7" w:rsidRDefault="00D61F39" w:rsidP="00D61F39">
            <w:pPr>
              <w:spacing w:line="280" w:lineRule="exact"/>
              <w:jc w:val="both"/>
              <w:rPr>
                <w:rFonts w:asciiTheme="minorHAnsi" w:hAnsiTheme="minorHAnsi" w:cstheme="minorHAnsi"/>
                <w:b/>
                <w:u w:val="single"/>
              </w:rPr>
            </w:pPr>
          </w:p>
          <w:p w:rsidR="00D61F39" w:rsidRPr="00A51FB7" w:rsidRDefault="00D61F39" w:rsidP="00D61F39">
            <w:pPr>
              <w:spacing w:after="120" w:line="280" w:lineRule="exact"/>
              <w:jc w:val="both"/>
              <w:rPr>
                <w:rFonts w:asciiTheme="minorHAnsi" w:hAnsiTheme="minorHAnsi" w:cstheme="minorHAnsi"/>
                <w:b/>
                <w:u w:val="single"/>
              </w:rPr>
            </w:pPr>
            <w:r w:rsidRPr="00A51FB7">
              <w:rPr>
                <w:rFonts w:asciiTheme="minorHAnsi" w:eastAsia="Calibri" w:hAnsiTheme="minorHAnsi" w:cstheme="minorHAnsi"/>
                <w:b/>
                <w:bCs/>
                <w:color w:val="000000"/>
                <w:lang w:eastAsia="en-US"/>
              </w:rPr>
              <w:t>Le</w:t>
            </w:r>
            <w:r w:rsidRPr="00A51FB7">
              <w:rPr>
                <w:rFonts w:asciiTheme="minorHAnsi" w:hAnsiTheme="minorHAnsi" w:cstheme="minorHAnsi"/>
                <w:b/>
              </w:rPr>
              <w:t xml:space="preserve"> </w:t>
            </w:r>
            <w:r w:rsidRPr="00A51FB7">
              <w:rPr>
                <w:rFonts w:asciiTheme="minorHAnsi" w:eastAsia="Calibri" w:hAnsiTheme="minorHAnsi" w:cstheme="minorHAnsi"/>
                <w:b/>
                <w:bCs/>
                <w:color w:val="000000"/>
                <w:lang w:eastAsia="en-US"/>
              </w:rPr>
              <w:t>mètre linéaire (ml) à : _________________  Francs CFA</w:t>
            </w:r>
          </w:p>
        </w:tc>
        <w:tc>
          <w:tcPr>
            <w:tcW w:w="841" w:type="dxa"/>
            <w:shd w:val="clear" w:color="auto" w:fill="auto"/>
            <w:vAlign w:val="center"/>
          </w:tcPr>
          <w:p w:rsidR="00D61F39" w:rsidRPr="00A51FB7" w:rsidRDefault="00D61F39" w:rsidP="00D61F39">
            <w:pPr>
              <w:spacing w:line="276" w:lineRule="auto"/>
              <w:jc w:val="center"/>
              <w:rPr>
                <w:rFonts w:asciiTheme="minorHAnsi" w:hAnsiTheme="minorHAnsi" w:cstheme="minorHAnsi"/>
              </w:rPr>
            </w:pPr>
            <w:r w:rsidRPr="00A51FB7">
              <w:rPr>
                <w:rFonts w:asciiTheme="minorHAnsi" w:hAnsiTheme="minorHAnsi" w:cstheme="minorHAnsi"/>
              </w:rPr>
              <w:t>ml</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200"/>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TM309a</w:t>
            </w:r>
          </w:p>
        </w:tc>
        <w:tc>
          <w:tcPr>
            <w:tcW w:w="6884" w:type="dxa"/>
            <w:shd w:val="clear" w:color="auto" w:fill="auto"/>
            <w:vAlign w:val="center"/>
          </w:tcPr>
          <w:p w:rsidR="00D61F39" w:rsidRPr="00A51FB7" w:rsidRDefault="00D61F39" w:rsidP="00D61F39">
            <w:pPr>
              <w:contextualSpacing/>
              <w:jc w:val="both"/>
              <w:rPr>
                <w:rFonts w:asciiTheme="minorHAnsi" w:hAnsiTheme="minorHAnsi" w:cstheme="minorHAnsi"/>
                <w:b/>
                <w:u w:val="single"/>
              </w:rPr>
            </w:pPr>
            <w:r w:rsidRPr="00A51FB7">
              <w:rPr>
                <w:rFonts w:asciiTheme="minorHAnsi" w:hAnsiTheme="minorHAnsi" w:cstheme="minorHAnsi"/>
                <w:b/>
                <w:u w:val="single"/>
              </w:rPr>
              <w:t>PUISARDS  EN MAÇONNERIE POUR BUSES MÉTALLIQUES D800</w:t>
            </w:r>
          </w:p>
          <w:p w:rsidR="00D61F39" w:rsidRPr="00A51FB7" w:rsidRDefault="00D61F39" w:rsidP="00D61F39">
            <w:pPr>
              <w:contextualSpacing/>
              <w:jc w:val="both"/>
              <w:rPr>
                <w:rFonts w:asciiTheme="minorHAnsi" w:hAnsiTheme="minorHAnsi" w:cstheme="minorHAnsi"/>
              </w:rPr>
            </w:pPr>
            <w:r w:rsidRPr="00A51FB7">
              <w:rPr>
                <w:rFonts w:asciiTheme="minorHAnsi" w:hAnsiTheme="minorHAnsi" w:cstheme="minorHAnsi"/>
              </w:rPr>
              <w:t>Ces prix rémunèrent selon les conditions générales prévues au Marché, à l’UNITE (u), la confection de puisards maçonnée pour buses de diamètre 80 cm, réalisées conformément aux prescriptions techniques, aux plans types du présent dossier. Ils rémunèrent tous les travaux tels qu'ils sont décrits dans le “ CCTP ” et comprennent notamment :</w:t>
            </w:r>
          </w:p>
          <w:p w:rsidR="00D61F39" w:rsidRPr="00A51FB7" w:rsidRDefault="00D61F39" w:rsidP="0071300E">
            <w:pPr>
              <w:numPr>
                <w:ilvl w:val="0"/>
                <w:numId w:val="83"/>
              </w:numPr>
              <w:contextualSpacing/>
              <w:jc w:val="both"/>
              <w:rPr>
                <w:rFonts w:asciiTheme="minorHAnsi" w:hAnsiTheme="minorHAnsi" w:cstheme="minorHAnsi"/>
              </w:rPr>
            </w:pPr>
            <w:r w:rsidRPr="00A51FB7">
              <w:rPr>
                <w:rFonts w:asciiTheme="minorHAnsi" w:hAnsiTheme="minorHAnsi" w:cstheme="minorHAnsi"/>
              </w:rPr>
              <w:t>La fourniture des matériaux y compris l'extraction, la fabrication et la sélection des moellons, leur transport à pied d'œuvre,</w:t>
            </w:r>
          </w:p>
          <w:p w:rsidR="00D61F39" w:rsidRPr="00A51FB7" w:rsidRDefault="00D61F39" w:rsidP="0071300E">
            <w:pPr>
              <w:numPr>
                <w:ilvl w:val="0"/>
                <w:numId w:val="83"/>
              </w:numPr>
              <w:contextualSpacing/>
              <w:jc w:val="both"/>
              <w:rPr>
                <w:rFonts w:asciiTheme="minorHAnsi" w:hAnsiTheme="minorHAnsi" w:cstheme="minorHAnsi"/>
              </w:rPr>
            </w:pPr>
            <w:r w:rsidRPr="00A51FB7">
              <w:rPr>
                <w:rFonts w:asciiTheme="minorHAnsi" w:hAnsiTheme="minorHAnsi" w:cstheme="minorHAnsi"/>
              </w:rPr>
              <w:t>L’exécution des fouilles, quelle que soit la nature du terrain, le chargement, le transport des déblais quelle que soit la distance, le déchargement au lieu de dépôt définitif agréé par l’Ingénieur,</w:t>
            </w:r>
          </w:p>
          <w:p w:rsidR="00D61F39" w:rsidRPr="00A51FB7" w:rsidRDefault="00D61F39" w:rsidP="0071300E">
            <w:pPr>
              <w:numPr>
                <w:ilvl w:val="0"/>
                <w:numId w:val="83"/>
              </w:numPr>
              <w:contextualSpacing/>
              <w:jc w:val="both"/>
              <w:rPr>
                <w:rFonts w:asciiTheme="minorHAnsi" w:hAnsiTheme="minorHAnsi" w:cstheme="minorHAnsi"/>
              </w:rPr>
            </w:pPr>
            <w:r w:rsidRPr="00A51FB7">
              <w:rPr>
                <w:rFonts w:asciiTheme="minorHAnsi" w:hAnsiTheme="minorHAnsi" w:cstheme="minorHAnsi"/>
              </w:rPr>
              <w:t xml:space="preserve">La fabrication du mortier au dosé à </w:t>
            </w:r>
            <w:smartTag w:uri="urn:schemas-microsoft-com:office:smarttags" w:element="metricconverter">
              <w:smartTagPr>
                <w:attr w:name="ProductID" w:val="400 kg"/>
              </w:smartTagPr>
              <w:r w:rsidRPr="00A51FB7">
                <w:rPr>
                  <w:rFonts w:asciiTheme="minorHAnsi" w:hAnsiTheme="minorHAnsi" w:cstheme="minorHAnsi"/>
                </w:rPr>
                <w:t>400 kg</w:t>
              </w:r>
            </w:smartTag>
            <w:r w:rsidRPr="00A51FB7">
              <w:rPr>
                <w:rFonts w:asciiTheme="minorHAnsi" w:hAnsiTheme="minorHAnsi" w:cstheme="minorHAnsi"/>
              </w:rPr>
              <w:t xml:space="preserve"> de ciment par mètre cube et la mise en œuvre soignée de la maçonnerie y compris le calage, réglage, humidification des moellons, le façonnage des joints par rejointoiement,</w:t>
            </w:r>
          </w:p>
          <w:p w:rsidR="00D61F39" w:rsidRPr="00A51FB7" w:rsidRDefault="00D61F39" w:rsidP="0071300E">
            <w:pPr>
              <w:numPr>
                <w:ilvl w:val="0"/>
                <w:numId w:val="83"/>
              </w:numPr>
              <w:contextualSpacing/>
              <w:jc w:val="both"/>
              <w:rPr>
                <w:rFonts w:asciiTheme="minorHAnsi" w:hAnsiTheme="minorHAnsi" w:cstheme="minorHAnsi"/>
              </w:rPr>
            </w:pPr>
            <w:r w:rsidRPr="00A51FB7">
              <w:rPr>
                <w:rFonts w:asciiTheme="minorHAnsi" w:hAnsiTheme="minorHAnsi" w:cstheme="minorHAnsi"/>
              </w:rPr>
              <w:t>Et toutes sujétions.</w:t>
            </w:r>
          </w:p>
          <w:p w:rsidR="00D61F39" w:rsidRPr="00A51FB7" w:rsidRDefault="00D61F39" w:rsidP="00D61F39">
            <w:pPr>
              <w:contextualSpacing/>
              <w:rPr>
                <w:rFonts w:asciiTheme="minorHAnsi" w:eastAsia="Calibri" w:hAnsiTheme="minorHAnsi" w:cstheme="minorHAnsi"/>
                <w:b/>
                <w:bCs/>
                <w:color w:val="000000"/>
                <w:u w:val="single"/>
                <w:lang w:eastAsia="en-US"/>
              </w:rPr>
            </w:pPr>
            <w:r w:rsidRPr="00A51FB7">
              <w:rPr>
                <w:rFonts w:asciiTheme="minorHAnsi" w:hAnsiTheme="minorHAnsi" w:cstheme="minorHAnsi"/>
                <w:b/>
              </w:rPr>
              <w:t>L’unité à : _________________________________________ francs CFA</w:t>
            </w:r>
          </w:p>
        </w:tc>
        <w:tc>
          <w:tcPr>
            <w:tcW w:w="841" w:type="dxa"/>
            <w:shd w:val="clear" w:color="auto" w:fill="auto"/>
            <w:vAlign w:val="center"/>
          </w:tcPr>
          <w:p w:rsidR="00D61F39" w:rsidRPr="00A51FB7" w:rsidRDefault="00D61F39" w:rsidP="00D61F39">
            <w:pPr>
              <w:spacing w:line="276" w:lineRule="auto"/>
              <w:jc w:val="center"/>
              <w:rPr>
                <w:rFonts w:asciiTheme="minorHAnsi" w:hAnsiTheme="minorHAnsi" w:cstheme="minorHAnsi"/>
              </w:rPr>
            </w:pPr>
            <w:r w:rsidRPr="00A51FB7">
              <w:rPr>
                <w:rFonts w:asciiTheme="minorHAnsi" w:hAnsiTheme="minorHAnsi" w:cstheme="minorHAnsi"/>
              </w:rPr>
              <w:t>U</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r w:rsidR="00D61F39" w:rsidRPr="00A51FB7" w:rsidTr="00D61F39">
        <w:trPr>
          <w:trHeight w:val="200"/>
          <w:jc w:val="center"/>
        </w:trPr>
        <w:tc>
          <w:tcPr>
            <w:tcW w:w="926" w:type="dxa"/>
            <w:gridSpan w:val="2"/>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r w:rsidRPr="00A51FB7">
              <w:rPr>
                <w:rFonts w:asciiTheme="minorHAnsi" w:eastAsia="Calibri" w:hAnsiTheme="minorHAnsi" w:cstheme="minorHAnsi"/>
                <w:color w:val="000000"/>
                <w:lang w:eastAsia="en-US"/>
              </w:rPr>
              <w:t>TM310a</w:t>
            </w:r>
          </w:p>
        </w:tc>
        <w:tc>
          <w:tcPr>
            <w:tcW w:w="6884" w:type="dxa"/>
            <w:shd w:val="clear" w:color="auto" w:fill="auto"/>
            <w:vAlign w:val="center"/>
          </w:tcPr>
          <w:p w:rsidR="00D61F39" w:rsidRPr="00A51FB7" w:rsidRDefault="00D61F39" w:rsidP="00D61F39">
            <w:pPr>
              <w:jc w:val="both"/>
              <w:rPr>
                <w:rFonts w:asciiTheme="minorHAnsi" w:hAnsiTheme="minorHAnsi" w:cstheme="minorHAnsi"/>
                <w:b/>
                <w:u w:val="single"/>
              </w:rPr>
            </w:pPr>
            <w:r w:rsidRPr="00A51FB7">
              <w:rPr>
                <w:rFonts w:asciiTheme="minorHAnsi" w:hAnsiTheme="minorHAnsi" w:cstheme="minorHAnsi"/>
                <w:b/>
                <w:u w:val="single"/>
              </w:rPr>
              <w:t>TÊTES EN MAÇONNERIE POUR BUSES MÉTALLIQUES D800</w:t>
            </w:r>
          </w:p>
          <w:p w:rsidR="00D61F39" w:rsidRPr="00A51FB7" w:rsidRDefault="00D61F39" w:rsidP="00D61F39">
            <w:pPr>
              <w:jc w:val="both"/>
              <w:rPr>
                <w:rFonts w:asciiTheme="minorHAnsi" w:hAnsiTheme="minorHAnsi" w:cstheme="minorHAnsi"/>
              </w:rPr>
            </w:pPr>
            <w:r w:rsidRPr="00A51FB7">
              <w:rPr>
                <w:rFonts w:asciiTheme="minorHAnsi" w:hAnsiTheme="minorHAnsi" w:cstheme="minorHAnsi"/>
              </w:rPr>
              <w:t xml:space="preserve">Ces prix rémunèrent selon les conditions générales prévues au Marché, à l’UNITE (u), la confection de têtes maçonnées pour buses de diamètre </w:t>
            </w:r>
            <w:smartTag w:uri="urn:schemas-microsoft-com:office:smarttags" w:element="metricconverter">
              <w:smartTagPr>
                <w:attr w:name="ProductID" w:val="80 cm"/>
              </w:smartTagPr>
              <w:r w:rsidRPr="00A51FB7">
                <w:rPr>
                  <w:rFonts w:asciiTheme="minorHAnsi" w:hAnsiTheme="minorHAnsi" w:cstheme="minorHAnsi"/>
                </w:rPr>
                <w:t>80 cm</w:t>
              </w:r>
            </w:smartTag>
            <w:r w:rsidRPr="00A51FB7">
              <w:rPr>
                <w:rFonts w:asciiTheme="minorHAnsi" w:hAnsiTheme="minorHAnsi" w:cstheme="minorHAnsi"/>
              </w:rPr>
              <w:t>, réalisées conformément aux prescriptions techniques, aux plans types du présent dossier. Ils rémunèrent tous les travaux tels qu'ils sont décrits dans le “ CCTP ” et comprennent notamment :</w:t>
            </w:r>
          </w:p>
          <w:p w:rsidR="00D61F39" w:rsidRPr="00A51FB7" w:rsidRDefault="00D61F39" w:rsidP="0071300E">
            <w:pPr>
              <w:numPr>
                <w:ilvl w:val="0"/>
                <w:numId w:val="83"/>
              </w:numPr>
              <w:jc w:val="both"/>
              <w:rPr>
                <w:rFonts w:asciiTheme="minorHAnsi" w:hAnsiTheme="minorHAnsi" w:cstheme="minorHAnsi"/>
              </w:rPr>
            </w:pPr>
            <w:r w:rsidRPr="00A51FB7">
              <w:rPr>
                <w:rFonts w:asciiTheme="minorHAnsi" w:hAnsiTheme="minorHAnsi" w:cstheme="minorHAnsi"/>
              </w:rPr>
              <w:t>La fourniture des matériaux y compris l'extraction, la fabrication et la sélection des moellons, leur transport à pied d'œuvre,</w:t>
            </w:r>
          </w:p>
          <w:p w:rsidR="00D61F39" w:rsidRPr="00A51FB7" w:rsidRDefault="00D61F39" w:rsidP="0071300E">
            <w:pPr>
              <w:numPr>
                <w:ilvl w:val="0"/>
                <w:numId w:val="83"/>
              </w:numPr>
              <w:jc w:val="both"/>
              <w:rPr>
                <w:rFonts w:asciiTheme="minorHAnsi" w:hAnsiTheme="minorHAnsi" w:cstheme="minorHAnsi"/>
              </w:rPr>
            </w:pPr>
            <w:r w:rsidRPr="00A51FB7">
              <w:rPr>
                <w:rFonts w:asciiTheme="minorHAnsi" w:hAnsiTheme="minorHAnsi" w:cstheme="minorHAnsi"/>
              </w:rPr>
              <w:t>L’exécution des fouilles, quelle que soit la nature du terrain, le chargement, le transport des déblais quelle que soit la distance, le déchargement au lieu de dépôt définitif agréé par le Maître d’Œuvre délégué,</w:t>
            </w:r>
          </w:p>
          <w:p w:rsidR="00D61F39" w:rsidRPr="00A51FB7" w:rsidRDefault="00D61F39" w:rsidP="0071300E">
            <w:pPr>
              <w:numPr>
                <w:ilvl w:val="0"/>
                <w:numId w:val="83"/>
              </w:numPr>
              <w:jc w:val="both"/>
              <w:rPr>
                <w:rFonts w:asciiTheme="minorHAnsi" w:hAnsiTheme="minorHAnsi" w:cstheme="minorHAnsi"/>
              </w:rPr>
            </w:pPr>
            <w:r w:rsidRPr="00A51FB7">
              <w:rPr>
                <w:rFonts w:asciiTheme="minorHAnsi" w:hAnsiTheme="minorHAnsi" w:cstheme="minorHAnsi"/>
              </w:rPr>
              <w:lastRenderedPageBreak/>
              <w:t xml:space="preserve">La fabrication du mortier au dosé à </w:t>
            </w:r>
            <w:smartTag w:uri="urn:schemas-microsoft-com:office:smarttags" w:element="metricconverter">
              <w:smartTagPr>
                <w:attr w:name="ProductID" w:val="400 kg"/>
              </w:smartTagPr>
              <w:r w:rsidRPr="00A51FB7">
                <w:rPr>
                  <w:rFonts w:asciiTheme="minorHAnsi" w:hAnsiTheme="minorHAnsi" w:cstheme="minorHAnsi"/>
                </w:rPr>
                <w:t>400 kg</w:t>
              </w:r>
            </w:smartTag>
            <w:r w:rsidRPr="00A51FB7">
              <w:rPr>
                <w:rFonts w:asciiTheme="minorHAnsi" w:hAnsiTheme="minorHAnsi" w:cstheme="minorHAnsi"/>
              </w:rPr>
              <w:t xml:space="preserve"> de ciment par mètre cube et la mise en œuvre soignée de la maçonnerie y compris le calage, réglage, humidification des moellons, le façonnage des joints par rejointoiement,</w:t>
            </w:r>
          </w:p>
          <w:p w:rsidR="00D61F39" w:rsidRPr="00A51FB7" w:rsidRDefault="00D61F39" w:rsidP="0071300E">
            <w:pPr>
              <w:numPr>
                <w:ilvl w:val="0"/>
                <w:numId w:val="83"/>
              </w:numPr>
              <w:jc w:val="both"/>
              <w:rPr>
                <w:rFonts w:asciiTheme="minorHAnsi" w:hAnsiTheme="minorHAnsi" w:cstheme="minorHAnsi"/>
              </w:rPr>
            </w:pPr>
            <w:r w:rsidRPr="00A51FB7">
              <w:rPr>
                <w:rFonts w:asciiTheme="minorHAnsi" w:hAnsiTheme="minorHAnsi" w:cstheme="minorHAnsi"/>
              </w:rPr>
              <w:t>Et toutes sujétions.</w:t>
            </w:r>
          </w:p>
          <w:p w:rsidR="00D61F39" w:rsidRPr="00A51FB7" w:rsidRDefault="00D61F39" w:rsidP="00D61F39">
            <w:pPr>
              <w:rPr>
                <w:rFonts w:asciiTheme="minorHAnsi" w:eastAsia="Calibri" w:hAnsiTheme="minorHAnsi" w:cstheme="minorHAnsi"/>
                <w:b/>
                <w:bCs/>
                <w:color w:val="000000"/>
                <w:u w:val="single"/>
                <w:lang w:eastAsia="en-US"/>
              </w:rPr>
            </w:pPr>
            <w:r w:rsidRPr="00A51FB7">
              <w:rPr>
                <w:rFonts w:asciiTheme="minorHAnsi" w:hAnsiTheme="minorHAnsi" w:cstheme="minorHAnsi"/>
                <w:b/>
              </w:rPr>
              <w:t>L’unité à : _________________________________________ francs CFA</w:t>
            </w:r>
          </w:p>
        </w:tc>
        <w:tc>
          <w:tcPr>
            <w:tcW w:w="841" w:type="dxa"/>
            <w:shd w:val="clear" w:color="auto" w:fill="auto"/>
            <w:vAlign w:val="center"/>
          </w:tcPr>
          <w:p w:rsidR="00D61F39" w:rsidRPr="00A51FB7" w:rsidRDefault="00D61F39" w:rsidP="00D61F39">
            <w:pPr>
              <w:spacing w:line="276" w:lineRule="auto"/>
              <w:jc w:val="center"/>
              <w:rPr>
                <w:rFonts w:asciiTheme="minorHAnsi" w:hAnsiTheme="minorHAnsi" w:cstheme="minorHAnsi"/>
              </w:rPr>
            </w:pPr>
            <w:r w:rsidRPr="00A51FB7">
              <w:rPr>
                <w:rFonts w:asciiTheme="minorHAnsi" w:hAnsiTheme="minorHAnsi" w:cstheme="minorHAnsi"/>
              </w:rPr>
              <w:lastRenderedPageBreak/>
              <w:t>U</w:t>
            </w:r>
          </w:p>
        </w:tc>
        <w:tc>
          <w:tcPr>
            <w:tcW w:w="1550" w:type="dxa"/>
            <w:shd w:val="clear" w:color="auto" w:fill="auto"/>
            <w:vAlign w:val="center"/>
          </w:tcPr>
          <w:p w:rsidR="00D61F39" w:rsidRPr="00A51FB7" w:rsidRDefault="00D61F39" w:rsidP="00D61F39">
            <w:pPr>
              <w:spacing w:line="276" w:lineRule="auto"/>
              <w:jc w:val="center"/>
              <w:rPr>
                <w:rFonts w:asciiTheme="minorHAnsi" w:eastAsia="Calibri" w:hAnsiTheme="minorHAnsi" w:cstheme="minorHAnsi"/>
                <w:color w:val="000000"/>
                <w:lang w:eastAsia="en-US"/>
              </w:rPr>
            </w:pPr>
          </w:p>
        </w:tc>
      </w:tr>
    </w:tbl>
    <w:p w:rsidR="001B652A" w:rsidRDefault="001B652A" w:rsidP="001B652A"/>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2A7CE2" w:rsidRDefault="002A7CE2" w:rsidP="001B652A">
      <w:pPr>
        <w:pStyle w:val="Corpsdetexte3"/>
        <w:spacing w:before="120" w:after="120"/>
        <w:jc w:val="both"/>
        <w:rPr>
          <w:rFonts w:ascii="Arial Narrow" w:hAnsi="Arial Narrow" w:cs="Tahoma"/>
          <w:b w:val="0"/>
          <w:i w:val="0"/>
          <w:sz w:val="24"/>
          <w:szCs w:val="24"/>
        </w:rPr>
      </w:pPr>
    </w:p>
    <w:p w:rsidR="004A118A" w:rsidRDefault="004A118A" w:rsidP="001B652A">
      <w:pPr>
        <w:pStyle w:val="Corpsdetexte3"/>
        <w:spacing w:before="120" w:after="120"/>
        <w:jc w:val="both"/>
        <w:rPr>
          <w:rFonts w:ascii="Arial Narrow" w:hAnsi="Arial Narrow" w:cs="Tahoma"/>
          <w:b w:val="0"/>
          <w:i w:val="0"/>
          <w:sz w:val="24"/>
          <w:szCs w:val="24"/>
        </w:rPr>
      </w:pPr>
    </w:p>
    <w:p w:rsidR="004A118A" w:rsidRDefault="004A118A" w:rsidP="001B652A">
      <w:pPr>
        <w:pStyle w:val="Corpsdetexte3"/>
        <w:spacing w:before="120" w:after="120"/>
        <w:jc w:val="both"/>
        <w:rPr>
          <w:rFonts w:ascii="Arial Narrow" w:hAnsi="Arial Narrow" w:cs="Tahoma"/>
          <w:b w:val="0"/>
          <w:i w:val="0"/>
          <w:sz w:val="24"/>
          <w:szCs w:val="24"/>
        </w:rPr>
      </w:pPr>
    </w:p>
    <w:p w:rsidR="002A7CE2" w:rsidRDefault="002A7CE2" w:rsidP="001B652A">
      <w:pPr>
        <w:pStyle w:val="Corpsdetexte3"/>
        <w:spacing w:before="120" w:after="120"/>
        <w:jc w:val="both"/>
        <w:rPr>
          <w:rFonts w:ascii="Arial Narrow" w:hAnsi="Arial Narrow" w:cs="Tahoma"/>
          <w:b w:val="0"/>
          <w:i w:val="0"/>
          <w:sz w:val="24"/>
          <w:szCs w:val="24"/>
        </w:rPr>
      </w:pPr>
    </w:p>
    <w:p w:rsidR="002A7CE2" w:rsidRDefault="002A7CE2" w:rsidP="001B652A">
      <w:pPr>
        <w:pStyle w:val="Corpsdetexte3"/>
        <w:spacing w:before="120" w:after="120"/>
        <w:jc w:val="both"/>
        <w:rPr>
          <w:rFonts w:ascii="Arial Narrow" w:hAnsi="Arial Narrow" w:cs="Tahoma"/>
          <w:b w:val="0"/>
          <w:i w:val="0"/>
          <w:sz w:val="24"/>
          <w:szCs w:val="24"/>
        </w:rPr>
      </w:pPr>
    </w:p>
    <w:p w:rsidR="00454AA9" w:rsidRDefault="00454AA9" w:rsidP="001B652A">
      <w:pPr>
        <w:pStyle w:val="Corpsdetexte3"/>
        <w:spacing w:before="120" w:after="120"/>
        <w:jc w:val="both"/>
        <w:rPr>
          <w:rFonts w:ascii="Arial Narrow" w:hAnsi="Arial Narrow" w:cs="Tahoma"/>
          <w:b w:val="0"/>
          <w:i w:val="0"/>
          <w:sz w:val="24"/>
          <w:szCs w:val="24"/>
        </w:rPr>
      </w:pPr>
    </w:p>
    <w:p w:rsidR="00454AA9" w:rsidRDefault="00454AA9" w:rsidP="001B652A">
      <w:pPr>
        <w:pStyle w:val="Corpsdetexte3"/>
        <w:spacing w:before="120" w:after="120"/>
        <w:jc w:val="both"/>
        <w:rPr>
          <w:rFonts w:ascii="Arial Narrow" w:hAnsi="Arial Narrow" w:cs="Tahoma"/>
          <w:b w:val="0"/>
          <w:i w:val="0"/>
          <w:sz w:val="24"/>
          <w:szCs w:val="24"/>
        </w:rPr>
      </w:pPr>
    </w:p>
    <w:p w:rsidR="00454AA9" w:rsidRDefault="00454AA9" w:rsidP="001B652A">
      <w:pPr>
        <w:pStyle w:val="Corpsdetexte3"/>
        <w:spacing w:before="120" w:after="120"/>
        <w:jc w:val="both"/>
        <w:rPr>
          <w:rFonts w:ascii="Arial Narrow" w:hAnsi="Arial Narrow" w:cs="Tahoma"/>
          <w:b w:val="0"/>
          <w:i w:val="0"/>
          <w:sz w:val="24"/>
          <w:szCs w:val="24"/>
        </w:rPr>
      </w:pPr>
    </w:p>
    <w:p w:rsidR="0041223B" w:rsidRDefault="0041223B"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150EA7" w:rsidRDefault="00150EA7"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82779F" w:rsidRDefault="0082779F" w:rsidP="001B652A">
      <w:pPr>
        <w:pStyle w:val="Corpsdetexte3"/>
        <w:spacing w:before="120" w:after="120"/>
        <w:jc w:val="both"/>
        <w:rPr>
          <w:rFonts w:ascii="Arial Narrow" w:hAnsi="Arial Narrow" w:cs="Tahoma"/>
          <w:b w:val="0"/>
          <w:i w:val="0"/>
          <w:sz w:val="24"/>
          <w:szCs w:val="24"/>
        </w:rPr>
      </w:pPr>
    </w:p>
    <w:p w:rsidR="00CC6C9B" w:rsidRDefault="00CC6C9B" w:rsidP="001B652A">
      <w:pPr>
        <w:pStyle w:val="Corpsdetexte3"/>
        <w:spacing w:before="120" w:after="120"/>
        <w:jc w:val="both"/>
        <w:rPr>
          <w:rFonts w:ascii="Arial Narrow" w:hAnsi="Arial Narrow" w:cs="Tahoma"/>
          <w:b w:val="0"/>
          <w:i w:val="0"/>
          <w:sz w:val="24"/>
          <w:szCs w:val="24"/>
        </w:rPr>
      </w:pPr>
    </w:p>
    <w:p w:rsidR="0019591D" w:rsidRPr="00F92289" w:rsidRDefault="0019591D" w:rsidP="001B652A">
      <w:pPr>
        <w:pStyle w:val="Corpsdetexte3"/>
        <w:spacing w:before="120" w:after="120"/>
        <w:jc w:val="both"/>
        <w:rPr>
          <w:rFonts w:ascii="Arial Narrow" w:hAnsi="Arial Narrow" w:cs="Tahoma"/>
          <w:b w:val="0"/>
          <w:i w:val="0"/>
          <w:sz w:val="24"/>
          <w:szCs w:val="24"/>
        </w:rPr>
      </w:pPr>
    </w:p>
    <w:p w:rsidR="001B652A" w:rsidRDefault="00712F7F" w:rsidP="001B652A">
      <w:pPr>
        <w:pStyle w:val="Corpsdetexte3"/>
        <w:spacing w:before="120" w:after="120"/>
        <w:rPr>
          <w:rFonts w:ascii="Arial Narrow" w:hAnsi="Arial Narrow" w:cs="Tahoma"/>
          <w:b w:val="0"/>
          <w:i w:val="0"/>
          <w:sz w:val="24"/>
          <w:szCs w:val="24"/>
        </w:rPr>
      </w:pPr>
      <w:r>
        <w:rPr>
          <w:rFonts w:ascii="Arial Narrow" w:hAnsi="Arial Narrow" w:cs="Tahoma"/>
          <w:b w:val="0"/>
          <w:noProof/>
          <w:sz w:val="24"/>
        </w:rPr>
        <mc:AlternateContent>
          <mc:Choice Requires="wps">
            <w:drawing>
              <wp:inline distT="0" distB="0" distL="0" distR="0" wp14:anchorId="6A457AE6" wp14:editId="0688B096">
                <wp:extent cx="5057775" cy="1971675"/>
                <wp:effectExtent l="9525" t="9525" r="15240" b="23495"/>
                <wp:docPr id="20"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57775" cy="19716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N°7</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DETAIL QUANTITATIF ET ESTIMATIF</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 xml:space="preserve"> (DQE)</w:t>
                            </w:r>
                          </w:p>
                        </w:txbxContent>
                      </wps:txbx>
                      <wps:bodyPr wrap="square" numCol="1" fromWordArt="1">
                        <a:prstTxWarp prst="textPlain">
                          <a:avLst>
                            <a:gd name="adj" fmla="val 50000"/>
                          </a:avLst>
                        </a:prstTxWarp>
                        <a:spAutoFit/>
                      </wps:bodyPr>
                    </wps:wsp>
                  </a:graphicData>
                </a:graphic>
              </wp:inline>
            </w:drawing>
          </mc:Choice>
          <mc:Fallback>
            <w:pict>
              <v:shape id="WordArt 10" o:spid="_x0000_s1043" type="#_x0000_t202" style="width:398.25pt;height:1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N°7</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DETAIL QUANTITATIF ET ESTIMATIF</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 xml:space="preserve"> (DQE)</w:t>
                      </w:r>
                    </w:p>
                  </w:txbxContent>
                </v:textbox>
                <w10:anchorlock/>
              </v:shape>
            </w:pict>
          </mc:Fallback>
        </mc:AlternateContent>
      </w:r>
    </w:p>
    <w:p w:rsidR="001B652A" w:rsidRDefault="001B652A" w:rsidP="001B652A">
      <w:pPr>
        <w:spacing w:before="120" w:after="120"/>
        <w:jc w:val="both"/>
        <w:rPr>
          <w:rFonts w:ascii="Arial Narrow" w:hAnsi="Arial Narrow" w:cs="Tahoma"/>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Pr="005A42D7"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4B7BF3" w:rsidRDefault="004B7BF3" w:rsidP="001B652A">
      <w:pPr>
        <w:pStyle w:val="Corpsdetexte3"/>
        <w:spacing w:before="120" w:after="120"/>
        <w:jc w:val="both"/>
        <w:rPr>
          <w:rFonts w:ascii="Arial Narrow" w:hAnsi="Arial Narrow" w:cs="Tahoma"/>
          <w:b w:val="0"/>
          <w:i w:val="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1A7132">
      <w:pPr>
        <w:spacing w:before="120"/>
        <w:jc w:val="center"/>
        <w:rPr>
          <w:rFonts w:ascii="Cambria" w:hAnsi="Cambria"/>
          <w:b/>
          <w:bCs/>
          <w:iCs/>
          <w:color w:val="FF0000"/>
          <w:sz w:val="24"/>
          <w:szCs w:val="24"/>
        </w:rPr>
      </w:pPr>
    </w:p>
    <w:p w:rsidR="00150EA7" w:rsidRDefault="00150EA7" w:rsidP="003E09A7">
      <w:pPr>
        <w:spacing w:before="120"/>
        <w:rPr>
          <w:rFonts w:ascii="Cambria" w:hAnsi="Cambria"/>
          <w:b/>
          <w:bCs/>
          <w:iCs/>
          <w:color w:val="FF0000"/>
          <w:sz w:val="24"/>
          <w:szCs w:val="24"/>
        </w:rPr>
      </w:pPr>
    </w:p>
    <w:p w:rsidR="003E09A7" w:rsidRDefault="003E09A7" w:rsidP="003E09A7">
      <w:pPr>
        <w:spacing w:before="120"/>
        <w:rPr>
          <w:rFonts w:ascii="Cambria" w:hAnsi="Cambria"/>
          <w:b/>
          <w:bCs/>
          <w:iCs/>
          <w:color w:val="FF0000"/>
          <w:sz w:val="24"/>
          <w:szCs w:val="24"/>
        </w:rPr>
      </w:pPr>
    </w:p>
    <w:p w:rsidR="0082779F" w:rsidRDefault="0082779F" w:rsidP="003E09A7">
      <w:pPr>
        <w:spacing w:before="120"/>
        <w:rPr>
          <w:rFonts w:ascii="Cambria" w:hAnsi="Cambria"/>
          <w:b/>
          <w:bCs/>
          <w:iCs/>
          <w:color w:val="FF0000"/>
          <w:sz w:val="24"/>
          <w:szCs w:val="24"/>
        </w:rPr>
      </w:pPr>
    </w:p>
    <w:p w:rsidR="001A7132" w:rsidRPr="001A7132" w:rsidRDefault="001A7132" w:rsidP="001A7132">
      <w:pPr>
        <w:spacing w:before="120"/>
        <w:jc w:val="center"/>
        <w:rPr>
          <w:rFonts w:ascii="Bahnschrift" w:hAnsi="Bahnschrift"/>
          <w:b/>
          <w:sz w:val="28"/>
          <w:szCs w:val="28"/>
          <w:u w:val="single"/>
        </w:rPr>
      </w:pPr>
      <w:r w:rsidRPr="001A7132">
        <w:rPr>
          <w:rFonts w:ascii="Bahnschrift" w:hAnsi="Bahnschrift"/>
          <w:b/>
          <w:sz w:val="28"/>
          <w:szCs w:val="28"/>
          <w:u w:val="single"/>
        </w:rPr>
        <w:t>TITRE IV</w:t>
      </w:r>
      <w:r w:rsidRPr="001A7132">
        <w:rPr>
          <w:rFonts w:ascii="Bahnschrift" w:hAnsi="Bahnschrift" w:cs="Tahoma"/>
          <w:b/>
          <w:i/>
          <w:sz w:val="28"/>
          <w:szCs w:val="28"/>
          <w:u w:val="single"/>
        </w:rPr>
        <w:t xml:space="preserve"> - </w:t>
      </w:r>
      <w:r w:rsidRPr="001A7132">
        <w:rPr>
          <w:rFonts w:ascii="Bahnschrift" w:hAnsi="Bahnschrift"/>
          <w:b/>
          <w:sz w:val="28"/>
          <w:szCs w:val="28"/>
          <w:u w:val="single"/>
        </w:rPr>
        <w:t>CADRE DU DEVIS QUANTITATIF ET ESTIMATIF</w:t>
      </w:r>
    </w:p>
    <w:p w:rsidR="001A7132" w:rsidRDefault="001A7132" w:rsidP="001A7132"/>
    <w:p w:rsidR="005008B7" w:rsidRDefault="005008B7" w:rsidP="001A7132"/>
    <w:p w:rsidR="005008B7" w:rsidRPr="008A396C" w:rsidRDefault="005008B7" w:rsidP="005008B7">
      <w:pPr>
        <w:tabs>
          <w:tab w:val="left" w:pos="2209"/>
        </w:tabs>
        <w:jc w:val="center"/>
        <w:rPr>
          <w:rFonts w:ascii="Cambria" w:hAnsi="Cambria"/>
          <w:b/>
          <w:i/>
          <w:sz w:val="28"/>
          <w:szCs w:val="28"/>
        </w:rPr>
      </w:pPr>
      <w:r w:rsidRPr="008A396C">
        <w:rPr>
          <w:rFonts w:ascii="Cambria" w:hAnsi="Cambria"/>
          <w:b/>
          <w:i/>
          <w:sz w:val="28"/>
          <w:szCs w:val="28"/>
        </w:rPr>
        <w:t>LOT 1 : Réhabilitation de la route communale WELELE – BENGALO 4,9 Km</w:t>
      </w:r>
    </w:p>
    <w:p w:rsidR="005008B7" w:rsidRPr="001A7132" w:rsidRDefault="005008B7" w:rsidP="005008B7">
      <w:pPr>
        <w:shd w:val="clear" w:color="auto" w:fill="FFFFFF"/>
        <w:ind w:left="567" w:hanging="283"/>
        <w:rPr>
          <w:rFonts w:ascii="Bahnschrift" w:hAnsi="Bahnschrift"/>
          <w:sz w:val="21"/>
          <w:szCs w:val="21"/>
          <w:lang w:val="en-US"/>
        </w:rPr>
      </w:pPr>
    </w:p>
    <w:p w:rsidR="005008B7" w:rsidRPr="001A7132" w:rsidRDefault="005008B7" w:rsidP="005008B7">
      <w:pPr>
        <w:rPr>
          <w:sz w:val="10"/>
          <w:szCs w:val="24"/>
        </w:rPr>
      </w:pPr>
    </w:p>
    <w:p w:rsidR="005008B7" w:rsidRPr="001A7132" w:rsidRDefault="005008B7" w:rsidP="005008B7">
      <w:pPr>
        <w:jc w:val="both"/>
        <w:rPr>
          <w:bCs/>
          <w:sz w:val="4"/>
        </w:rPr>
      </w:pPr>
    </w:p>
    <w:tbl>
      <w:tblPr>
        <w:tblW w:w="9939"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237"/>
        <w:gridCol w:w="38"/>
        <w:gridCol w:w="4126"/>
        <w:gridCol w:w="30"/>
        <w:gridCol w:w="821"/>
        <w:gridCol w:w="1135"/>
        <w:gridCol w:w="27"/>
        <w:gridCol w:w="1107"/>
        <w:gridCol w:w="1418"/>
      </w:tblGrid>
      <w:tr w:rsidR="005008B7" w:rsidRPr="00150EA7" w:rsidTr="003C227D">
        <w:trPr>
          <w:trHeight w:val="367"/>
          <w:jc w:val="center"/>
        </w:trPr>
        <w:tc>
          <w:tcPr>
            <w:tcW w:w="1275" w:type="dxa"/>
            <w:gridSpan w:val="2"/>
            <w:vAlign w:val="center"/>
          </w:tcPr>
          <w:p w:rsidR="005008B7" w:rsidRPr="00150EA7" w:rsidRDefault="005008B7" w:rsidP="003C227D">
            <w:pPr>
              <w:jc w:val="center"/>
              <w:rPr>
                <w:rFonts w:ascii="Bahnschrift" w:hAnsi="Bahnschrift"/>
                <w:b/>
                <w:bCs/>
                <w:sz w:val="19"/>
                <w:szCs w:val="19"/>
              </w:rPr>
            </w:pPr>
            <w:r w:rsidRPr="00150EA7">
              <w:rPr>
                <w:rFonts w:ascii="Bahnschrift" w:hAnsi="Bahnschrift"/>
                <w:b/>
                <w:bCs/>
                <w:sz w:val="19"/>
                <w:szCs w:val="19"/>
              </w:rPr>
              <w:t>N° prix</w:t>
            </w:r>
          </w:p>
        </w:tc>
        <w:tc>
          <w:tcPr>
            <w:tcW w:w="4126" w:type="dxa"/>
            <w:vAlign w:val="center"/>
          </w:tcPr>
          <w:p w:rsidR="005008B7" w:rsidRPr="00150EA7" w:rsidRDefault="005008B7" w:rsidP="003C227D">
            <w:pPr>
              <w:jc w:val="center"/>
              <w:rPr>
                <w:rFonts w:ascii="Bahnschrift" w:hAnsi="Bahnschrift"/>
                <w:b/>
                <w:bCs/>
                <w:sz w:val="19"/>
                <w:szCs w:val="19"/>
              </w:rPr>
            </w:pPr>
            <w:r w:rsidRPr="00150EA7">
              <w:rPr>
                <w:rFonts w:ascii="Bahnschrift" w:hAnsi="Bahnschrift"/>
                <w:b/>
                <w:bCs/>
                <w:sz w:val="19"/>
                <w:szCs w:val="19"/>
              </w:rPr>
              <w:t>DESIGNATION DES OUVRAGES</w:t>
            </w:r>
          </w:p>
        </w:tc>
        <w:tc>
          <w:tcPr>
            <w:tcW w:w="851" w:type="dxa"/>
            <w:gridSpan w:val="2"/>
            <w:vAlign w:val="center"/>
          </w:tcPr>
          <w:p w:rsidR="005008B7" w:rsidRPr="00150EA7" w:rsidRDefault="005008B7" w:rsidP="003C227D">
            <w:pPr>
              <w:jc w:val="center"/>
              <w:rPr>
                <w:rFonts w:ascii="Bahnschrift" w:hAnsi="Bahnschrift"/>
                <w:b/>
                <w:bCs/>
                <w:sz w:val="19"/>
                <w:szCs w:val="19"/>
              </w:rPr>
            </w:pPr>
            <w:r w:rsidRPr="00150EA7">
              <w:rPr>
                <w:rFonts w:ascii="Bahnschrift" w:hAnsi="Bahnschrift"/>
                <w:b/>
                <w:bCs/>
                <w:sz w:val="19"/>
                <w:szCs w:val="19"/>
              </w:rPr>
              <w:t>Unité</w:t>
            </w:r>
          </w:p>
        </w:tc>
        <w:tc>
          <w:tcPr>
            <w:tcW w:w="1135" w:type="dxa"/>
            <w:vAlign w:val="center"/>
          </w:tcPr>
          <w:p w:rsidR="005008B7" w:rsidRPr="00150EA7" w:rsidRDefault="005008B7" w:rsidP="003C227D">
            <w:pPr>
              <w:jc w:val="center"/>
              <w:rPr>
                <w:rFonts w:ascii="Bahnschrift" w:hAnsi="Bahnschrift"/>
                <w:sz w:val="19"/>
                <w:szCs w:val="19"/>
              </w:rPr>
            </w:pPr>
            <w:proofErr w:type="spellStart"/>
            <w:r w:rsidRPr="00150EA7">
              <w:rPr>
                <w:rFonts w:ascii="Bahnschrift" w:hAnsi="Bahnschrift"/>
                <w:sz w:val="19"/>
                <w:szCs w:val="19"/>
              </w:rPr>
              <w:t>Qté</w:t>
            </w:r>
            <w:proofErr w:type="spellEnd"/>
          </w:p>
        </w:tc>
        <w:tc>
          <w:tcPr>
            <w:tcW w:w="1134" w:type="dxa"/>
            <w:gridSpan w:val="2"/>
            <w:vAlign w:val="center"/>
          </w:tcPr>
          <w:p w:rsidR="005008B7" w:rsidRPr="00150EA7" w:rsidRDefault="005008B7" w:rsidP="003C227D">
            <w:pPr>
              <w:jc w:val="center"/>
              <w:rPr>
                <w:rFonts w:ascii="Bahnschrift" w:hAnsi="Bahnschrift"/>
                <w:sz w:val="19"/>
                <w:szCs w:val="19"/>
              </w:rPr>
            </w:pPr>
            <w:proofErr w:type="spellStart"/>
            <w:r w:rsidRPr="00150EA7">
              <w:rPr>
                <w:rFonts w:ascii="Bahnschrift" w:hAnsi="Bahnschrift"/>
                <w:sz w:val="19"/>
                <w:szCs w:val="19"/>
              </w:rPr>
              <w:t>P.unit</w:t>
            </w:r>
            <w:proofErr w:type="spellEnd"/>
          </w:p>
        </w:tc>
        <w:tc>
          <w:tcPr>
            <w:tcW w:w="1418" w:type="dxa"/>
            <w:vAlign w:val="center"/>
          </w:tcPr>
          <w:p w:rsidR="005008B7" w:rsidRPr="00150EA7" w:rsidRDefault="005008B7" w:rsidP="003C227D">
            <w:pPr>
              <w:jc w:val="center"/>
              <w:rPr>
                <w:rFonts w:ascii="Bahnschrift" w:hAnsi="Bahnschrift"/>
                <w:sz w:val="19"/>
                <w:szCs w:val="19"/>
              </w:rPr>
            </w:pPr>
            <w:proofErr w:type="spellStart"/>
            <w:r w:rsidRPr="00150EA7">
              <w:rPr>
                <w:rFonts w:ascii="Bahnschrift" w:hAnsi="Bahnschrift"/>
                <w:sz w:val="19"/>
                <w:szCs w:val="19"/>
              </w:rPr>
              <w:t>P.Tot</w:t>
            </w:r>
            <w:proofErr w:type="spellEnd"/>
          </w:p>
        </w:tc>
      </w:tr>
      <w:tr w:rsidR="005008B7" w:rsidRPr="00150EA7" w:rsidTr="003C227D">
        <w:trPr>
          <w:trHeight w:val="262"/>
          <w:jc w:val="center"/>
        </w:trPr>
        <w:tc>
          <w:tcPr>
            <w:tcW w:w="9939" w:type="dxa"/>
            <w:gridSpan w:val="9"/>
            <w:vAlign w:val="center"/>
          </w:tcPr>
          <w:p w:rsidR="005008B7" w:rsidRPr="00150EA7" w:rsidRDefault="005008B7" w:rsidP="003C227D">
            <w:pPr>
              <w:jc w:val="both"/>
              <w:rPr>
                <w:rFonts w:ascii="Bahnschrift" w:hAnsi="Bahnschrift"/>
                <w:b/>
                <w:bCs/>
                <w:sz w:val="19"/>
                <w:szCs w:val="19"/>
              </w:rPr>
            </w:pPr>
            <w:r w:rsidRPr="00150EA7">
              <w:rPr>
                <w:rFonts w:ascii="Bahnschrift" w:hAnsi="Bahnschrift"/>
                <w:b/>
                <w:bCs/>
                <w:sz w:val="19"/>
                <w:szCs w:val="19"/>
              </w:rPr>
              <w:t>SERIE 0.00 :</w:t>
            </w:r>
            <w:r>
              <w:rPr>
                <w:rFonts w:ascii="Bahnschrift" w:hAnsi="Bahnschrift"/>
                <w:b/>
                <w:bCs/>
                <w:sz w:val="19"/>
                <w:szCs w:val="19"/>
              </w:rPr>
              <w:t xml:space="preserve"> ETUDES ET</w:t>
            </w:r>
            <w:r w:rsidRPr="00150EA7">
              <w:rPr>
                <w:rFonts w:ascii="Bahnschrift" w:hAnsi="Bahnschrift"/>
                <w:b/>
                <w:bCs/>
                <w:sz w:val="19"/>
                <w:szCs w:val="19"/>
              </w:rPr>
              <w:t xml:space="preserve"> INSTALLATION DE CHANTIER</w:t>
            </w:r>
          </w:p>
        </w:tc>
      </w:tr>
      <w:tr w:rsidR="005008B7" w:rsidRPr="00150EA7" w:rsidTr="003C227D">
        <w:trPr>
          <w:trHeight w:val="325"/>
          <w:jc w:val="center"/>
        </w:trPr>
        <w:tc>
          <w:tcPr>
            <w:tcW w:w="1275" w:type="dxa"/>
            <w:gridSpan w:val="2"/>
            <w:vAlign w:val="center"/>
          </w:tcPr>
          <w:p w:rsidR="005008B7" w:rsidRPr="00150EA7" w:rsidRDefault="005008B7" w:rsidP="003C227D">
            <w:pPr>
              <w:jc w:val="center"/>
              <w:rPr>
                <w:rFonts w:ascii="Bahnschrift" w:hAnsi="Bahnschrift"/>
                <w:sz w:val="19"/>
                <w:szCs w:val="19"/>
              </w:rPr>
            </w:pPr>
            <w:r>
              <w:rPr>
                <w:rFonts w:ascii="Bahnschrift" w:hAnsi="Bahnschrift"/>
                <w:sz w:val="19"/>
                <w:szCs w:val="19"/>
              </w:rPr>
              <w:t>TM 001</w:t>
            </w:r>
          </w:p>
        </w:tc>
        <w:tc>
          <w:tcPr>
            <w:tcW w:w="4126" w:type="dxa"/>
            <w:vAlign w:val="center"/>
          </w:tcPr>
          <w:p w:rsidR="005008B7" w:rsidRPr="00150EA7" w:rsidRDefault="005008B7" w:rsidP="003C227D">
            <w:pPr>
              <w:ind w:left="44"/>
              <w:jc w:val="both"/>
              <w:rPr>
                <w:rFonts w:ascii="Bahnschrift" w:hAnsi="Bahnschrift"/>
                <w:bCs/>
                <w:sz w:val="19"/>
                <w:szCs w:val="19"/>
              </w:rPr>
            </w:pPr>
            <w:r>
              <w:rPr>
                <w:rFonts w:ascii="Bahnschrift" w:hAnsi="Bahnschrift"/>
                <w:bCs/>
                <w:sz w:val="19"/>
                <w:szCs w:val="19"/>
              </w:rPr>
              <w:t xml:space="preserve">Etudes et </w:t>
            </w:r>
            <w:r w:rsidRPr="00150EA7">
              <w:rPr>
                <w:rFonts w:ascii="Bahnschrift" w:hAnsi="Bahnschrift"/>
                <w:bCs/>
                <w:sz w:val="19"/>
                <w:szCs w:val="19"/>
              </w:rPr>
              <w:t>Installation de chantier</w:t>
            </w:r>
          </w:p>
        </w:tc>
        <w:tc>
          <w:tcPr>
            <w:tcW w:w="851" w:type="dxa"/>
            <w:gridSpan w:val="2"/>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FF</w:t>
            </w:r>
          </w:p>
        </w:tc>
        <w:tc>
          <w:tcPr>
            <w:tcW w:w="1135" w:type="dxa"/>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1</w:t>
            </w:r>
          </w:p>
        </w:tc>
        <w:tc>
          <w:tcPr>
            <w:tcW w:w="1134" w:type="dxa"/>
            <w:gridSpan w:val="2"/>
            <w:vAlign w:val="center"/>
          </w:tcPr>
          <w:p w:rsidR="005008B7" w:rsidRPr="00150EA7" w:rsidRDefault="005008B7" w:rsidP="003C227D">
            <w:pPr>
              <w:jc w:val="center"/>
              <w:rPr>
                <w:rFonts w:ascii="Bahnschrift" w:hAnsi="Bahnschrift"/>
                <w:b/>
                <w:color w:val="C00000"/>
                <w:sz w:val="19"/>
                <w:szCs w:val="19"/>
              </w:rPr>
            </w:pPr>
          </w:p>
        </w:tc>
        <w:tc>
          <w:tcPr>
            <w:tcW w:w="1418" w:type="dxa"/>
            <w:vAlign w:val="center"/>
          </w:tcPr>
          <w:p w:rsidR="005008B7" w:rsidRPr="00150EA7" w:rsidRDefault="005008B7" w:rsidP="003C227D">
            <w:pPr>
              <w:jc w:val="center"/>
              <w:rPr>
                <w:rFonts w:ascii="Bahnschrift" w:hAnsi="Bahnschrift"/>
                <w:b/>
                <w:color w:val="C00000"/>
                <w:sz w:val="19"/>
                <w:szCs w:val="19"/>
              </w:rPr>
            </w:pPr>
          </w:p>
        </w:tc>
      </w:tr>
      <w:tr w:rsidR="005008B7" w:rsidRPr="00150EA7" w:rsidTr="003C227D">
        <w:trPr>
          <w:trHeight w:val="325"/>
          <w:jc w:val="center"/>
        </w:trPr>
        <w:tc>
          <w:tcPr>
            <w:tcW w:w="1275" w:type="dxa"/>
            <w:gridSpan w:val="2"/>
            <w:vAlign w:val="center"/>
          </w:tcPr>
          <w:p w:rsidR="005008B7" w:rsidRPr="00150EA7" w:rsidRDefault="005008B7" w:rsidP="003C227D">
            <w:pPr>
              <w:jc w:val="center"/>
              <w:rPr>
                <w:rFonts w:ascii="Bahnschrift" w:hAnsi="Bahnschrift"/>
                <w:sz w:val="19"/>
                <w:szCs w:val="19"/>
              </w:rPr>
            </w:pPr>
            <w:r>
              <w:rPr>
                <w:rFonts w:ascii="Bahnschrift" w:hAnsi="Bahnschrift"/>
                <w:sz w:val="19"/>
                <w:szCs w:val="19"/>
              </w:rPr>
              <w:t>TM 002</w:t>
            </w:r>
          </w:p>
        </w:tc>
        <w:tc>
          <w:tcPr>
            <w:tcW w:w="4126" w:type="dxa"/>
            <w:vAlign w:val="center"/>
          </w:tcPr>
          <w:p w:rsidR="005008B7" w:rsidRPr="00150EA7" w:rsidRDefault="005008B7" w:rsidP="003C227D">
            <w:pPr>
              <w:ind w:left="44"/>
              <w:jc w:val="both"/>
              <w:rPr>
                <w:rFonts w:ascii="Bahnschrift" w:hAnsi="Bahnschrift"/>
                <w:bCs/>
                <w:sz w:val="19"/>
                <w:szCs w:val="19"/>
              </w:rPr>
            </w:pPr>
            <w:r w:rsidRPr="00150EA7">
              <w:rPr>
                <w:rFonts w:ascii="Bahnschrift" w:hAnsi="Bahnschrift"/>
                <w:bCs/>
                <w:sz w:val="19"/>
                <w:szCs w:val="19"/>
              </w:rPr>
              <w:t>Amené et repli du matériel</w:t>
            </w:r>
          </w:p>
        </w:tc>
        <w:tc>
          <w:tcPr>
            <w:tcW w:w="851" w:type="dxa"/>
            <w:gridSpan w:val="2"/>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FF</w:t>
            </w:r>
          </w:p>
        </w:tc>
        <w:tc>
          <w:tcPr>
            <w:tcW w:w="1135" w:type="dxa"/>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1</w:t>
            </w:r>
          </w:p>
        </w:tc>
        <w:tc>
          <w:tcPr>
            <w:tcW w:w="1134" w:type="dxa"/>
            <w:gridSpan w:val="2"/>
            <w:vAlign w:val="center"/>
          </w:tcPr>
          <w:p w:rsidR="005008B7" w:rsidRPr="00150EA7" w:rsidRDefault="005008B7" w:rsidP="003C227D">
            <w:pPr>
              <w:jc w:val="center"/>
              <w:rPr>
                <w:rFonts w:ascii="Bahnschrift" w:hAnsi="Bahnschrift"/>
                <w:b/>
                <w:color w:val="C00000"/>
                <w:sz w:val="19"/>
                <w:szCs w:val="19"/>
              </w:rPr>
            </w:pPr>
          </w:p>
        </w:tc>
        <w:tc>
          <w:tcPr>
            <w:tcW w:w="1418" w:type="dxa"/>
            <w:vAlign w:val="center"/>
          </w:tcPr>
          <w:p w:rsidR="005008B7" w:rsidRPr="00150EA7" w:rsidRDefault="005008B7" w:rsidP="003C227D">
            <w:pPr>
              <w:jc w:val="center"/>
              <w:rPr>
                <w:rFonts w:ascii="Bahnschrift" w:hAnsi="Bahnschrift"/>
                <w:b/>
                <w:color w:val="C00000"/>
                <w:sz w:val="19"/>
                <w:szCs w:val="19"/>
              </w:rPr>
            </w:pPr>
          </w:p>
        </w:tc>
      </w:tr>
      <w:tr w:rsidR="005008B7" w:rsidRPr="00150EA7" w:rsidTr="003C227D">
        <w:trPr>
          <w:trHeight w:val="242"/>
          <w:jc w:val="center"/>
        </w:trPr>
        <w:tc>
          <w:tcPr>
            <w:tcW w:w="8521" w:type="dxa"/>
            <w:gridSpan w:val="8"/>
            <w:vAlign w:val="center"/>
          </w:tcPr>
          <w:p w:rsidR="005008B7" w:rsidRPr="00150EA7" w:rsidRDefault="005008B7" w:rsidP="003C227D">
            <w:pPr>
              <w:jc w:val="right"/>
              <w:rPr>
                <w:rFonts w:ascii="Bahnschrift" w:hAnsi="Bahnschrift"/>
                <w:b/>
                <w:color w:val="000000"/>
                <w:sz w:val="19"/>
                <w:szCs w:val="19"/>
              </w:rPr>
            </w:pPr>
            <w:r w:rsidRPr="00150EA7">
              <w:rPr>
                <w:rFonts w:ascii="Bahnschrift" w:hAnsi="Bahnschrift"/>
                <w:b/>
                <w:color w:val="000000"/>
                <w:sz w:val="19"/>
                <w:szCs w:val="19"/>
              </w:rPr>
              <w:t>SOUS – TOTAL SERIE 100</w:t>
            </w:r>
          </w:p>
        </w:tc>
        <w:tc>
          <w:tcPr>
            <w:tcW w:w="1418" w:type="dxa"/>
          </w:tcPr>
          <w:p w:rsidR="005008B7" w:rsidRPr="00150EA7" w:rsidRDefault="005008B7" w:rsidP="003C227D">
            <w:pPr>
              <w:jc w:val="right"/>
              <w:rPr>
                <w:rFonts w:ascii="Bahnschrift" w:hAnsi="Bahnschrift"/>
                <w:b/>
                <w:color w:val="000000"/>
                <w:sz w:val="19"/>
                <w:szCs w:val="19"/>
              </w:rPr>
            </w:pPr>
          </w:p>
        </w:tc>
      </w:tr>
      <w:tr w:rsidR="005008B7" w:rsidRPr="00150EA7" w:rsidTr="003C227D">
        <w:trPr>
          <w:trHeight w:val="323"/>
          <w:jc w:val="center"/>
        </w:trPr>
        <w:tc>
          <w:tcPr>
            <w:tcW w:w="9939" w:type="dxa"/>
            <w:gridSpan w:val="9"/>
            <w:vAlign w:val="center"/>
          </w:tcPr>
          <w:p w:rsidR="005008B7" w:rsidRPr="00150EA7" w:rsidRDefault="005008B7" w:rsidP="003C227D">
            <w:pPr>
              <w:rPr>
                <w:rFonts w:ascii="Bahnschrift" w:hAnsi="Bahnschrift"/>
                <w:b/>
                <w:bCs/>
                <w:sz w:val="19"/>
                <w:szCs w:val="19"/>
              </w:rPr>
            </w:pPr>
            <w:r w:rsidRPr="00150EA7">
              <w:rPr>
                <w:rFonts w:ascii="Bahnschrift" w:hAnsi="Bahnschrift"/>
                <w:b/>
                <w:bCs/>
                <w:sz w:val="19"/>
                <w:szCs w:val="19"/>
              </w:rPr>
              <w:t>SERIE 100 : EMPRISE- TERRASSEMENT -CHAUSSEE</w:t>
            </w:r>
          </w:p>
        </w:tc>
      </w:tr>
      <w:tr w:rsidR="005008B7" w:rsidRPr="00150EA7" w:rsidTr="003C227D">
        <w:trPr>
          <w:trHeight w:val="280"/>
          <w:jc w:val="center"/>
        </w:trPr>
        <w:tc>
          <w:tcPr>
            <w:tcW w:w="1275" w:type="dxa"/>
            <w:gridSpan w:val="2"/>
            <w:vAlign w:val="center"/>
          </w:tcPr>
          <w:p w:rsidR="005008B7" w:rsidRPr="00150EA7" w:rsidRDefault="005008B7" w:rsidP="003C227D">
            <w:pPr>
              <w:spacing w:before="60" w:after="60"/>
              <w:jc w:val="center"/>
              <w:rPr>
                <w:rFonts w:ascii="Bahnschrift" w:hAnsi="Bahnschrift"/>
                <w:sz w:val="19"/>
                <w:szCs w:val="19"/>
              </w:rPr>
            </w:pPr>
            <w:r w:rsidRPr="00150EA7">
              <w:rPr>
                <w:rFonts w:ascii="Bahnschrift" w:hAnsi="Bahnschrift"/>
                <w:sz w:val="19"/>
                <w:szCs w:val="19"/>
              </w:rPr>
              <w:t>TM 103</w:t>
            </w:r>
          </w:p>
        </w:tc>
        <w:tc>
          <w:tcPr>
            <w:tcW w:w="4126" w:type="dxa"/>
            <w:vAlign w:val="center"/>
          </w:tcPr>
          <w:p w:rsidR="005008B7" w:rsidRPr="00150EA7" w:rsidRDefault="005008B7" w:rsidP="003C227D">
            <w:pPr>
              <w:spacing w:before="60" w:after="60"/>
              <w:rPr>
                <w:rFonts w:ascii="Bahnschrift" w:hAnsi="Bahnschrift"/>
                <w:bCs/>
                <w:sz w:val="19"/>
                <w:szCs w:val="19"/>
              </w:rPr>
            </w:pPr>
            <w:r w:rsidRPr="00150EA7">
              <w:rPr>
                <w:rFonts w:ascii="Bahnschrift" w:hAnsi="Bahnschrift"/>
                <w:bCs/>
                <w:sz w:val="19"/>
                <w:szCs w:val="19"/>
              </w:rPr>
              <w:t>Abattage d’arbres</w:t>
            </w:r>
          </w:p>
        </w:tc>
        <w:tc>
          <w:tcPr>
            <w:tcW w:w="851" w:type="dxa"/>
            <w:gridSpan w:val="2"/>
            <w:vAlign w:val="center"/>
          </w:tcPr>
          <w:p w:rsidR="005008B7" w:rsidRPr="00150EA7" w:rsidRDefault="005008B7" w:rsidP="003C227D">
            <w:pPr>
              <w:spacing w:before="60" w:after="60"/>
              <w:jc w:val="center"/>
              <w:rPr>
                <w:rFonts w:ascii="Bahnschrift" w:hAnsi="Bahnschrift"/>
                <w:sz w:val="19"/>
                <w:szCs w:val="19"/>
              </w:rPr>
            </w:pPr>
            <w:r w:rsidRPr="00150EA7">
              <w:rPr>
                <w:rFonts w:ascii="Bahnschrift" w:hAnsi="Bahnschrift"/>
                <w:sz w:val="19"/>
                <w:szCs w:val="19"/>
              </w:rPr>
              <w:t>U</w:t>
            </w:r>
          </w:p>
        </w:tc>
        <w:tc>
          <w:tcPr>
            <w:tcW w:w="1135" w:type="dxa"/>
            <w:vAlign w:val="center"/>
          </w:tcPr>
          <w:p w:rsidR="005008B7" w:rsidRPr="00150EA7" w:rsidRDefault="005008B7" w:rsidP="003C227D">
            <w:pPr>
              <w:spacing w:before="60" w:after="60"/>
              <w:jc w:val="center"/>
              <w:rPr>
                <w:rFonts w:ascii="Bahnschrift" w:hAnsi="Bahnschrift"/>
                <w:sz w:val="19"/>
                <w:szCs w:val="19"/>
              </w:rPr>
            </w:pPr>
            <w:r w:rsidRPr="00150EA7">
              <w:rPr>
                <w:rFonts w:ascii="Bahnschrift" w:hAnsi="Bahnschrift"/>
                <w:sz w:val="19"/>
                <w:szCs w:val="19"/>
              </w:rPr>
              <w:t>10</w:t>
            </w:r>
          </w:p>
        </w:tc>
        <w:tc>
          <w:tcPr>
            <w:tcW w:w="1134" w:type="dxa"/>
            <w:gridSpan w:val="2"/>
            <w:vAlign w:val="center"/>
          </w:tcPr>
          <w:p w:rsidR="005008B7" w:rsidRPr="00150EA7" w:rsidRDefault="005008B7" w:rsidP="003C227D">
            <w:pPr>
              <w:spacing w:before="60" w:after="60"/>
              <w:jc w:val="right"/>
              <w:rPr>
                <w:rFonts w:ascii="Bahnschrift" w:hAnsi="Bahnschrift"/>
                <w:sz w:val="19"/>
                <w:szCs w:val="19"/>
              </w:rPr>
            </w:pPr>
          </w:p>
        </w:tc>
        <w:tc>
          <w:tcPr>
            <w:tcW w:w="1418" w:type="dxa"/>
          </w:tcPr>
          <w:p w:rsidR="005008B7" w:rsidRPr="00150EA7" w:rsidRDefault="005008B7" w:rsidP="003C227D">
            <w:pPr>
              <w:spacing w:before="60" w:after="60"/>
              <w:jc w:val="right"/>
              <w:rPr>
                <w:rFonts w:ascii="Bahnschrift" w:hAnsi="Bahnschrift"/>
                <w:sz w:val="19"/>
                <w:szCs w:val="19"/>
              </w:rPr>
            </w:pPr>
          </w:p>
        </w:tc>
      </w:tr>
      <w:tr w:rsidR="005008B7" w:rsidRPr="00150EA7" w:rsidTr="003C227D">
        <w:trPr>
          <w:trHeight w:val="280"/>
          <w:jc w:val="center"/>
        </w:trPr>
        <w:tc>
          <w:tcPr>
            <w:tcW w:w="1275" w:type="dxa"/>
            <w:gridSpan w:val="2"/>
            <w:vAlign w:val="center"/>
          </w:tcPr>
          <w:p w:rsidR="005008B7" w:rsidRPr="00150EA7" w:rsidRDefault="005008B7" w:rsidP="003C227D">
            <w:pPr>
              <w:spacing w:before="60" w:after="60"/>
              <w:jc w:val="center"/>
              <w:rPr>
                <w:rFonts w:ascii="Bahnschrift" w:hAnsi="Bahnschrift"/>
                <w:sz w:val="19"/>
                <w:szCs w:val="19"/>
              </w:rPr>
            </w:pPr>
            <w:r w:rsidRPr="00150EA7">
              <w:rPr>
                <w:rFonts w:ascii="Bahnschrift" w:hAnsi="Bahnschrift"/>
                <w:sz w:val="19"/>
                <w:szCs w:val="19"/>
              </w:rPr>
              <w:t>TM 119</w:t>
            </w:r>
          </w:p>
        </w:tc>
        <w:tc>
          <w:tcPr>
            <w:tcW w:w="4126" w:type="dxa"/>
            <w:vAlign w:val="center"/>
          </w:tcPr>
          <w:p w:rsidR="005008B7" w:rsidRPr="00150EA7" w:rsidRDefault="005008B7" w:rsidP="003C227D">
            <w:pPr>
              <w:spacing w:before="60" w:after="60"/>
              <w:rPr>
                <w:rFonts w:ascii="Bahnschrift" w:hAnsi="Bahnschrift"/>
                <w:b/>
                <w:sz w:val="19"/>
                <w:szCs w:val="19"/>
                <w:u w:val="single"/>
              </w:rPr>
            </w:pPr>
            <w:r w:rsidRPr="00150EA7">
              <w:rPr>
                <w:rFonts w:ascii="Bahnschrift" w:hAnsi="Bahnschrift"/>
                <w:bCs/>
                <w:sz w:val="19"/>
                <w:szCs w:val="19"/>
              </w:rPr>
              <w:t>Dégagement mécanique</w:t>
            </w:r>
          </w:p>
        </w:tc>
        <w:tc>
          <w:tcPr>
            <w:tcW w:w="851" w:type="dxa"/>
            <w:gridSpan w:val="2"/>
            <w:vAlign w:val="center"/>
          </w:tcPr>
          <w:p w:rsidR="005008B7" w:rsidRPr="00150EA7" w:rsidRDefault="005008B7" w:rsidP="003C227D">
            <w:pPr>
              <w:spacing w:before="60" w:after="60"/>
              <w:jc w:val="center"/>
              <w:rPr>
                <w:rFonts w:ascii="Bahnschrift" w:hAnsi="Bahnschrift"/>
                <w:sz w:val="19"/>
                <w:szCs w:val="19"/>
              </w:rPr>
            </w:pPr>
            <w:r w:rsidRPr="00150EA7">
              <w:rPr>
                <w:rFonts w:ascii="Bahnschrift" w:hAnsi="Bahnschrift"/>
                <w:sz w:val="19"/>
                <w:szCs w:val="19"/>
              </w:rPr>
              <w:t>M2</w:t>
            </w:r>
          </w:p>
        </w:tc>
        <w:tc>
          <w:tcPr>
            <w:tcW w:w="1135" w:type="dxa"/>
            <w:vAlign w:val="center"/>
          </w:tcPr>
          <w:p w:rsidR="005008B7" w:rsidRPr="00150EA7" w:rsidRDefault="005008B7" w:rsidP="003C227D">
            <w:pPr>
              <w:spacing w:before="60" w:after="60"/>
              <w:jc w:val="center"/>
              <w:rPr>
                <w:rFonts w:ascii="Bahnschrift" w:hAnsi="Bahnschrift"/>
                <w:sz w:val="19"/>
                <w:szCs w:val="19"/>
              </w:rPr>
            </w:pPr>
            <w:r w:rsidRPr="00150EA7">
              <w:rPr>
                <w:rFonts w:ascii="Bahnschrift" w:hAnsi="Bahnschrift"/>
                <w:sz w:val="19"/>
                <w:szCs w:val="19"/>
              </w:rPr>
              <w:t>39 200</w:t>
            </w:r>
          </w:p>
        </w:tc>
        <w:tc>
          <w:tcPr>
            <w:tcW w:w="1134" w:type="dxa"/>
            <w:gridSpan w:val="2"/>
            <w:vAlign w:val="center"/>
          </w:tcPr>
          <w:p w:rsidR="005008B7" w:rsidRPr="00150EA7" w:rsidRDefault="005008B7" w:rsidP="003C227D">
            <w:pPr>
              <w:spacing w:before="60" w:after="60"/>
              <w:jc w:val="right"/>
              <w:rPr>
                <w:rFonts w:ascii="Bahnschrift" w:hAnsi="Bahnschrift"/>
                <w:sz w:val="19"/>
                <w:szCs w:val="19"/>
              </w:rPr>
            </w:pPr>
          </w:p>
        </w:tc>
        <w:tc>
          <w:tcPr>
            <w:tcW w:w="1418" w:type="dxa"/>
          </w:tcPr>
          <w:p w:rsidR="005008B7" w:rsidRPr="00150EA7" w:rsidRDefault="005008B7" w:rsidP="003C227D">
            <w:pPr>
              <w:spacing w:before="60" w:after="60"/>
              <w:jc w:val="right"/>
              <w:rPr>
                <w:rFonts w:ascii="Bahnschrift" w:hAnsi="Bahnschrift"/>
                <w:sz w:val="19"/>
                <w:szCs w:val="19"/>
              </w:rPr>
            </w:pPr>
          </w:p>
        </w:tc>
      </w:tr>
      <w:tr w:rsidR="005008B7" w:rsidRPr="00150EA7" w:rsidTr="003C227D">
        <w:trPr>
          <w:trHeight w:val="229"/>
          <w:jc w:val="center"/>
        </w:trPr>
        <w:tc>
          <w:tcPr>
            <w:tcW w:w="1275" w:type="dxa"/>
            <w:gridSpan w:val="2"/>
            <w:vAlign w:val="center"/>
          </w:tcPr>
          <w:p w:rsidR="005008B7" w:rsidRDefault="005008B7" w:rsidP="003C227D">
            <w:pPr>
              <w:jc w:val="center"/>
              <w:rPr>
                <w:rFonts w:ascii="Bahnschrift" w:hAnsi="Bahnschrift"/>
                <w:sz w:val="19"/>
                <w:szCs w:val="19"/>
              </w:rPr>
            </w:pPr>
            <w:r>
              <w:rPr>
                <w:rFonts w:ascii="Bahnschrift" w:hAnsi="Bahnschrift"/>
                <w:sz w:val="19"/>
                <w:szCs w:val="19"/>
              </w:rPr>
              <w:t>TM 108a</w:t>
            </w:r>
          </w:p>
        </w:tc>
        <w:tc>
          <w:tcPr>
            <w:tcW w:w="4126" w:type="dxa"/>
            <w:vAlign w:val="center"/>
          </w:tcPr>
          <w:p w:rsidR="005008B7" w:rsidRDefault="005008B7" w:rsidP="003C227D">
            <w:pPr>
              <w:rPr>
                <w:rFonts w:ascii="Bahnschrift" w:hAnsi="Bahnschrift"/>
                <w:bCs/>
                <w:sz w:val="19"/>
                <w:szCs w:val="19"/>
              </w:rPr>
            </w:pPr>
            <w:r>
              <w:rPr>
                <w:rFonts w:ascii="Bahnschrift" w:hAnsi="Bahnschrift"/>
                <w:bCs/>
                <w:sz w:val="19"/>
                <w:szCs w:val="19"/>
              </w:rPr>
              <w:t>Remblai provenant d’emprunt</w:t>
            </w:r>
          </w:p>
        </w:tc>
        <w:tc>
          <w:tcPr>
            <w:tcW w:w="851" w:type="dxa"/>
            <w:gridSpan w:val="2"/>
            <w:vAlign w:val="center"/>
          </w:tcPr>
          <w:p w:rsidR="005008B7" w:rsidRDefault="005008B7" w:rsidP="003C227D">
            <w:pPr>
              <w:jc w:val="center"/>
              <w:rPr>
                <w:rFonts w:ascii="Bahnschrift" w:hAnsi="Bahnschrift"/>
                <w:sz w:val="19"/>
                <w:szCs w:val="19"/>
              </w:rPr>
            </w:pPr>
            <w:r>
              <w:rPr>
                <w:rFonts w:ascii="Bahnschrift" w:hAnsi="Bahnschrift"/>
                <w:sz w:val="19"/>
                <w:szCs w:val="19"/>
              </w:rPr>
              <w:t>M3</w:t>
            </w:r>
          </w:p>
        </w:tc>
        <w:tc>
          <w:tcPr>
            <w:tcW w:w="1135" w:type="dxa"/>
            <w:vAlign w:val="center"/>
          </w:tcPr>
          <w:p w:rsidR="005008B7" w:rsidRDefault="005008B7" w:rsidP="003C227D">
            <w:pPr>
              <w:jc w:val="center"/>
              <w:rPr>
                <w:rFonts w:ascii="Bahnschrift" w:hAnsi="Bahnschrift"/>
                <w:sz w:val="19"/>
                <w:szCs w:val="19"/>
              </w:rPr>
            </w:pPr>
            <w:r>
              <w:rPr>
                <w:rFonts w:ascii="Bahnschrift" w:hAnsi="Bahnschrift"/>
                <w:sz w:val="19"/>
                <w:szCs w:val="19"/>
              </w:rPr>
              <w:t>1500</w:t>
            </w:r>
          </w:p>
        </w:tc>
        <w:tc>
          <w:tcPr>
            <w:tcW w:w="1134" w:type="dxa"/>
            <w:gridSpan w:val="2"/>
            <w:vAlign w:val="center"/>
          </w:tcPr>
          <w:p w:rsidR="005008B7" w:rsidRPr="00150EA7" w:rsidRDefault="005008B7" w:rsidP="003C227D">
            <w:pPr>
              <w:jc w:val="right"/>
              <w:rPr>
                <w:rFonts w:ascii="Bahnschrift" w:hAnsi="Bahnschrift"/>
                <w:sz w:val="19"/>
                <w:szCs w:val="19"/>
              </w:rPr>
            </w:pPr>
          </w:p>
        </w:tc>
        <w:tc>
          <w:tcPr>
            <w:tcW w:w="1418" w:type="dxa"/>
          </w:tcPr>
          <w:p w:rsidR="005008B7" w:rsidRPr="00150EA7" w:rsidRDefault="005008B7" w:rsidP="003C227D">
            <w:pPr>
              <w:jc w:val="right"/>
              <w:rPr>
                <w:rFonts w:ascii="Bahnschrift" w:hAnsi="Bahnschrift"/>
                <w:b/>
                <w:sz w:val="19"/>
                <w:szCs w:val="19"/>
              </w:rPr>
            </w:pPr>
          </w:p>
        </w:tc>
      </w:tr>
      <w:tr w:rsidR="005008B7" w:rsidRPr="00150EA7" w:rsidTr="003C227D">
        <w:trPr>
          <w:trHeight w:val="229"/>
          <w:jc w:val="center"/>
        </w:trPr>
        <w:tc>
          <w:tcPr>
            <w:tcW w:w="1275" w:type="dxa"/>
            <w:gridSpan w:val="2"/>
            <w:vAlign w:val="center"/>
          </w:tcPr>
          <w:p w:rsidR="005008B7" w:rsidRPr="00150EA7" w:rsidRDefault="005008B7" w:rsidP="003C227D">
            <w:pPr>
              <w:jc w:val="center"/>
              <w:rPr>
                <w:rFonts w:ascii="Bahnschrift" w:hAnsi="Bahnschrift"/>
                <w:sz w:val="19"/>
                <w:szCs w:val="19"/>
              </w:rPr>
            </w:pPr>
            <w:r>
              <w:rPr>
                <w:rFonts w:ascii="Bahnschrift" w:hAnsi="Bahnschrift"/>
                <w:sz w:val="19"/>
                <w:szCs w:val="19"/>
              </w:rPr>
              <w:t>TM 110</w:t>
            </w:r>
          </w:p>
        </w:tc>
        <w:tc>
          <w:tcPr>
            <w:tcW w:w="4126" w:type="dxa"/>
            <w:vAlign w:val="center"/>
          </w:tcPr>
          <w:p w:rsidR="005008B7" w:rsidRPr="00150EA7" w:rsidRDefault="005008B7" w:rsidP="003C227D">
            <w:pPr>
              <w:rPr>
                <w:rFonts w:ascii="Bahnschrift" w:hAnsi="Bahnschrift"/>
                <w:bCs/>
                <w:sz w:val="19"/>
                <w:szCs w:val="19"/>
              </w:rPr>
            </w:pPr>
            <w:r>
              <w:rPr>
                <w:rFonts w:ascii="Bahnschrift" w:hAnsi="Bahnschrift"/>
                <w:bCs/>
                <w:sz w:val="19"/>
                <w:szCs w:val="19"/>
              </w:rPr>
              <w:t>Mise en forme de la plateforme</w:t>
            </w:r>
          </w:p>
        </w:tc>
        <w:tc>
          <w:tcPr>
            <w:tcW w:w="851" w:type="dxa"/>
            <w:gridSpan w:val="2"/>
            <w:vAlign w:val="center"/>
          </w:tcPr>
          <w:p w:rsidR="005008B7" w:rsidRPr="00150EA7" w:rsidRDefault="005008B7" w:rsidP="003C227D">
            <w:pPr>
              <w:jc w:val="center"/>
              <w:rPr>
                <w:rFonts w:ascii="Bahnschrift" w:hAnsi="Bahnschrift"/>
                <w:sz w:val="19"/>
                <w:szCs w:val="19"/>
              </w:rPr>
            </w:pPr>
            <w:r>
              <w:rPr>
                <w:rFonts w:ascii="Bahnschrift" w:hAnsi="Bahnschrift"/>
                <w:sz w:val="19"/>
                <w:szCs w:val="19"/>
              </w:rPr>
              <w:t>KM</w:t>
            </w:r>
          </w:p>
        </w:tc>
        <w:tc>
          <w:tcPr>
            <w:tcW w:w="1135" w:type="dxa"/>
            <w:vAlign w:val="center"/>
          </w:tcPr>
          <w:p w:rsidR="005008B7" w:rsidRPr="00150EA7" w:rsidRDefault="005008B7" w:rsidP="003C227D">
            <w:pPr>
              <w:jc w:val="center"/>
              <w:rPr>
                <w:rFonts w:ascii="Bahnschrift" w:hAnsi="Bahnschrift"/>
                <w:sz w:val="19"/>
                <w:szCs w:val="19"/>
              </w:rPr>
            </w:pPr>
            <w:r>
              <w:rPr>
                <w:rFonts w:ascii="Bahnschrift" w:hAnsi="Bahnschrift"/>
                <w:sz w:val="19"/>
                <w:szCs w:val="19"/>
              </w:rPr>
              <w:t>4,9</w:t>
            </w:r>
          </w:p>
        </w:tc>
        <w:tc>
          <w:tcPr>
            <w:tcW w:w="1134" w:type="dxa"/>
            <w:gridSpan w:val="2"/>
            <w:vAlign w:val="center"/>
          </w:tcPr>
          <w:p w:rsidR="005008B7" w:rsidRPr="00150EA7" w:rsidRDefault="005008B7" w:rsidP="003C227D">
            <w:pPr>
              <w:jc w:val="right"/>
              <w:rPr>
                <w:rFonts w:ascii="Bahnschrift" w:hAnsi="Bahnschrift"/>
                <w:sz w:val="19"/>
                <w:szCs w:val="19"/>
              </w:rPr>
            </w:pPr>
          </w:p>
        </w:tc>
        <w:tc>
          <w:tcPr>
            <w:tcW w:w="1418" w:type="dxa"/>
          </w:tcPr>
          <w:p w:rsidR="005008B7" w:rsidRPr="00150EA7" w:rsidRDefault="005008B7" w:rsidP="003C227D">
            <w:pPr>
              <w:jc w:val="right"/>
              <w:rPr>
                <w:rFonts w:ascii="Bahnschrift" w:hAnsi="Bahnschrift"/>
                <w:b/>
                <w:sz w:val="19"/>
                <w:szCs w:val="19"/>
              </w:rPr>
            </w:pPr>
          </w:p>
        </w:tc>
      </w:tr>
      <w:tr w:rsidR="005008B7" w:rsidRPr="00150EA7" w:rsidTr="003C227D">
        <w:trPr>
          <w:trHeight w:val="229"/>
          <w:jc w:val="center"/>
        </w:trPr>
        <w:tc>
          <w:tcPr>
            <w:tcW w:w="1275" w:type="dxa"/>
            <w:gridSpan w:val="2"/>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TM 112</w:t>
            </w:r>
          </w:p>
        </w:tc>
        <w:tc>
          <w:tcPr>
            <w:tcW w:w="4126" w:type="dxa"/>
            <w:vAlign w:val="center"/>
          </w:tcPr>
          <w:p w:rsidR="005008B7" w:rsidRPr="00150EA7" w:rsidRDefault="005008B7" w:rsidP="003C227D">
            <w:pPr>
              <w:rPr>
                <w:rFonts w:ascii="Bahnschrift" w:hAnsi="Bahnschrift"/>
                <w:sz w:val="19"/>
                <w:szCs w:val="19"/>
              </w:rPr>
            </w:pPr>
            <w:r w:rsidRPr="00150EA7">
              <w:rPr>
                <w:rFonts w:ascii="Bahnschrift" w:hAnsi="Bahnschrift"/>
                <w:bCs/>
                <w:sz w:val="19"/>
                <w:szCs w:val="19"/>
              </w:rPr>
              <w:t>Reprofilage/compactage y compris Création/curage/remise en forme des fossés et des exutoires existants </w:t>
            </w:r>
          </w:p>
        </w:tc>
        <w:tc>
          <w:tcPr>
            <w:tcW w:w="851" w:type="dxa"/>
            <w:gridSpan w:val="2"/>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KM</w:t>
            </w:r>
          </w:p>
        </w:tc>
        <w:tc>
          <w:tcPr>
            <w:tcW w:w="1135" w:type="dxa"/>
            <w:vAlign w:val="center"/>
          </w:tcPr>
          <w:p w:rsidR="005008B7" w:rsidRPr="00150EA7" w:rsidRDefault="005008B7" w:rsidP="003C227D">
            <w:pPr>
              <w:jc w:val="center"/>
              <w:rPr>
                <w:rFonts w:ascii="Bahnschrift" w:hAnsi="Bahnschrift"/>
                <w:sz w:val="19"/>
                <w:szCs w:val="19"/>
              </w:rPr>
            </w:pPr>
            <w:r w:rsidRPr="00150EA7">
              <w:rPr>
                <w:rFonts w:ascii="Bahnschrift" w:hAnsi="Bahnschrift"/>
                <w:sz w:val="19"/>
                <w:szCs w:val="19"/>
              </w:rPr>
              <w:t>4,9</w:t>
            </w:r>
          </w:p>
        </w:tc>
        <w:tc>
          <w:tcPr>
            <w:tcW w:w="1134" w:type="dxa"/>
            <w:gridSpan w:val="2"/>
            <w:vAlign w:val="center"/>
          </w:tcPr>
          <w:p w:rsidR="005008B7" w:rsidRPr="00150EA7" w:rsidRDefault="005008B7" w:rsidP="003C227D">
            <w:pPr>
              <w:jc w:val="right"/>
              <w:rPr>
                <w:rFonts w:ascii="Bahnschrift" w:hAnsi="Bahnschrift"/>
                <w:sz w:val="19"/>
                <w:szCs w:val="19"/>
              </w:rPr>
            </w:pPr>
          </w:p>
        </w:tc>
        <w:tc>
          <w:tcPr>
            <w:tcW w:w="1418" w:type="dxa"/>
          </w:tcPr>
          <w:p w:rsidR="005008B7" w:rsidRPr="00150EA7" w:rsidRDefault="005008B7" w:rsidP="003C227D">
            <w:pPr>
              <w:jc w:val="right"/>
              <w:rPr>
                <w:rFonts w:ascii="Bahnschrift" w:hAnsi="Bahnschrift"/>
                <w:b/>
                <w:sz w:val="19"/>
                <w:szCs w:val="19"/>
              </w:rPr>
            </w:pPr>
          </w:p>
        </w:tc>
      </w:tr>
      <w:tr w:rsidR="005008B7" w:rsidRPr="00150EA7" w:rsidTr="003C227D">
        <w:trPr>
          <w:trHeight w:val="291"/>
          <w:jc w:val="center"/>
        </w:trPr>
        <w:tc>
          <w:tcPr>
            <w:tcW w:w="8521" w:type="dxa"/>
            <w:gridSpan w:val="8"/>
            <w:vAlign w:val="center"/>
          </w:tcPr>
          <w:p w:rsidR="005008B7" w:rsidRPr="00150EA7" w:rsidRDefault="005008B7" w:rsidP="003C227D">
            <w:pPr>
              <w:jc w:val="right"/>
              <w:rPr>
                <w:rFonts w:ascii="Bahnschrift" w:hAnsi="Bahnschrift"/>
                <w:b/>
                <w:sz w:val="19"/>
                <w:szCs w:val="19"/>
              </w:rPr>
            </w:pPr>
            <w:r w:rsidRPr="00150EA7">
              <w:rPr>
                <w:rFonts w:ascii="Bahnschrift" w:hAnsi="Bahnschrift"/>
                <w:b/>
                <w:sz w:val="19"/>
                <w:szCs w:val="19"/>
              </w:rPr>
              <w:t>SOUS – TOTAL SERIE 100</w:t>
            </w:r>
          </w:p>
        </w:tc>
        <w:tc>
          <w:tcPr>
            <w:tcW w:w="1418" w:type="dxa"/>
          </w:tcPr>
          <w:p w:rsidR="005008B7" w:rsidRPr="00150EA7" w:rsidRDefault="005008B7" w:rsidP="003C227D">
            <w:pPr>
              <w:jc w:val="right"/>
              <w:rPr>
                <w:rFonts w:ascii="Bahnschrift" w:hAnsi="Bahnschrift"/>
                <w:sz w:val="19"/>
                <w:szCs w:val="19"/>
              </w:rPr>
            </w:pPr>
          </w:p>
        </w:tc>
      </w:tr>
      <w:tr w:rsidR="005008B7" w:rsidRPr="00150EA7" w:rsidTr="003C227D">
        <w:trPr>
          <w:trHeight w:val="291"/>
          <w:jc w:val="center"/>
        </w:trPr>
        <w:tc>
          <w:tcPr>
            <w:tcW w:w="9939" w:type="dxa"/>
            <w:gridSpan w:val="9"/>
            <w:vAlign w:val="center"/>
          </w:tcPr>
          <w:p w:rsidR="005008B7" w:rsidRPr="00150EA7" w:rsidRDefault="005008B7" w:rsidP="003C227D">
            <w:pPr>
              <w:rPr>
                <w:rFonts w:ascii="Bahnschrift" w:hAnsi="Bahnschrift"/>
                <w:color w:val="000000"/>
                <w:sz w:val="19"/>
                <w:szCs w:val="19"/>
              </w:rPr>
            </w:pPr>
            <w:r w:rsidRPr="00150EA7">
              <w:rPr>
                <w:rFonts w:ascii="Bahnschrift" w:hAnsi="Bahnschrift"/>
                <w:b/>
                <w:bCs/>
                <w:sz w:val="19"/>
                <w:szCs w:val="19"/>
              </w:rPr>
              <w:t>SERIE 300 : ASSAINISSEMENT ET DRAINAGE</w:t>
            </w:r>
          </w:p>
        </w:tc>
      </w:tr>
      <w:tr w:rsidR="005008B7" w:rsidRPr="00150EA7" w:rsidTr="003C227D">
        <w:trPr>
          <w:trHeight w:val="291"/>
          <w:jc w:val="center"/>
        </w:trPr>
        <w:tc>
          <w:tcPr>
            <w:tcW w:w="1237" w:type="dxa"/>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TM 307 a</w:t>
            </w:r>
          </w:p>
        </w:tc>
        <w:tc>
          <w:tcPr>
            <w:tcW w:w="4194" w:type="dxa"/>
            <w:gridSpan w:val="3"/>
            <w:vAlign w:val="center"/>
          </w:tcPr>
          <w:p w:rsidR="005008B7" w:rsidRPr="00150EA7" w:rsidRDefault="005008B7" w:rsidP="003C227D">
            <w:pPr>
              <w:rPr>
                <w:rFonts w:ascii="Bahnschrift" w:hAnsi="Bahnschrift"/>
                <w:color w:val="000000"/>
                <w:sz w:val="19"/>
                <w:szCs w:val="19"/>
              </w:rPr>
            </w:pPr>
            <w:r w:rsidRPr="00150EA7">
              <w:rPr>
                <w:rFonts w:ascii="Bahnschrift" w:hAnsi="Bahnschrift"/>
                <w:color w:val="000000"/>
                <w:sz w:val="19"/>
                <w:szCs w:val="19"/>
              </w:rPr>
              <w:t>Fourniture et pose buse métallique D800</w:t>
            </w:r>
          </w:p>
        </w:tc>
        <w:tc>
          <w:tcPr>
            <w:tcW w:w="821" w:type="dxa"/>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ML</w:t>
            </w:r>
          </w:p>
        </w:tc>
        <w:tc>
          <w:tcPr>
            <w:tcW w:w="1162" w:type="dxa"/>
            <w:gridSpan w:val="2"/>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8</w:t>
            </w:r>
          </w:p>
        </w:tc>
        <w:tc>
          <w:tcPr>
            <w:tcW w:w="1107" w:type="dxa"/>
            <w:vAlign w:val="center"/>
          </w:tcPr>
          <w:p w:rsidR="005008B7" w:rsidRPr="00150EA7" w:rsidRDefault="005008B7" w:rsidP="003C227D">
            <w:pPr>
              <w:jc w:val="center"/>
              <w:rPr>
                <w:rFonts w:ascii="Bahnschrift" w:hAnsi="Bahnschrift"/>
                <w:color w:val="000000"/>
                <w:sz w:val="19"/>
                <w:szCs w:val="19"/>
              </w:rPr>
            </w:pPr>
          </w:p>
        </w:tc>
        <w:tc>
          <w:tcPr>
            <w:tcW w:w="1418" w:type="dxa"/>
          </w:tcPr>
          <w:p w:rsidR="005008B7" w:rsidRPr="00150EA7" w:rsidRDefault="005008B7" w:rsidP="003C227D">
            <w:pPr>
              <w:jc w:val="center"/>
              <w:rPr>
                <w:rFonts w:ascii="Bahnschrift" w:hAnsi="Bahnschrift"/>
                <w:color w:val="000000"/>
                <w:sz w:val="19"/>
                <w:szCs w:val="19"/>
              </w:rPr>
            </w:pPr>
          </w:p>
        </w:tc>
      </w:tr>
      <w:tr w:rsidR="005008B7" w:rsidRPr="00150EA7" w:rsidTr="003C227D">
        <w:trPr>
          <w:trHeight w:val="291"/>
          <w:jc w:val="center"/>
        </w:trPr>
        <w:tc>
          <w:tcPr>
            <w:tcW w:w="1237" w:type="dxa"/>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TM 309a</w:t>
            </w:r>
          </w:p>
        </w:tc>
        <w:tc>
          <w:tcPr>
            <w:tcW w:w="4194" w:type="dxa"/>
            <w:gridSpan w:val="3"/>
            <w:vAlign w:val="center"/>
          </w:tcPr>
          <w:p w:rsidR="005008B7" w:rsidRPr="00150EA7" w:rsidRDefault="005008B7" w:rsidP="003C227D">
            <w:pPr>
              <w:rPr>
                <w:rFonts w:ascii="Bahnschrift" w:hAnsi="Bahnschrift"/>
                <w:color w:val="000000"/>
                <w:sz w:val="19"/>
                <w:szCs w:val="19"/>
              </w:rPr>
            </w:pPr>
            <w:r w:rsidRPr="00150EA7">
              <w:rPr>
                <w:rFonts w:ascii="Bahnschrift" w:hAnsi="Bahnschrift"/>
                <w:color w:val="000000"/>
                <w:sz w:val="19"/>
                <w:szCs w:val="19"/>
              </w:rPr>
              <w:t>Puisard en maçonnerie pour buse métallique D800</w:t>
            </w:r>
          </w:p>
        </w:tc>
        <w:tc>
          <w:tcPr>
            <w:tcW w:w="821" w:type="dxa"/>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U</w:t>
            </w:r>
          </w:p>
        </w:tc>
        <w:tc>
          <w:tcPr>
            <w:tcW w:w="1162" w:type="dxa"/>
            <w:gridSpan w:val="2"/>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1</w:t>
            </w:r>
          </w:p>
        </w:tc>
        <w:tc>
          <w:tcPr>
            <w:tcW w:w="1107" w:type="dxa"/>
            <w:vAlign w:val="center"/>
          </w:tcPr>
          <w:p w:rsidR="005008B7" w:rsidRPr="00150EA7" w:rsidRDefault="005008B7" w:rsidP="003C227D">
            <w:pPr>
              <w:jc w:val="center"/>
              <w:rPr>
                <w:rFonts w:ascii="Bahnschrift" w:hAnsi="Bahnschrift"/>
                <w:color w:val="000000"/>
                <w:sz w:val="19"/>
                <w:szCs w:val="19"/>
              </w:rPr>
            </w:pPr>
          </w:p>
        </w:tc>
        <w:tc>
          <w:tcPr>
            <w:tcW w:w="1418" w:type="dxa"/>
          </w:tcPr>
          <w:p w:rsidR="005008B7" w:rsidRPr="00150EA7" w:rsidRDefault="005008B7" w:rsidP="003C227D">
            <w:pPr>
              <w:jc w:val="center"/>
              <w:rPr>
                <w:rFonts w:ascii="Bahnschrift" w:hAnsi="Bahnschrift"/>
                <w:color w:val="000000"/>
                <w:sz w:val="19"/>
                <w:szCs w:val="19"/>
              </w:rPr>
            </w:pPr>
          </w:p>
        </w:tc>
      </w:tr>
      <w:tr w:rsidR="005008B7" w:rsidRPr="00150EA7" w:rsidTr="003C227D">
        <w:trPr>
          <w:trHeight w:val="291"/>
          <w:jc w:val="center"/>
        </w:trPr>
        <w:tc>
          <w:tcPr>
            <w:tcW w:w="1237" w:type="dxa"/>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TM 310a</w:t>
            </w:r>
          </w:p>
        </w:tc>
        <w:tc>
          <w:tcPr>
            <w:tcW w:w="4194" w:type="dxa"/>
            <w:gridSpan w:val="3"/>
            <w:vAlign w:val="center"/>
          </w:tcPr>
          <w:p w:rsidR="005008B7" w:rsidRPr="00150EA7" w:rsidRDefault="005008B7" w:rsidP="003C227D">
            <w:pPr>
              <w:rPr>
                <w:rFonts w:ascii="Bahnschrift" w:hAnsi="Bahnschrift"/>
                <w:color w:val="000000"/>
                <w:sz w:val="19"/>
                <w:szCs w:val="19"/>
              </w:rPr>
            </w:pPr>
            <w:r w:rsidRPr="00150EA7">
              <w:rPr>
                <w:rFonts w:ascii="Bahnschrift" w:hAnsi="Bahnschrift"/>
                <w:color w:val="000000"/>
                <w:sz w:val="19"/>
                <w:szCs w:val="19"/>
              </w:rPr>
              <w:t>Tête en maçonnerie pour buse métallique D800</w:t>
            </w:r>
          </w:p>
        </w:tc>
        <w:tc>
          <w:tcPr>
            <w:tcW w:w="821" w:type="dxa"/>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U</w:t>
            </w:r>
          </w:p>
        </w:tc>
        <w:tc>
          <w:tcPr>
            <w:tcW w:w="1162" w:type="dxa"/>
            <w:gridSpan w:val="2"/>
            <w:vAlign w:val="center"/>
          </w:tcPr>
          <w:p w:rsidR="005008B7" w:rsidRPr="00150EA7" w:rsidRDefault="005008B7" w:rsidP="003C227D">
            <w:pPr>
              <w:jc w:val="center"/>
              <w:rPr>
                <w:rFonts w:ascii="Bahnschrift" w:hAnsi="Bahnschrift"/>
                <w:color w:val="000000"/>
                <w:sz w:val="19"/>
                <w:szCs w:val="19"/>
              </w:rPr>
            </w:pPr>
            <w:r w:rsidRPr="00150EA7">
              <w:rPr>
                <w:rFonts w:ascii="Bahnschrift" w:hAnsi="Bahnschrift"/>
                <w:color w:val="000000"/>
                <w:sz w:val="19"/>
                <w:szCs w:val="19"/>
              </w:rPr>
              <w:t>1</w:t>
            </w:r>
          </w:p>
        </w:tc>
        <w:tc>
          <w:tcPr>
            <w:tcW w:w="1107" w:type="dxa"/>
            <w:vAlign w:val="center"/>
          </w:tcPr>
          <w:p w:rsidR="005008B7" w:rsidRPr="00150EA7" w:rsidRDefault="005008B7" w:rsidP="003C227D">
            <w:pPr>
              <w:jc w:val="center"/>
              <w:rPr>
                <w:rFonts w:ascii="Bahnschrift" w:hAnsi="Bahnschrift"/>
                <w:color w:val="000000"/>
                <w:sz w:val="19"/>
                <w:szCs w:val="19"/>
              </w:rPr>
            </w:pPr>
          </w:p>
        </w:tc>
        <w:tc>
          <w:tcPr>
            <w:tcW w:w="1418" w:type="dxa"/>
          </w:tcPr>
          <w:p w:rsidR="005008B7" w:rsidRPr="00150EA7" w:rsidRDefault="005008B7" w:rsidP="003C227D">
            <w:pPr>
              <w:jc w:val="center"/>
              <w:rPr>
                <w:rFonts w:ascii="Bahnschrift" w:hAnsi="Bahnschrift"/>
                <w:color w:val="000000"/>
                <w:sz w:val="19"/>
                <w:szCs w:val="19"/>
              </w:rPr>
            </w:pPr>
          </w:p>
        </w:tc>
      </w:tr>
      <w:tr w:rsidR="005008B7" w:rsidRPr="00150EA7" w:rsidTr="003C227D">
        <w:trPr>
          <w:trHeight w:val="291"/>
          <w:jc w:val="center"/>
        </w:trPr>
        <w:tc>
          <w:tcPr>
            <w:tcW w:w="8521" w:type="dxa"/>
            <w:gridSpan w:val="8"/>
            <w:vAlign w:val="center"/>
          </w:tcPr>
          <w:p w:rsidR="005008B7" w:rsidRPr="00150EA7" w:rsidRDefault="005008B7" w:rsidP="003C227D">
            <w:pPr>
              <w:jc w:val="right"/>
              <w:rPr>
                <w:rFonts w:ascii="Bahnschrift" w:hAnsi="Bahnschrift"/>
                <w:color w:val="000000"/>
                <w:sz w:val="19"/>
                <w:szCs w:val="19"/>
              </w:rPr>
            </w:pPr>
            <w:r w:rsidRPr="00150EA7">
              <w:rPr>
                <w:rFonts w:ascii="Bahnschrift" w:hAnsi="Bahnschrift"/>
                <w:b/>
                <w:color w:val="000000"/>
                <w:sz w:val="19"/>
                <w:szCs w:val="19"/>
              </w:rPr>
              <w:t>SOUS – TOTAL SERIE 300</w:t>
            </w:r>
          </w:p>
        </w:tc>
        <w:tc>
          <w:tcPr>
            <w:tcW w:w="1418" w:type="dxa"/>
          </w:tcPr>
          <w:p w:rsidR="005008B7" w:rsidRPr="00150EA7" w:rsidRDefault="005008B7" w:rsidP="003C227D">
            <w:pPr>
              <w:jc w:val="center"/>
              <w:rPr>
                <w:rFonts w:ascii="Bahnschrift" w:hAnsi="Bahnschrift"/>
                <w:color w:val="000000"/>
                <w:sz w:val="19"/>
                <w:szCs w:val="19"/>
              </w:rPr>
            </w:pPr>
          </w:p>
        </w:tc>
      </w:tr>
    </w:tbl>
    <w:p w:rsidR="005008B7" w:rsidRPr="001A7132" w:rsidRDefault="005008B7" w:rsidP="005008B7">
      <w:pPr>
        <w:rPr>
          <w:rFonts w:ascii="Bahnschrift" w:hAnsi="Bahnschrift"/>
          <w:b/>
          <w:sz w:val="24"/>
          <w:szCs w:val="24"/>
          <w:lang w:eastAsia="fr-BE"/>
        </w:rPr>
      </w:pPr>
    </w:p>
    <w:p w:rsidR="005008B7" w:rsidRPr="001A7132" w:rsidRDefault="005008B7" w:rsidP="005008B7">
      <w:pPr>
        <w:rPr>
          <w:rFonts w:ascii="Bahnschrift" w:hAnsi="Bahnschrift"/>
          <w:b/>
          <w:sz w:val="24"/>
          <w:szCs w:val="24"/>
          <w:lang w:eastAsia="fr-BE"/>
        </w:rPr>
      </w:pPr>
      <w:r w:rsidRPr="001A7132">
        <w:rPr>
          <w:rFonts w:ascii="Bahnschrift" w:hAnsi="Bahnschrift"/>
          <w:b/>
          <w:sz w:val="24"/>
          <w:szCs w:val="24"/>
          <w:lang w:eastAsia="fr-BE"/>
        </w:rPr>
        <w:t>RECAPITULATIF</w:t>
      </w:r>
      <w:r>
        <w:rPr>
          <w:rFonts w:ascii="Bahnschrift" w:hAnsi="Bahnschrift"/>
          <w:b/>
          <w:sz w:val="24"/>
          <w:szCs w:val="24"/>
          <w:lang w:eastAsia="fr-BE"/>
        </w:rPr>
        <w:t xml:space="preserve"> GENERAL</w:t>
      </w:r>
    </w:p>
    <w:p w:rsidR="005008B7" w:rsidRPr="001A7132" w:rsidRDefault="005008B7" w:rsidP="005008B7">
      <w:pPr>
        <w:rPr>
          <w:rFonts w:ascii="Bahnschrift" w:hAnsi="Bahnschrift"/>
          <w:b/>
          <w:sz w:val="24"/>
          <w:szCs w:val="24"/>
          <w:lang w:eastAsia="fr-BE"/>
        </w:rPr>
      </w:pPr>
    </w:p>
    <w:p w:rsidR="005008B7" w:rsidRPr="001A7132" w:rsidRDefault="005008B7" w:rsidP="005008B7">
      <w:pPr>
        <w:rPr>
          <w:rFonts w:ascii="Bahnschrift" w:hAnsi="Bahnschrift"/>
          <w:b/>
          <w:sz w:val="14"/>
          <w:szCs w:val="24"/>
          <w:lang w:eastAsia="fr-BE"/>
        </w:rPr>
      </w:pPr>
    </w:p>
    <w:tbl>
      <w:tblPr>
        <w:tblW w:w="7711" w:type="dxa"/>
        <w:tblInd w:w="1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08"/>
        <w:gridCol w:w="4277"/>
        <w:gridCol w:w="2326"/>
      </w:tblGrid>
      <w:tr w:rsidR="005008B7" w:rsidRPr="00150EA7" w:rsidTr="003C227D">
        <w:trPr>
          <w:trHeight w:val="402"/>
        </w:trPr>
        <w:tc>
          <w:tcPr>
            <w:tcW w:w="1108" w:type="dxa"/>
            <w:vAlign w:val="center"/>
          </w:tcPr>
          <w:p w:rsidR="005008B7" w:rsidRPr="00150EA7" w:rsidRDefault="005008B7" w:rsidP="003C227D">
            <w:pPr>
              <w:jc w:val="center"/>
              <w:rPr>
                <w:rFonts w:ascii="Bahnschrift" w:hAnsi="Bahnschrift"/>
                <w:b/>
              </w:rPr>
            </w:pPr>
            <w:r w:rsidRPr="00150EA7">
              <w:rPr>
                <w:rFonts w:ascii="Bahnschrift" w:hAnsi="Bahnschrift"/>
                <w:b/>
              </w:rPr>
              <w:t>N° SERIE</w:t>
            </w:r>
          </w:p>
        </w:tc>
        <w:tc>
          <w:tcPr>
            <w:tcW w:w="4277" w:type="dxa"/>
            <w:vAlign w:val="center"/>
          </w:tcPr>
          <w:p w:rsidR="005008B7" w:rsidRPr="00150EA7" w:rsidRDefault="005008B7" w:rsidP="003C227D">
            <w:pPr>
              <w:jc w:val="center"/>
              <w:rPr>
                <w:rFonts w:ascii="Bahnschrift" w:hAnsi="Bahnschrift"/>
                <w:b/>
                <w:bCs/>
              </w:rPr>
            </w:pPr>
            <w:r w:rsidRPr="00150EA7">
              <w:rPr>
                <w:rFonts w:ascii="Bahnschrift" w:hAnsi="Bahnschrift"/>
                <w:b/>
                <w:bCs/>
              </w:rPr>
              <w:t>INTITULE DU LOT</w:t>
            </w:r>
          </w:p>
        </w:tc>
        <w:tc>
          <w:tcPr>
            <w:tcW w:w="2326" w:type="dxa"/>
            <w:vAlign w:val="center"/>
          </w:tcPr>
          <w:p w:rsidR="005008B7" w:rsidRPr="00150EA7" w:rsidRDefault="005008B7" w:rsidP="003C227D">
            <w:pPr>
              <w:jc w:val="center"/>
              <w:rPr>
                <w:rFonts w:ascii="Bahnschrift" w:hAnsi="Bahnschrift"/>
                <w:b/>
              </w:rPr>
            </w:pPr>
            <w:r w:rsidRPr="00150EA7">
              <w:rPr>
                <w:rFonts w:ascii="Bahnschrift" w:hAnsi="Bahnschrift"/>
                <w:b/>
              </w:rPr>
              <w:t>MONTANT</w:t>
            </w:r>
          </w:p>
        </w:tc>
      </w:tr>
      <w:tr w:rsidR="005008B7" w:rsidRPr="00150EA7" w:rsidTr="003C227D">
        <w:trPr>
          <w:trHeight w:val="245"/>
        </w:trPr>
        <w:tc>
          <w:tcPr>
            <w:tcW w:w="1108" w:type="dxa"/>
            <w:vAlign w:val="center"/>
          </w:tcPr>
          <w:p w:rsidR="005008B7" w:rsidRPr="00150EA7" w:rsidRDefault="005008B7" w:rsidP="003C227D">
            <w:pPr>
              <w:jc w:val="center"/>
              <w:rPr>
                <w:rFonts w:ascii="Bahnschrift" w:hAnsi="Bahnschrift"/>
              </w:rPr>
            </w:pPr>
            <w:r w:rsidRPr="00150EA7">
              <w:rPr>
                <w:rFonts w:ascii="Bahnschrift" w:hAnsi="Bahnschrift"/>
              </w:rPr>
              <w:t>00</w:t>
            </w:r>
          </w:p>
        </w:tc>
        <w:tc>
          <w:tcPr>
            <w:tcW w:w="4277" w:type="dxa"/>
            <w:vAlign w:val="center"/>
          </w:tcPr>
          <w:p w:rsidR="005008B7" w:rsidRPr="00150EA7" w:rsidRDefault="005008B7" w:rsidP="003C227D">
            <w:pPr>
              <w:rPr>
                <w:rFonts w:ascii="Bahnschrift" w:hAnsi="Bahnschrift"/>
              </w:rPr>
            </w:pPr>
            <w:r w:rsidRPr="00150EA7">
              <w:rPr>
                <w:rFonts w:ascii="Bahnschrift" w:hAnsi="Bahnschrift"/>
                <w:b/>
                <w:bCs/>
              </w:rPr>
              <w:t>INSTALLATION DE CHANTIER</w:t>
            </w:r>
          </w:p>
        </w:tc>
        <w:tc>
          <w:tcPr>
            <w:tcW w:w="2326" w:type="dxa"/>
            <w:vAlign w:val="center"/>
          </w:tcPr>
          <w:p w:rsidR="005008B7" w:rsidRPr="00150EA7" w:rsidRDefault="005008B7" w:rsidP="003C227D">
            <w:pPr>
              <w:jc w:val="right"/>
              <w:rPr>
                <w:rFonts w:ascii="Bahnschrift" w:hAnsi="Bahnschrift"/>
              </w:rPr>
            </w:pPr>
          </w:p>
        </w:tc>
      </w:tr>
      <w:tr w:rsidR="005008B7" w:rsidRPr="00150EA7" w:rsidTr="003C227D">
        <w:trPr>
          <w:trHeight w:val="263"/>
        </w:trPr>
        <w:tc>
          <w:tcPr>
            <w:tcW w:w="1108" w:type="dxa"/>
            <w:vAlign w:val="center"/>
          </w:tcPr>
          <w:p w:rsidR="005008B7" w:rsidRPr="00150EA7" w:rsidRDefault="005008B7" w:rsidP="003C227D">
            <w:pPr>
              <w:jc w:val="center"/>
              <w:rPr>
                <w:rFonts w:ascii="Bahnschrift" w:hAnsi="Bahnschrift"/>
              </w:rPr>
            </w:pPr>
            <w:r w:rsidRPr="00150EA7">
              <w:rPr>
                <w:rFonts w:ascii="Bahnschrift" w:hAnsi="Bahnschrift"/>
              </w:rPr>
              <w:t>100</w:t>
            </w:r>
          </w:p>
        </w:tc>
        <w:tc>
          <w:tcPr>
            <w:tcW w:w="4277" w:type="dxa"/>
            <w:vAlign w:val="center"/>
          </w:tcPr>
          <w:p w:rsidR="005008B7" w:rsidRPr="00150EA7" w:rsidRDefault="005008B7" w:rsidP="003C227D">
            <w:pPr>
              <w:rPr>
                <w:rFonts w:ascii="Bahnschrift" w:hAnsi="Bahnschrift"/>
              </w:rPr>
            </w:pPr>
            <w:r w:rsidRPr="00150EA7">
              <w:rPr>
                <w:rFonts w:ascii="Bahnschrift" w:hAnsi="Bahnschrift"/>
                <w:b/>
                <w:bCs/>
              </w:rPr>
              <w:t>EMPRISE- TERRASSEMENT CHAUSSEE</w:t>
            </w:r>
          </w:p>
        </w:tc>
        <w:tc>
          <w:tcPr>
            <w:tcW w:w="2326" w:type="dxa"/>
            <w:vAlign w:val="center"/>
          </w:tcPr>
          <w:p w:rsidR="005008B7" w:rsidRPr="00150EA7" w:rsidRDefault="005008B7" w:rsidP="003C227D">
            <w:pPr>
              <w:jc w:val="right"/>
              <w:rPr>
                <w:rFonts w:ascii="Bahnschrift" w:hAnsi="Bahnschrift"/>
              </w:rPr>
            </w:pPr>
          </w:p>
        </w:tc>
      </w:tr>
      <w:tr w:rsidR="005008B7" w:rsidRPr="00150EA7" w:rsidTr="003C227D">
        <w:trPr>
          <w:trHeight w:val="259"/>
        </w:trPr>
        <w:tc>
          <w:tcPr>
            <w:tcW w:w="1108" w:type="dxa"/>
            <w:tcBorders>
              <w:top w:val="single" w:sz="4" w:space="0" w:color="auto"/>
              <w:left w:val="nil"/>
              <w:bottom w:val="nil"/>
              <w:right w:val="single" w:sz="4" w:space="0" w:color="auto"/>
            </w:tcBorders>
            <w:vAlign w:val="center"/>
          </w:tcPr>
          <w:p w:rsidR="005008B7" w:rsidRPr="00150EA7" w:rsidRDefault="005008B7" w:rsidP="003C227D">
            <w:pPr>
              <w:jc w:val="center"/>
              <w:rPr>
                <w:rFonts w:ascii="Bahnschrift" w:hAnsi="Bahnschrift"/>
              </w:rPr>
            </w:pPr>
            <w:r w:rsidRPr="00150EA7">
              <w:rPr>
                <w:rFonts w:ascii="Bahnschrift" w:hAnsi="Bahnschrift"/>
              </w:rPr>
              <w:t>300</w:t>
            </w:r>
          </w:p>
        </w:tc>
        <w:tc>
          <w:tcPr>
            <w:tcW w:w="4277" w:type="dxa"/>
            <w:tcBorders>
              <w:left w:val="single" w:sz="4" w:space="0" w:color="auto"/>
            </w:tcBorders>
            <w:vAlign w:val="center"/>
          </w:tcPr>
          <w:p w:rsidR="005008B7" w:rsidRPr="00150EA7" w:rsidRDefault="005008B7" w:rsidP="003C227D">
            <w:pPr>
              <w:rPr>
                <w:rFonts w:ascii="Bahnschrift" w:hAnsi="Bahnschrift"/>
                <w:b/>
                <w:bCs/>
              </w:rPr>
            </w:pPr>
            <w:r w:rsidRPr="00150EA7">
              <w:rPr>
                <w:rFonts w:ascii="Bahnschrift" w:hAnsi="Bahnschrift"/>
                <w:b/>
                <w:bCs/>
              </w:rPr>
              <w:t>ASSAINISSEMENT ET DRAINAGE</w:t>
            </w:r>
          </w:p>
        </w:tc>
        <w:tc>
          <w:tcPr>
            <w:tcW w:w="2326" w:type="dxa"/>
            <w:vAlign w:val="center"/>
          </w:tcPr>
          <w:p w:rsidR="005008B7" w:rsidRPr="00150EA7" w:rsidRDefault="005008B7" w:rsidP="003C227D">
            <w:pPr>
              <w:jc w:val="center"/>
              <w:rPr>
                <w:rFonts w:ascii="Bahnschrift" w:hAnsi="Bahnschrift"/>
                <w:b/>
                <w:bCs/>
              </w:rPr>
            </w:pPr>
          </w:p>
        </w:tc>
      </w:tr>
      <w:tr w:rsidR="005008B7" w:rsidRPr="00150EA7" w:rsidTr="003C227D">
        <w:trPr>
          <w:trHeight w:val="259"/>
        </w:trPr>
        <w:tc>
          <w:tcPr>
            <w:tcW w:w="1108" w:type="dxa"/>
            <w:tcBorders>
              <w:top w:val="single" w:sz="4" w:space="0" w:color="auto"/>
              <w:left w:val="nil"/>
              <w:bottom w:val="nil"/>
              <w:right w:val="single" w:sz="4" w:space="0" w:color="auto"/>
            </w:tcBorders>
            <w:vAlign w:val="center"/>
          </w:tcPr>
          <w:p w:rsidR="005008B7" w:rsidRPr="00150EA7" w:rsidRDefault="005008B7" w:rsidP="003C227D">
            <w:pPr>
              <w:jc w:val="center"/>
              <w:rPr>
                <w:rFonts w:ascii="Bahnschrift" w:hAnsi="Bahnschrift"/>
              </w:rPr>
            </w:pPr>
          </w:p>
        </w:tc>
        <w:tc>
          <w:tcPr>
            <w:tcW w:w="4277" w:type="dxa"/>
            <w:tcBorders>
              <w:left w:val="single" w:sz="4" w:space="0" w:color="auto"/>
            </w:tcBorders>
            <w:vAlign w:val="center"/>
          </w:tcPr>
          <w:p w:rsidR="005008B7" w:rsidRPr="00150EA7" w:rsidRDefault="005008B7" w:rsidP="003C227D">
            <w:pPr>
              <w:jc w:val="center"/>
              <w:rPr>
                <w:rFonts w:ascii="Bahnschrift" w:hAnsi="Bahnschrift"/>
                <w:b/>
                <w:bCs/>
              </w:rPr>
            </w:pPr>
            <w:r w:rsidRPr="00150EA7">
              <w:rPr>
                <w:rFonts w:ascii="Bahnschrift" w:hAnsi="Bahnschrift"/>
                <w:b/>
                <w:bCs/>
              </w:rPr>
              <w:t xml:space="preserve">TOTAL H.T.V.A </w:t>
            </w:r>
            <w:r w:rsidRPr="00150EA7">
              <w:rPr>
                <w:rFonts w:ascii="Bahnschrift" w:hAnsi="Bahnschrift"/>
                <w:bCs/>
              </w:rPr>
              <w:t>…….……</w:t>
            </w:r>
          </w:p>
        </w:tc>
        <w:tc>
          <w:tcPr>
            <w:tcW w:w="2326" w:type="dxa"/>
            <w:vAlign w:val="center"/>
          </w:tcPr>
          <w:p w:rsidR="005008B7" w:rsidRPr="00150EA7" w:rsidRDefault="005008B7" w:rsidP="003C227D">
            <w:pPr>
              <w:jc w:val="center"/>
              <w:rPr>
                <w:rFonts w:ascii="Bahnschrift" w:hAnsi="Bahnschrift"/>
                <w:b/>
                <w:bCs/>
              </w:rPr>
            </w:pPr>
          </w:p>
        </w:tc>
      </w:tr>
      <w:tr w:rsidR="005008B7" w:rsidRPr="00150EA7" w:rsidTr="003C227D">
        <w:trPr>
          <w:trHeight w:val="278"/>
        </w:trPr>
        <w:tc>
          <w:tcPr>
            <w:tcW w:w="1108" w:type="dxa"/>
            <w:tcBorders>
              <w:top w:val="nil"/>
              <w:left w:val="nil"/>
              <w:bottom w:val="nil"/>
              <w:right w:val="single" w:sz="4" w:space="0" w:color="auto"/>
            </w:tcBorders>
            <w:vAlign w:val="center"/>
          </w:tcPr>
          <w:p w:rsidR="005008B7" w:rsidRPr="00150EA7" w:rsidRDefault="005008B7" w:rsidP="003C227D">
            <w:pPr>
              <w:jc w:val="center"/>
              <w:rPr>
                <w:rFonts w:ascii="Bahnschrift" w:hAnsi="Bahnschrift"/>
              </w:rPr>
            </w:pPr>
          </w:p>
        </w:tc>
        <w:tc>
          <w:tcPr>
            <w:tcW w:w="4277" w:type="dxa"/>
            <w:tcBorders>
              <w:left w:val="single" w:sz="4" w:space="0" w:color="auto"/>
            </w:tcBorders>
            <w:vAlign w:val="center"/>
          </w:tcPr>
          <w:p w:rsidR="005008B7" w:rsidRPr="00150EA7" w:rsidRDefault="005008B7" w:rsidP="003C227D">
            <w:pPr>
              <w:jc w:val="center"/>
              <w:rPr>
                <w:rFonts w:ascii="Bahnschrift" w:hAnsi="Bahnschrift"/>
                <w:b/>
                <w:bCs/>
              </w:rPr>
            </w:pPr>
            <w:r w:rsidRPr="00150EA7">
              <w:rPr>
                <w:rFonts w:ascii="Bahnschrift" w:hAnsi="Bahnschrift"/>
                <w:b/>
                <w:bCs/>
              </w:rPr>
              <w:t xml:space="preserve">T.V.A (19,25 %) </w:t>
            </w:r>
            <w:r w:rsidRPr="00150EA7">
              <w:rPr>
                <w:rFonts w:ascii="Bahnschrift" w:hAnsi="Bahnschrift"/>
                <w:bCs/>
              </w:rPr>
              <w:t>…….……</w:t>
            </w:r>
          </w:p>
        </w:tc>
        <w:tc>
          <w:tcPr>
            <w:tcW w:w="2326" w:type="dxa"/>
            <w:vAlign w:val="center"/>
          </w:tcPr>
          <w:p w:rsidR="005008B7" w:rsidRPr="00150EA7" w:rsidRDefault="005008B7" w:rsidP="003C227D">
            <w:pPr>
              <w:jc w:val="center"/>
              <w:rPr>
                <w:rFonts w:ascii="Bahnschrift" w:hAnsi="Bahnschrift"/>
                <w:b/>
                <w:bCs/>
              </w:rPr>
            </w:pPr>
          </w:p>
        </w:tc>
      </w:tr>
      <w:tr w:rsidR="005008B7" w:rsidRPr="00150EA7" w:rsidTr="003C227D">
        <w:trPr>
          <w:trHeight w:val="267"/>
        </w:trPr>
        <w:tc>
          <w:tcPr>
            <w:tcW w:w="1108" w:type="dxa"/>
            <w:tcBorders>
              <w:top w:val="nil"/>
              <w:left w:val="nil"/>
              <w:bottom w:val="nil"/>
              <w:right w:val="single" w:sz="4" w:space="0" w:color="auto"/>
            </w:tcBorders>
            <w:vAlign w:val="center"/>
          </w:tcPr>
          <w:p w:rsidR="005008B7" w:rsidRPr="00150EA7" w:rsidRDefault="005008B7" w:rsidP="003C227D">
            <w:pPr>
              <w:jc w:val="center"/>
              <w:rPr>
                <w:rFonts w:ascii="Bahnschrift" w:hAnsi="Bahnschrift"/>
              </w:rPr>
            </w:pPr>
          </w:p>
        </w:tc>
        <w:tc>
          <w:tcPr>
            <w:tcW w:w="4277" w:type="dxa"/>
            <w:tcBorders>
              <w:left w:val="single" w:sz="4" w:space="0" w:color="auto"/>
            </w:tcBorders>
            <w:vAlign w:val="center"/>
          </w:tcPr>
          <w:p w:rsidR="005008B7" w:rsidRPr="00150EA7" w:rsidRDefault="005008B7" w:rsidP="003C227D">
            <w:pPr>
              <w:jc w:val="center"/>
              <w:rPr>
                <w:rFonts w:ascii="Bahnschrift" w:hAnsi="Bahnschrift"/>
                <w:b/>
                <w:bCs/>
              </w:rPr>
            </w:pPr>
            <w:r w:rsidRPr="00150EA7">
              <w:rPr>
                <w:rFonts w:ascii="Bahnschrift" w:hAnsi="Bahnschrift"/>
                <w:b/>
                <w:bCs/>
              </w:rPr>
              <w:t xml:space="preserve">TOTAL T.T.C.  </w:t>
            </w:r>
            <w:r w:rsidRPr="00150EA7">
              <w:rPr>
                <w:rFonts w:ascii="Bahnschrift" w:hAnsi="Bahnschrift"/>
                <w:bCs/>
              </w:rPr>
              <w:t>………….</w:t>
            </w:r>
          </w:p>
        </w:tc>
        <w:tc>
          <w:tcPr>
            <w:tcW w:w="2326" w:type="dxa"/>
            <w:vAlign w:val="center"/>
          </w:tcPr>
          <w:p w:rsidR="005008B7" w:rsidRPr="00150EA7" w:rsidRDefault="005008B7" w:rsidP="003C227D">
            <w:pPr>
              <w:jc w:val="center"/>
              <w:rPr>
                <w:rFonts w:ascii="Bahnschrift" w:hAnsi="Bahnschrift"/>
                <w:b/>
                <w:bCs/>
              </w:rPr>
            </w:pPr>
          </w:p>
        </w:tc>
      </w:tr>
      <w:tr w:rsidR="005008B7" w:rsidRPr="00150EA7" w:rsidTr="003C227D">
        <w:trPr>
          <w:trHeight w:val="272"/>
        </w:trPr>
        <w:tc>
          <w:tcPr>
            <w:tcW w:w="1108" w:type="dxa"/>
            <w:tcBorders>
              <w:top w:val="nil"/>
              <w:left w:val="nil"/>
              <w:bottom w:val="nil"/>
              <w:right w:val="single" w:sz="4" w:space="0" w:color="auto"/>
            </w:tcBorders>
            <w:vAlign w:val="center"/>
          </w:tcPr>
          <w:p w:rsidR="005008B7" w:rsidRPr="00150EA7" w:rsidRDefault="005008B7" w:rsidP="003C227D">
            <w:pPr>
              <w:jc w:val="center"/>
              <w:rPr>
                <w:rFonts w:ascii="Bahnschrift" w:hAnsi="Bahnschrift"/>
              </w:rPr>
            </w:pPr>
          </w:p>
        </w:tc>
        <w:tc>
          <w:tcPr>
            <w:tcW w:w="4277" w:type="dxa"/>
            <w:tcBorders>
              <w:left w:val="single" w:sz="4" w:space="0" w:color="auto"/>
            </w:tcBorders>
            <w:vAlign w:val="center"/>
          </w:tcPr>
          <w:p w:rsidR="005008B7" w:rsidRPr="00150EA7" w:rsidRDefault="005008B7" w:rsidP="003C227D">
            <w:pPr>
              <w:jc w:val="center"/>
              <w:rPr>
                <w:rFonts w:ascii="Bahnschrift" w:hAnsi="Bahnschrift"/>
                <w:b/>
                <w:bCs/>
              </w:rPr>
            </w:pPr>
            <w:r w:rsidRPr="00150EA7">
              <w:rPr>
                <w:rFonts w:ascii="Bahnschrift" w:hAnsi="Bahnschrift"/>
                <w:b/>
                <w:bCs/>
              </w:rPr>
              <w:t xml:space="preserve">A.I.R. (2,2%) OU (5,5%) </w:t>
            </w:r>
            <w:r w:rsidRPr="00150EA7">
              <w:rPr>
                <w:rFonts w:ascii="Bahnschrift" w:hAnsi="Bahnschrift"/>
                <w:bCs/>
              </w:rPr>
              <w:t>………………</w:t>
            </w:r>
          </w:p>
        </w:tc>
        <w:tc>
          <w:tcPr>
            <w:tcW w:w="2326" w:type="dxa"/>
            <w:vAlign w:val="center"/>
          </w:tcPr>
          <w:p w:rsidR="005008B7" w:rsidRPr="00150EA7" w:rsidRDefault="005008B7" w:rsidP="003C227D">
            <w:pPr>
              <w:jc w:val="center"/>
              <w:rPr>
                <w:rFonts w:ascii="Bahnschrift" w:hAnsi="Bahnschrift"/>
                <w:b/>
                <w:bCs/>
              </w:rPr>
            </w:pPr>
          </w:p>
        </w:tc>
      </w:tr>
      <w:tr w:rsidR="005008B7" w:rsidRPr="00150EA7" w:rsidTr="003C227D">
        <w:trPr>
          <w:trHeight w:val="275"/>
        </w:trPr>
        <w:tc>
          <w:tcPr>
            <w:tcW w:w="1108" w:type="dxa"/>
            <w:tcBorders>
              <w:top w:val="nil"/>
              <w:left w:val="nil"/>
              <w:bottom w:val="nil"/>
              <w:right w:val="single" w:sz="4" w:space="0" w:color="auto"/>
            </w:tcBorders>
            <w:vAlign w:val="center"/>
          </w:tcPr>
          <w:p w:rsidR="005008B7" w:rsidRPr="00150EA7" w:rsidRDefault="005008B7" w:rsidP="003C227D">
            <w:pPr>
              <w:jc w:val="center"/>
              <w:rPr>
                <w:rFonts w:ascii="Bahnschrift" w:hAnsi="Bahnschrift"/>
              </w:rPr>
            </w:pPr>
          </w:p>
        </w:tc>
        <w:tc>
          <w:tcPr>
            <w:tcW w:w="4277" w:type="dxa"/>
            <w:tcBorders>
              <w:left w:val="single" w:sz="4" w:space="0" w:color="auto"/>
            </w:tcBorders>
            <w:vAlign w:val="center"/>
          </w:tcPr>
          <w:p w:rsidR="005008B7" w:rsidRPr="00150EA7" w:rsidRDefault="005008B7" w:rsidP="003C227D">
            <w:pPr>
              <w:jc w:val="center"/>
              <w:rPr>
                <w:rFonts w:ascii="Bahnschrift" w:hAnsi="Bahnschrift"/>
                <w:b/>
                <w:bCs/>
              </w:rPr>
            </w:pPr>
            <w:r w:rsidRPr="00150EA7">
              <w:rPr>
                <w:rFonts w:ascii="Bahnschrift" w:hAnsi="Bahnschrift"/>
                <w:b/>
                <w:bCs/>
              </w:rPr>
              <w:t xml:space="preserve">NET A MANDATER </w:t>
            </w:r>
            <w:r w:rsidRPr="00150EA7">
              <w:rPr>
                <w:rFonts w:ascii="Bahnschrift" w:hAnsi="Bahnschrift"/>
                <w:bCs/>
              </w:rPr>
              <w:t>……</w:t>
            </w:r>
          </w:p>
        </w:tc>
        <w:tc>
          <w:tcPr>
            <w:tcW w:w="2326" w:type="dxa"/>
            <w:vAlign w:val="center"/>
          </w:tcPr>
          <w:p w:rsidR="005008B7" w:rsidRPr="00150EA7" w:rsidRDefault="005008B7" w:rsidP="003C227D">
            <w:pPr>
              <w:jc w:val="center"/>
              <w:rPr>
                <w:rFonts w:ascii="Bahnschrift" w:hAnsi="Bahnschrift"/>
                <w:b/>
                <w:bCs/>
              </w:rPr>
            </w:pPr>
          </w:p>
        </w:tc>
      </w:tr>
    </w:tbl>
    <w:p w:rsidR="005008B7" w:rsidRPr="001A7132" w:rsidRDefault="005008B7" w:rsidP="005008B7">
      <w:pPr>
        <w:jc w:val="center"/>
        <w:rPr>
          <w:rFonts w:ascii="Bahnschrift" w:hAnsi="Bahnschrift"/>
          <w:b/>
          <w:sz w:val="24"/>
          <w:szCs w:val="24"/>
        </w:rPr>
      </w:pPr>
    </w:p>
    <w:p w:rsidR="005008B7" w:rsidRPr="001A7132" w:rsidRDefault="005008B7" w:rsidP="005008B7">
      <w:pPr>
        <w:jc w:val="center"/>
        <w:rPr>
          <w:rFonts w:ascii="Bahnschrift" w:hAnsi="Bahnschrift"/>
          <w:b/>
          <w:sz w:val="24"/>
          <w:szCs w:val="24"/>
        </w:rPr>
      </w:pPr>
      <w:r w:rsidRPr="001A7132">
        <w:rPr>
          <w:rFonts w:ascii="Bahnschrift" w:hAnsi="Bahnschrift"/>
          <w:b/>
          <w:sz w:val="24"/>
          <w:szCs w:val="24"/>
        </w:rPr>
        <w:t>Arrêter le montant du présent devis à la somme Toutes Taxes Comprises de :</w:t>
      </w:r>
    </w:p>
    <w:p w:rsidR="005008B7" w:rsidRPr="001A7132" w:rsidRDefault="005008B7" w:rsidP="005008B7">
      <w:pPr>
        <w:jc w:val="center"/>
        <w:rPr>
          <w:rFonts w:ascii="Bahnschrift" w:hAnsi="Bahnschrift"/>
          <w:b/>
          <w:sz w:val="24"/>
          <w:szCs w:val="24"/>
        </w:rPr>
      </w:pPr>
    </w:p>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Default="005008B7" w:rsidP="001A7132"/>
    <w:p w:rsidR="005008B7" w:rsidRPr="001A7132" w:rsidRDefault="005008B7" w:rsidP="001A7132"/>
    <w:p w:rsidR="001A7132" w:rsidRPr="008A396C" w:rsidRDefault="005008B7" w:rsidP="001A7132">
      <w:pPr>
        <w:tabs>
          <w:tab w:val="left" w:pos="2209"/>
        </w:tabs>
        <w:jc w:val="center"/>
        <w:rPr>
          <w:rFonts w:ascii="Cambria" w:hAnsi="Cambria"/>
          <w:b/>
          <w:i/>
          <w:sz w:val="26"/>
          <w:szCs w:val="26"/>
        </w:rPr>
      </w:pPr>
      <w:r w:rsidRPr="008A396C">
        <w:rPr>
          <w:rFonts w:ascii="Cambria" w:hAnsi="Cambria"/>
          <w:b/>
          <w:i/>
          <w:sz w:val="26"/>
          <w:szCs w:val="26"/>
        </w:rPr>
        <w:t>LOT 2</w:t>
      </w:r>
      <w:r w:rsidR="001A7132" w:rsidRPr="008A396C">
        <w:rPr>
          <w:rFonts w:ascii="Cambria" w:hAnsi="Cambria"/>
          <w:b/>
          <w:i/>
          <w:sz w:val="26"/>
          <w:szCs w:val="26"/>
        </w:rPr>
        <w:t xml:space="preserve"> : </w:t>
      </w:r>
      <w:r w:rsidR="00153CCA" w:rsidRPr="008A396C">
        <w:rPr>
          <w:rFonts w:ascii="Cambria" w:hAnsi="Cambria"/>
          <w:b/>
          <w:i/>
          <w:sz w:val="26"/>
          <w:szCs w:val="26"/>
        </w:rPr>
        <w:t xml:space="preserve">Réhabilitation de la route communale  NDOUNOUKEFIO – SOKOULE </w:t>
      </w:r>
      <w:r w:rsidR="001A7132" w:rsidRPr="008A396C">
        <w:rPr>
          <w:rFonts w:ascii="Cambria" w:hAnsi="Cambria"/>
          <w:b/>
          <w:i/>
          <w:sz w:val="26"/>
          <w:szCs w:val="26"/>
        </w:rPr>
        <w:t xml:space="preserve"> </w:t>
      </w:r>
      <w:r w:rsidRPr="008A396C">
        <w:rPr>
          <w:rFonts w:ascii="Cambria" w:hAnsi="Cambria"/>
          <w:b/>
          <w:i/>
          <w:sz w:val="26"/>
          <w:szCs w:val="26"/>
        </w:rPr>
        <w:t xml:space="preserve">9 </w:t>
      </w:r>
      <w:r w:rsidR="001A7132" w:rsidRPr="008A396C">
        <w:rPr>
          <w:rFonts w:ascii="Cambria" w:hAnsi="Cambria"/>
          <w:b/>
          <w:i/>
          <w:sz w:val="26"/>
          <w:szCs w:val="26"/>
        </w:rPr>
        <w:t>Km</w:t>
      </w:r>
    </w:p>
    <w:p w:rsidR="001A7132" w:rsidRPr="001A7132" w:rsidRDefault="001A7132" w:rsidP="001A7132">
      <w:pPr>
        <w:shd w:val="clear" w:color="auto" w:fill="FFFFFF"/>
        <w:ind w:left="567" w:hanging="283"/>
        <w:rPr>
          <w:rFonts w:ascii="Bahnschrift" w:hAnsi="Bahnschrift"/>
          <w:sz w:val="21"/>
          <w:szCs w:val="21"/>
          <w:lang w:val="en-US"/>
        </w:rPr>
      </w:pPr>
    </w:p>
    <w:p w:rsidR="001A7132" w:rsidRPr="001A7132" w:rsidRDefault="001A7132" w:rsidP="001A7132">
      <w:pPr>
        <w:rPr>
          <w:sz w:val="10"/>
          <w:szCs w:val="24"/>
        </w:rPr>
      </w:pPr>
    </w:p>
    <w:p w:rsidR="001A7132" w:rsidRPr="001A7132" w:rsidRDefault="001A7132" w:rsidP="001A7132">
      <w:pPr>
        <w:jc w:val="both"/>
        <w:rPr>
          <w:bCs/>
          <w:sz w:val="4"/>
        </w:rPr>
      </w:pPr>
    </w:p>
    <w:tbl>
      <w:tblPr>
        <w:tblW w:w="9939"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237"/>
        <w:gridCol w:w="38"/>
        <w:gridCol w:w="4126"/>
        <w:gridCol w:w="30"/>
        <w:gridCol w:w="821"/>
        <w:gridCol w:w="1135"/>
        <w:gridCol w:w="27"/>
        <w:gridCol w:w="1107"/>
        <w:gridCol w:w="1418"/>
      </w:tblGrid>
      <w:tr w:rsidR="001A7132" w:rsidRPr="005008B7" w:rsidTr="006B660A">
        <w:trPr>
          <w:trHeight w:val="367"/>
          <w:jc w:val="center"/>
        </w:trPr>
        <w:tc>
          <w:tcPr>
            <w:tcW w:w="1275" w:type="dxa"/>
            <w:gridSpan w:val="2"/>
            <w:vAlign w:val="center"/>
          </w:tcPr>
          <w:p w:rsidR="001A7132" w:rsidRPr="005008B7" w:rsidRDefault="001A7132" w:rsidP="001A7132">
            <w:pPr>
              <w:jc w:val="center"/>
              <w:rPr>
                <w:rFonts w:ascii="Bahnschrift" w:hAnsi="Bahnschrift"/>
                <w:b/>
                <w:bCs/>
                <w:sz w:val="19"/>
                <w:szCs w:val="19"/>
              </w:rPr>
            </w:pPr>
            <w:r w:rsidRPr="005008B7">
              <w:rPr>
                <w:rFonts w:ascii="Bahnschrift" w:hAnsi="Bahnschrift"/>
                <w:b/>
                <w:bCs/>
                <w:sz w:val="19"/>
                <w:szCs w:val="19"/>
              </w:rPr>
              <w:t>N° prix</w:t>
            </w:r>
          </w:p>
        </w:tc>
        <w:tc>
          <w:tcPr>
            <w:tcW w:w="4126" w:type="dxa"/>
            <w:vAlign w:val="center"/>
          </w:tcPr>
          <w:p w:rsidR="001A7132" w:rsidRPr="005008B7" w:rsidRDefault="001A7132" w:rsidP="001A7132">
            <w:pPr>
              <w:jc w:val="center"/>
              <w:rPr>
                <w:rFonts w:ascii="Bahnschrift" w:hAnsi="Bahnschrift"/>
                <w:b/>
                <w:bCs/>
                <w:sz w:val="19"/>
                <w:szCs w:val="19"/>
              </w:rPr>
            </w:pPr>
            <w:r w:rsidRPr="005008B7">
              <w:rPr>
                <w:rFonts w:ascii="Bahnschrift" w:hAnsi="Bahnschrift"/>
                <w:b/>
                <w:bCs/>
                <w:sz w:val="19"/>
                <w:szCs w:val="19"/>
              </w:rPr>
              <w:t>DESIGNATION DES OUVRAGES</w:t>
            </w:r>
          </w:p>
        </w:tc>
        <w:tc>
          <w:tcPr>
            <w:tcW w:w="851" w:type="dxa"/>
            <w:gridSpan w:val="2"/>
            <w:vAlign w:val="center"/>
          </w:tcPr>
          <w:p w:rsidR="001A7132" w:rsidRPr="005008B7" w:rsidRDefault="001A7132" w:rsidP="001A7132">
            <w:pPr>
              <w:jc w:val="center"/>
              <w:rPr>
                <w:rFonts w:ascii="Bahnschrift" w:hAnsi="Bahnschrift"/>
                <w:b/>
                <w:bCs/>
                <w:sz w:val="19"/>
                <w:szCs w:val="19"/>
              </w:rPr>
            </w:pPr>
            <w:r w:rsidRPr="005008B7">
              <w:rPr>
                <w:rFonts w:ascii="Bahnschrift" w:hAnsi="Bahnschrift"/>
                <w:b/>
                <w:bCs/>
                <w:sz w:val="19"/>
                <w:szCs w:val="19"/>
              </w:rPr>
              <w:t>Unité</w:t>
            </w:r>
          </w:p>
        </w:tc>
        <w:tc>
          <w:tcPr>
            <w:tcW w:w="1135" w:type="dxa"/>
            <w:vAlign w:val="center"/>
          </w:tcPr>
          <w:p w:rsidR="001A7132" w:rsidRPr="005008B7" w:rsidRDefault="001A7132" w:rsidP="001A7132">
            <w:pPr>
              <w:jc w:val="center"/>
              <w:rPr>
                <w:rFonts w:ascii="Bahnschrift" w:hAnsi="Bahnschrift"/>
                <w:sz w:val="19"/>
                <w:szCs w:val="19"/>
              </w:rPr>
            </w:pPr>
            <w:proofErr w:type="spellStart"/>
            <w:r w:rsidRPr="005008B7">
              <w:rPr>
                <w:rFonts w:ascii="Bahnschrift" w:hAnsi="Bahnschrift"/>
                <w:sz w:val="19"/>
                <w:szCs w:val="19"/>
              </w:rPr>
              <w:t>Qté</w:t>
            </w:r>
            <w:proofErr w:type="spellEnd"/>
          </w:p>
        </w:tc>
        <w:tc>
          <w:tcPr>
            <w:tcW w:w="1134" w:type="dxa"/>
            <w:gridSpan w:val="2"/>
            <w:vAlign w:val="center"/>
          </w:tcPr>
          <w:p w:rsidR="001A7132" w:rsidRPr="005008B7" w:rsidRDefault="001A7132" w:rsidP="001A7132">
            <w:pPr>
              <w:jc w:val="center"/>
              <w:rPr>
                <w:rFonts w:ascii="Bahnschrift" w:hAnsi="Bahnschrift"/>
                <w:sz w:val="19"/>
                <w:szCs w:val="19"/>
              </w:rPr>
            </w:pPr>
            <w:proofErr w:type="spellStart"/>
            <w:r w:rsidRPr="005008B7">
              <w:rPr>
                <w:rFonts w:ascii="Bahnschrift" w:hAnsi="Bahnschrift"/>
                <w:sz w:val="19"/>
                <w:szCs w:val="19"/>
              </w:rPr>
              <w:t>P.unit</w:t>
            </w:r>
            <w:proofErr w:type="spellEnd"/>
          </w:p>
        </w:tc>
        <w:tc>
          <w:tcPr>
            <w:tcW w:w="1418" w:type="dxa"/>
            <w:vAlign w:val="center"/>
          </w:tcPr>
          <w:p w:rsidR="001A7132" w:rsidRPr="005008B7" w:rsidRDefault="001A7132" w:rsidP="001A7132">
            <w:pPr>
              <w:jc w:val="center"/>
              <w:rPr>
                <w:rFonts w:ascii="Bahnschrift" w:hAnsi="Bahnschrift"/>
                <w:sz w:val="19"/>
                <w:szCs w:val="19"/>
              </w:rPr>
            </w:pPr>
            <w:proofErr w:type="spellStart"/>
            <w:r w:rsidRPr="005008B7">
              <w:rPr>
                <w:rFonts w:ascii="Bahnschrift" w:hAnsi="Bahnschrift"/>
                <w:sz w:val="19"/>
                <w:szCs w:val="19"/>
              </w:rPr>
              <w:t>P.Tot</w:t>
            </w:r>
            <w:proofErr w:type="spellEnd"/>
          </w:p>
        </w:tc>
      </w:tr>
      <w:tr w:rsidR="001A7132" w:rsidRPr="005008B7" w:rsidTr="00D61F39">
        <w:trPr>
          <w:trHeight w:val="262"/>
          <w:jc w:val="center"/>
        </w:trPr>
        <w:tc>
          <w:tcPr>
            <w:tcW w:w="9939" w:type="dxa"/>
            <w:gridSpan w:val="9"/>
            <w:vAlign w:val="center"/>
          </w:tcPr>
          <w:p w:rsidR="001A7132" w:rsidRPr="005008B7" w:rsidRDefault="006B660A" w:rsidP="001A7132">
            <w:pPr>
              <w:jc w:val="both"/>
              <w:rPr>
                <w:rFonts w:ascii="Bahnschrift" w:hAnsi="Bahnschrift"/>
                <w:b/>
                <w:bCs/>
                <w:sz w:val="19"/>
                <w:szCs w:val="19"/>
              </w:rPr>
            </w:pPr>
            <w:r w:rsidRPr="005008B7">
              <w:rPr>
                <w:rFonts w:ascii="Bahnschrift" w:hAnsi="Bahnschrift"/>
                <w:b/>
                <w:bCs/>
                <w:sz w:val="19"/>
                <w:szCs w:val="19"/>
              </w:rPr>
              <w:t>SERIE 0.</w:t>
            </w:r>
            <w:r w:rsidR="001A7132" w:rsidRPr="005008B7">
              <w:rPr>
                <w:rFonts w:ascii="Bahnschrift" w:hAnsi="Bahnschrift"/>
                <w:b/>
                <w:bCs/>
                <w:sz w:val="19"/>
                <w:szCs w:val="19"/>
              </w:rPr>
              <w:t>00 :</w:t>
            </w:r>
            <w:r w:rsidR="003E09A7" w:rsidRPr="005008B7">
              <w:rPr>
                <w:rFonts w:ascii="Bahnschrift" w:hAnsi="Bahnschrift"/>
                <w:b/>
                <w:bCs/>
                <w:sz w:val="19"/>
                <w:szCs w:val="19"/>
              </w:rPr>
              <w:t xml:space="preserve"> ETUDES ET</w:t>
            </w:r>
            <w:r w:rsidR="001A7132" w:rsidRPr="005008B7">
              <w:rPr>
                <w:rFonts w:ascii="Bahnschrift" w:hAnsi="Bahnschrift"/>
                <w:b/>
                <w:bCs/>
                <w:sz w:val="19"/>
                <w:szCs w:val="19"/>
              </w:rPr>
              <w:t xml:space="preserve"> INSTALLATION DE CHANTIER</w:t>
            </w:r>
          </w:p>
        </w:tc>
      </w:tr>
      <w:tr w:rsidR="001A7132" w:rsidRPr="005008B7" w:rsidTr="006B660A">
        <w:trPr>
          <w:trHeight w:val="325"/>
          <w:jc w:val="center"/>
        </w:trPr>
        <w:tc>
          <w:tcPr>
            <w:tcW w:w="1275" w:type="dxa"/>
            <w:gridSpan w:val="2"/>
            <w:vAlign w:val="center"/>
          </w:tcPr>
          <w:p w:rsidR="001A7132" w:rsidRPr="005008B7" w:rsidRDefault="003E09A7" w:rsidP="001A7132">
            <w:pPr>
              <w:jc w:val="center"/>
              <w:rPr>
                <w:rFonts w:ascii="Bahnschrift" w:hAnsi="Bahnschrift"/>
                <w:sz w:val="19"/>
                <w:szCs w:val="19"/>
              </w:rPr>
            </w:pPr>
            <w:r w:rsidRPr="005008B7">
              <w:rPr>
                <w:rFonts w:ascii="Bahnschrift" w:hAnsi="Bahnschrift"/>
                <w:sz w:val="19"/>
                <w:szCs w:val="19"/>
              </w:rPr>
              <w:t>TM 001</w:t>
            </w:r>
          </w:p>
        </w:tc>
        <w:tc>
          <w:tcPr>
            <w:tcW w:w="4126" w:type="dxa"/>
            <w:vAlign w:val="center"/>
          </w:tcPr>
          <w:p w:rsidR="001A7132" w:rsidRPr="005008B7" w:rsidRDefault="003E09A7" w:rsidP="001A7132">
            <w:pPr>
              <w:ind w:left="44"/>
              <w:jc w:val="both"/>
              <w:rPr>
                <w:rFonts w:ascii="Bahnschrift" w:hAnsi="Bahnschrift"/>
                <w:bCs/>
                <w:sz w:val="19"/>
                <w:szCs w:val="19"/>
              </w:rPr>
            </w:pPr>
            <w:r w:rsidRPr="005008B7">
              <w:rPr>
                <w:rFonts w:ascii="Bahnschrift" w:hAnsi="Bahnschrift"/>
                <w:bCs/>
                <w:sz w:val="19"/>
                <w:szCs w:val="19"/>
              </w:rPr>
              <w:t xml:space="preserve">Etudes et </w:t>
            </w:r>
            <w:r w:rsidR="001A7132" w:rsidRPr="005008B7">
              <w:rPr>
                <w:rFonts w:ascii="Bahnschrift" w:hAnsi="Bahnschrift"/>
                <w:bCs/>
                <w:sz w:val="19"/>
                <w:szCs w:val="19"/>
              </w:rPr>
              <w:t>Installation de chantier</w:t>
            </w:r>
          </w:p>
        </w:tc>
        <w:tc>
          <w:tcPr>
            <w:tcW w:w="851" w:type="dxa"/>
            <w:gridSpan w:val="2"/>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FF</w:t>
            </w:r>
          </w:p>
        </w:tc>
        <w:tc>
          <w:tcPr>
            <w:tcW w:w="1135" w:type="dxa"/>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1</w:t>
            </w:r>
          </w:p>
        </w:tc>
        <w:tc>
          <w:tcPr>
            <w:tcW w:w="1134" w:type="dxa"/>
            <w:gridSpan w:val="2"/>
            <w:vAlign w:val="center"/>
          </w:tcPr>
          <w:p w:rsidR="001A7132" w:rsidRPr="005008B7" w:rsidRDefault="001A7132" w:rsidP="001A7132">
            <w:pPr>
              <w:jc w:val="center"/>
              <w:rPr>
                <w:rFonts w:ascii="Bahnschrift" w:hAnsi="Bahnschrift"/>
                <w:b/>
                <w:sz w:val="19"/>
                <w:szCs w:val="19"/>
              </w:rPr>
            </w:pPr>
          </w:p>
        </w:tc>
        <w:tc>
          <w:tcPr>
            <w:tcW w:w="1418" w:type="dxa"/>
            <w:vAlign w:val="center"/>
          </w:tcPr>
          <w:p w:rsidR="001A7132" w:rsidRPr="005008B7" w:rsidRDefault="001A7132" w:rsidP="001A7132">
            <w:pPr>
              <w:jc w:val="center"/>
              <w:rPr>
                <w:rFonts w:ascii="Bahnschrift" w:hAnsi="Bahnschrift"/>
                <w:b/>
                <w:sz w:val="19"/>
                <w:szCs w:val="19"/>
              </w:rPr>
            </w:pPr>
          </w:p>
        </w:tc>
      </w:tr>
      <w:tr w:rsidR="001A7132" w:rsidRPr="005008B7" w:rsidTr="006B660A">
        <w:trPr>
          <w:trHeight w:val="325"/>
          <w:jc w:val="center"/>
        </w:trPr>
        <w:tc>
          <w:tcPr>
            <w:tcW w:w="1275" w:type="dxa"/>
            <w:gridSpan w:val="2"/>
            <w:vAlign w:val="center"/>
          </w:tcPr>
          <w:p w:rsidR="001A7132" w:rsidRPr="005008B7" w:rsidRDefault="003E09A7" w:rsidP="001A7132">
            <w:pPr>
              <w:jc w:val="center"/>
              <w:rPr>
                <w:rFonts w:ascii="Bahnschrift" w:hAnsi="Bahnschrift"/>
                <w:sz w:val="19"/>
                <w:szCs w:val="19"/>
              </w:rPr>
            </w:pPr>
            <w:r w:rsidRPr="005008B7">
              <w:rPr>
                <w:rFonts w:ascii="Bahnschrift" w:hAnsi="Bahnschrift"/>
                <w:sz w:val="19"/>
                <w:szCs w:val="19"/>
              </w:rPr>
              <w:t>TM 002</w:t>
            </w:r>
          </w:p>
        </w:tc>
        <w:tc>
          <w:tcPr>
            <w:tcW w:w="4126" w:type="dxa"/>
            <w:vAlign w:val="center"/>
          </w:tcPr>
          <w:p w:rsidR="001A7132" w:rsidRPr="005008B7" w:rsidRDefault="001A7132" w:rsidP="001A7132">
            <w:pPr>
              <w:ind w:left="44"/>
              <w:jc w:val="both"/>
              <w:rPr>
                <w:rFonts w:ascii="Bahnschrift" w:hAnsi="Bahnschrift"/>
                <w:bCs/>
                <w:sz w:val="19"/>
                <w:szCs w:val="19"/>
              </w:rPr>
            </w:pPr>
            <w:r w:rsidRPr="005008B7">
              <w:rPr>
                <w:rFonts w:ascii="Bahnschrift" w:hAnsi="Bahnschrift"/>
                <w:bCs/>
                <w:sz w:val="19"/>
                <w:szCs w:val="19"/>
              </w:rPr>
              <w:t>Amené et repli du matériel</w:t>
            </w:r>
          </w:p>
        </w:tc>
        <w:tc>
          <w:tcPr>
            <w:tcW w:w="851" w:type="dxa"/>
            <w:gridSpan w:val="2"/>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FF</w:t>
            </w:r>
          </w:p>
        </w:tc>
        <w:tc>
          <w:tcPr>
            <w:tcW w:w="1135" w:type="dxa"/>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1</w:t>
            </w:r>
          </w:p>
        </w:tc>
        <w:tc>
          <w:tcPr>
            <w:tcW w:w="1134" w:type="dxa"/>
            <w:gridSpan w:val="2"/>
            <w:vAlign w:val="center"/>
          </w:tcPr>
          <w:p w:rsidR="001A7132" w:rsidRPr="005008B7" w:rsidRDefault="001A7132" w:rsidP="001A7132">
            <w:pPr>
              <w:jc w:val="center"/>
              <w:rPr>
                <w:rFonts w:ascii="Bahnschrift" w:hAnsi="Bahnschrift"/>
                <w:b/>
                <w:sz w:val="19"/>
                <w:szCs w:val="19"/>
              </w:rPr>
            </w:pPr>
          </w:p>
        </w:tc>
        <w:tc>
          <w:tcPr>
            <w:tcW w:w="1418" w:type="dxa"/>
            <w:vAlign w:val="center"/>
          </w:tcPr>
          <w:p w:rsidR="001A7132" w:rsidRPr="005008B7" w:rsidRDefault="001A7132" w:rsidP="001A7132">
            <w:pPr>
              <w:jc w:val="center"/>
              <w:rPr>
                <w:rFonts w:ascii="Bahnschrift" w:hAnsi="Bahnschrift"/>
                <w:b/>
                <w:sz w:val="19"/>
                <w:szCs w:val="19"/>
              </w:rPr>
            </w:pPr>
          </w:p>
        </w:tc>
      </w:tr>
      <w:tr w:rsidR="001A7132" w:rsidRPr="005008B7" w:rsidTr="00D61F39">
        <w:trPr>
          <w:trHeight w:val="242"/>
          <w:jc w:val="center"/>
        </w:trPr>
        <w:tc>
          <w:tcPr>
            <w:tcW w:w="8521" w:type="dxa"/>
            <w:gridSpan w:val="8"/>
            <w:vAlign w:val="center"/>
          </w:tcPr>
          <w:p w:rsidR="001A7132" w:rsidRPr="005008B7" w:rsidRDefault="00D61F39" w:rsidP="001A7132">
            <w:pPr>
              <w:jc w:val="right"/>
              <w:rPr>
                <w:rFonts w:ascii="Bahnschrift" w:hAnsi="Bahnschrift"/>
                <w:b/>
                <w:sz w:val="19"/>
                <w:szCs w:val="19"/>
              </w:rPr>
            </w:pPr>
            <w:r w:rsidRPr="005008B7">
              <w:rPr>
                <w:rFonts w:ascii="Bahnschrift" w:hAnsi="Bahnschrift"/>
                <w:b/>
                <w:sz w:val="19"/>
                <w:szCs w:val="19"/>
              </w:rPr>
              <w:t>SOUS – TOTAL SERIE 100</w:t>
            </w:r>
          </w:p>
        </w:tc>
        <w:tc>
          <w:tcPr>
            <w:tcW w:w="1418" w:type="dxa"/>
          </w:tcPr>
          <w:p w:rsidR="001A7132" w:rsidRPr="005008B7" w:rsidRDefault="001A7132" w:rsidP="001A7132">
            <w:pPr>
              <w:jc w:val="right"/>
              <w:rPr>
                <w:rFonts w:ascii="Bahnschrift" w:hAnsi="Bahnschrift"/>
                <w:b/>
                <w:sz w:val="19"/>
                <w:szCs w:val="19"/>
              </w:rPr>
            </w:pPr>
          </w:p>
        </w:tc>
      </w:tr>
      <w:tr w:rsidR="001A7132" w:rsidRPr="005008B7" w:rsidTr="00D61F39">
        <w:trPr>
          <w:trHeight w:val="323"/>
          <w:jc w:val="center"/>
        </w:trPr>
        <w:tc>
          <w:tcPr>
            <w:tcW w:w="9939" w:type="dxa"/>
            <w:gridSpan w:val="9"/>
            <w:vAlign w:val="center"/>
          </w:tcPr>
          <w:p w:rsidR="001A7132" w:rsidRPr="005008B7" w:rsidRDefault="001A7132" w:rsidP="001A7132">
            <w:pPr>
              <w:rPr>
                <w:rFonts w:ascii="Bahnschrift" w:hAnsi="Bahnschrift"/>
                <w:b/>
                <w:bCs/>
                <w:sz w:val="19"/>
                <w:szCs w:val="19"/>
              </w:rPr>
            </w:pPr>
            <w:r w:rsidRPr="005008B7">
              <w:rPr>
                <w:rFonts w:ascii="Bahnschrift" w:hAnsi="Bahnschrift"/>
                <w:b/>
                <w:bCs/>
                <w:sz w:val="19"/>
                <w:szCs w:val="19"/>
              </w:rPr>
              <w:t>SERIE 100 : EMPRISE- TERRASSEMENT -CHAUSSEE</w:t>
            </w:r>
          </w:p>
        </w:tc>
      </w:tr>
      <w:tr w:rsidR="006B660A" w:rsidRPr="005008B7" w:rsidTr="006B660A">
        <w:trPr>
          <w:trHeight w:val="280"/>
          <w:jc w:val="center"/>
        </w:trPr>
        <w:tc>
          <w:tcPr>
            <w:tcW w:w="1275" w:type="dxa"/>
            <w:gridSpan w:val="2"/>
            <w:vAlign w:val="center"/>
          </w:tcPr>
          <w:p w:rsidR="006B660A" w:rsidRPr="005008B7" w:rsidRDefault="006B660A" w:rsidP="001A7132">
            <w:pPr>
              <w:spacing w:before="60" w:after="60"/>
              <w:jc w:val="center"/>
              <w:rPr>
                <w:rFonts w:ascii="Bahnschrift" w:hAnsi="Bahnschrift"/>
                <w:sz w:val="19"/>
                <w:szCs w:val="19"/>
              </w:rPr>
            </w:pPr>
            <w:r w:rsidRPr="005008B7">
              <w:rPr>
                <w:rFonts w:ascii="Bahnschrift" w:hAnsi="Bahnschrift"/>
                <w:sz w:val="19"/>
                <w:szCs w:val="19"/>
              </w:rPr>
              <w:t>TM 103</w:t>
            </w:r>
          </w:p>
        </w:tc>
        <w:tc>
          <w:tcPr>
            <w:tcW w:w="4126" w:type="dxa"/>
            <w:vAlign w:val="center"/>
          </w:tcPr>
          <w:p w:rsidR="006B660A" w:rsidRPr="005008B7" w:rsidRDefault="006B660A" w:rsidP="001A7132">
            <w:pPr>
              <w:spacing w:before="60" w:after="60"/>
              <w:rPr>
                <w:rFonts w:ascii="Bahnschrift" w:hAnsi="Bahnschrift"/>
                <w:bCs/>
                <w:sz w:val="19"/>
                <w:szCs w:val="19"/>
              </w:rPr>
            </w:pPr>
            <w:r w:rsidRPr="005008B7">
              <w:rPr>
                <w:rFonts w:ascii="Bahnschrift" w:hAnsi="Bahnschrift"/>
                <w:bCs/>
                <w:sz w:val="19"/>
                <w:szCs w:val="19"/>
              </w:rPr>
              <w:t>Abattage d’arbres</w:t>
            </w:r>
          </w:p>
        </w:tc>
        <w:tc>
          <w:tcPr>
            <w:tcW w:w="851" w:type="dxa"/>
            <w:gridSpan w:val="2"/>
            <w:vAlign w:val="center"/>
          </w:tcPr>
          <w:p w:rsidR="006B660A" w:rsidRPr="005008B7" w:rsidRDefault="006B660A" w:rsidP="001A7132">
            <w:pPr>
              <w:spacing w:before="60" w:after="60"/>
              <w:jc w:val="center"/>
              <w:rPr>
                <w:rFonts w:ascii="Bahnschrift" w:hAnsi="Bahnschrift"/>
                <w:sz w:val="19"/>
                <w:szCs w:val="19"/>
              </w:rPr>
            </w:pPr>
            <w:r w:rsidRPr="005008B7">
              <w:rPr>
                <w:rFonts w:ascii="Bahnschrift" w:hAnsi="Bahnschrift"/>
                <w:sz w:val="19"/>
                <w:szCs w:val="19"/>
              </w:rPr>
              <w:t>U</w:t>
            </w:r>
          </w:p>
        </w:tc>
        <w:tc>
          <w:tcPr>
            <w:tcW w:w="1135" w:type="dxa"/>
            <w:vAlign w:val="center"/>
          </w:tcPr>
          <w:p w:rsidR="006B660A" w:rsidRPr="005008B7" w:rsidRDefault="005008B7" w:rsidP="001A7132">
            <w:pPr>
              <w:spacing w:before="60" w:after="60"/>
              <w:jc w:val="center"/>
              <w:rPr>
                <w:rFonts w:ascii="Bahnschrift" w:hAnsi="Bahnschrift"/>
                <w:sz w:val="19"/>
                <w:szCs w:val="19"/>
              </w:rPr>
            </w:pPr>
            <w:r w:rsidRPr="005008B7">
              <w:rPr>
                <w:rFonts w:ascii="Bahnschrift" w:hAnsi="Bahnschrift"/>
                <w:sz w:val="19"/>
                <w:szCs w:val="19"/>
              </w:rPr>
              <w:t>15</w:t>
            </w:r>
          </w:p>
        </w:tc>
        <w:tc>
          <w:tcPr>
            <w:tcW w:w="1134" w:type="dxa"/>
            <w:gridSpan w:val="2"/>
            <w:vAlign w:val="center"/>
          </w:tcPr>
          <w:p w:rsidR="006B660A" w:rsidRPr="005008B7" w:rsidRDefault="006B660A" w:rsidP="001A7132">
            <w:pPr>
              <w:spacing w:before="60" w:after="60"/>
              <w:jc w:val="right"/>
              <w:rPr>
                <w:rFonts w:ascii="Bahnschrift" w:hAnsi="Bahnschrift"/>
                <w:sz w:val="19"/>
                <w:szCs w:val="19"/>
              </w:rPr>
            </w:pPr>
          </w:p>
        </w:tc>
        <w:tc>
          <w:tcPr>
            <w:tcW w:w="1418" w:type="dxa"/>
          </w:tcPr>
          <w:p w:rsidR="006B660A" w:rsidRPr="005008B7" w:rsidRDefault="006B660A" w:rsidP="001A7132">
            <w:pPr>
              <w:spacing w:before="60" w:after="60"/>
              <w:jc w:val="right"/>
              <w:rPr>
                <w:rFonts w:ascii="Bahnschrift" w:hAnsi="Bahnschrift"/>
                <w:sz w:val="19"/>
                <w:szCs w:val="19"/>
              </w:rPr>
            </w:pPr>
          </w:p>
        </w:tc>
      </w:tr>
      <w:tr w:rsidR="001A7132" w:rsidRPr="005008B7" w:rsidTr="006B660A">
        <w:trPr>
          <w:trHeight w:val="280"/>
          <w:jc w:val="center"/>
        </w:trPr>
        <w:tc>
          <w:tcPr>
            <w:tcW w:w="1275" w:type="dxa"/>
            <w:gridSpan w:val="2"/>
            <w:vAlign w:val="center"/>
          </w:tcPr>
          <w:p w:rsidR="001A7132" w:rsidRPr="005008B7" w:rsidRDefault="001A7132" w:rsidP="001A7132">
            <w:pPr>
              <w:spacing w:before="60" w:after="60"/>
              <w:jc w:val="center"/>
              <w:rPr>
                <w:rFonts w:ascii="Bahnschrift" w:hAnsi="Bahnschrift"/>
                <w:sz w:val="19"/>
                <w:szCs w:val="19"/>
              </w:rPr>
            </w:pPr>
            <w:r w:rsidRPr="005008B7">
              <w:rPr>
                <w:rFonts w:ascii="Bahnschrift" w:hAnsi="Bahnschrift"/>
                <w:sz w:val="19"/>
                <w:szCs w:val="19"/>
              </w:rPr>
              <w:t>TM 119</w:t>
            </w:r>
          </w:p>
        </w:tc>
        <w:tc>
          <w:tcPr>
            <w:tcW w:w="4126" w:type="dxa"/>
            <w:vAlign w:val="center"/>
          </w:tcPr>
          <w:p w:rsidR="001A7132" w:rsidRPr="005008B7" w:rsidRDefault="001A7132" w:rsidP="001A7132">
            <w:pPr>
              <w:spacing w:before="60" w:after="60"/>
              <w:rPr>
                <w:rFonts w:ascii="Bahnschrift" w:hAnsi="Bahnschrift"/>
                <w:b/>
                <w:sz w:val="19"/>
                <w:szCs w:val="19"/>
                <w:u w:val="single"/>
              </w:rPr>
            </w:pPr>
            <w:r w:rsidRPr="005008B7">
              <w:rPr>
                <w:rFonts w:ascii="Bahnschrift" w:hAnsi="Bahnschrift"/>
                <w:bCs/>
                <w:sz w:val="19"/>
                <w:szCs w:val="19"/>
              </w:rPr>
              <w:t>Dégagement mécanique</w:t>
            </w:r>
          </w:p>
        </w:tc>
        <w:tc>
          <w:tcPr>
            <w:tcW w:w="851" w:type="dxa"/>
            <w:gridSpan w:val="2"/>
            <w:vAlign w:val="center"/>
          </w:tcPr>
          <w:p w:rsidR="001A7132" w:rsidRPr="005008B7" w:rsidRDefault="001A7132" w:rsidP="001A7132">
            <w:pPr>
              <w:spacing w:before="60" w:after="60"/>
              <w:jc w:val="center"/>
              <w:rPr>
                <w:rFonts w:ascii="Bahnschrift" w:hAnsi="Bahnschrift"/>
                <w:sz w:val="19"/>
                <w:szCs w:val="19"/>
              </w:rPr>
            </w:pPr>
            <w:r w:rsidRPr="005008B7">
              <w:rPr>
                <w:rFonts w:ascii="Bahnschrift" w:hAnsi="Bahnschrift"/>
                <w:sz w:val="19"/>
                <w:szCs w:val="19"/>
              </w:rPr>
              <w:t>M2</w:t>
            </w:r>
          </w:p>
        </w:tc>
        <w:tc>
          <w:tcPr>
            <w:tcW w:w="1135" w:type="dxa"/>
            <w:vAlign w:val="center"/>
          </w:tcPr>
          <w:p w:rsidR="001A7132" w:rsidRPr="005008B7" w:rsidRDefault="005008B7" w:rsidP="001A7132">
            <w:pPr>
              <w:spacing w:before="60" w:after="60"/>
              <w:jc w:val="center"/>
              <w:rPr>
                <w:rFonts w:ascii="Bahnschrift" w:hAnsi="Bahnschrift"/>
                <w:sz w:val="19"/>
                <w:szCs w:val="19"/>
              </w:rPr>
            </w:pPr>
            <w:r w:rsidRPr="005008B7">
              <w:rPr>
                <w:rFonts w:ascii="Bahnschrift" w:hAnsi="Bahnschrift"/>
                <w:sz w:val="19"/>
                <w:szCs w:val="19"/>
              </w:rPr>
              <w:t>90 0</w:t>
            </w:r>
            <w:r w:rsidR="001A7132" w:rsidRPr="005008B7">
              <w:rPr>
                <w:rFonts w:ascii="Bahnschrift" w:hAnsi="Bahnschrift"/>
                <w:sz w:val="19"/>
                <w:szCs w:val="19"/>
              </w:rPr>
              <w:t>00</w:t>
            </w:r>
          </w:p>
        </w:tc>
        <w:tc>
          <w:tcPr>
            <w:tcW w:w="1134" w:type="dxa"/>
            <w:gridSpan w:val="2"/>
            <w:vAlign w:val="center"/>
          </w:tcPr>
          <w:p w:rsidR="001A7132" w:rsidRPr="005008B7" w:rsidRDefault="001A7132" w:rsidP="001A7132">
            <w:pPr>
              <w:spacing w:before="60" w:after="60"/>
              <w:jc w:val="right"/>
              <w:rPr>
                <w:rFonts w:ascii="Bahnschrift" w:hAnsi="Bahnschrift"/>
                <w:sz w:val="19"/>
                <w:szCs w:val="19"/>
              </w:rPr>
            </w:pPr>
          </w:p>
        </w:tc>
        <w:tc>
          <w:tcPr>
            <w:tcW w:w="1418" w:type="dxa"/>
          </w:tcPr>
          <w:p w:rsidR="001A7132" w:rsidRPr="005008B7" w:rsidRDefault="001A7132" w:rsidP="001A7132">
            <w:pPr>
              <w:spacing w:before="60" w:after="60"/>
              <w:jc w:val="right"/>
              <w:rPr>
                <w:rFonts w:ascii="Bahnschrift" w:hAnsi="Bahnschrift"/>
                <w:sz w:val="19"/>
                <w:szCs w:val="19"/>
              </w:rPr>
            </w:pPr>
          </w:p>
        </w:tc>
      </w:tr>
      <w:tr w:rsidR="003E09A7" w:rsidRPr="005008B7" w:rsidTr="006B660A">
        <w:trPr>
          <w:trHeight w:val="229"/>
          <w:jc w:val="center"/>
        </w:trPr>
        <w:tc>
          <w:tcPr>
            <w:tcW w:w="1275" w:type="dxa"/>
            <w:gridSpan w:val="2"/>
            <w:vAlign w:val="center"/>
          </w:tcPr>
          <w:p w:rsidR="003E09A7" w:rsidRPr="005008B7" w:rsidRDefault="003E09A7" w:rsidP="001A7132">
            <w:pPr>
              <w:jc w:val="center"/>
              <w:rPr>
                <w:rFonts w:ascii="Bahnschrift" w:hAnsi="Bahnschrift"/>
                <w:sz w:val="19"/>
                <w:szCs w:val="19"/>
              </w:rPr>
            </w:pPr>
            <w:r w:rsidRPr="005008B7">
              <w:rPr>
                <w:rFonts w:ascii="Bahnschrift" w:hAnsi="Bahnschrift"/>
                <w:sz w:val="19"/>
                <w:szCs w:val="19"/>
              </w:rPr>
              <w:t>TM 108a</w:t>
            </w:r>
          </w:p>
        </w:tc>
        <w:tc>
          <w:tcPr>
            <w:tcW w:w="4126" w:type="dxa"/>
            <w:vAlign w:val="center"/>
          </w:tcPr>
          <w:p w:rsidR="003E09A7" w:rsidRPr="005008B7" w:rsidRDefault="003E09A7" w:rsidP="001A7132">
            <w:pPr>
              <w:rPr>
                <w:rFonts w:ascii="Bahnschrift" w:hAnsi="Bahnschrift"/>
                <w:bCs/>
                <w:sz w:val="19"/>
                <w:szCs w:val="19"/>
              </w:rPr>
            </w:pPr>
            <w:r w:rsidRPr="005008B7">
              <w:rPr>
                <w:rFonts w:ascii="Bahnschrift" w:hAnsi="Bahnschrift"/>
                <w:bCs/>
                <w:sz w:val="19"/>
                <w:szCs w:val="19"/>
              </w:rPr>
              <w:t>Remblai provenant d’emprunt</w:t>
            </w:r>
          </w:p>
        </w:tc>
        <w:tc>
          <w:tcPr>
            <w:tcW w:w="851" w:type="dxa"/>
            <w:gridSpan w:val="2"/>
            <w:vAlign w:val="center"/>
          </w:tcPr>
          <w:p w:rsidR="003E09A7" w:rsidRPr="005008B7" w:rsidRDefault="003E09A7" w:rsidP="001A7132">
            <w:pPr>
              <w:jc w:val="center"/>
              <w:rPr>
                <w:rFonts w:ascii="Bahnschrift" w:hAnsi="Bahnschrift"/>
                <w:sz w:val="19"/>
                <w:szCs w:val="19"/>
              </w:rPr>
            </w:pPr>
            <w:r w:rsidRPr="005008B7">
              <w:rPr>
                <w:rFonts w:ascii="Bahnschrift" w:hAnsi="Bahnschrift"/>
                <w:sz w:val="19"/>
                <w:szCs w:val="19"/>
              </w:rPr>
              <w:t>M3</w:t>
            </w:r>
          </w:p>
        </w:tc>
        <w:tc>
          <w:tcPr>
            <w:tcW w:w="1135" w:type="dxa"/>
            <w:vAlign w:val="center"/>
          </w:tcPr>
          <w:p w:rsidR="003E09A7" w:rsidRPr="005008B7" w:rsidRDefault="003E09A7" w:rsidP="001A7132">
            <w:pPr>
              <w:jc w:val="center"/>
              <w:rPr>
                <w:rFonts w:ascii="Bahnschrift" w:hAnsi="Bahnschrift"/>
                <w:sz w:val="19"/>
                <w:szCs w:val="19"/>
              </w:rPr>
            </w:pPr>
            <w:r w:rsidRPr="005008B7">
              <w:rPr>
                <w:rFonts w:ascii="Bahnschrift" w:hAnsi="Bahnschrift"/>
                <w:sz w:val="19"/>
                <w:szCs w:val="19"/>
              </w:rPr>
              <w:t>500</w:t>
            </w:r>
            <w:r w:rsidR="005008B7" w:rsidRPr="005008B7">
              <w:rPr>
                <w:rFonts w:ascii="Bahnschrift" w:hAnsi="Bahnschrift"/>
                <w:sz w:val="19"/>
                <w:szCs w:val="19"/>
              </w:rPr>
              <w:t>0</w:t>
            </w:r>
          </w:p>
        </w:tc>
        <w:tc>
          <w:tcPr>
            <w:tcW w:w="1134" w:type="dxa"/>
            <w:gridSpan w:val="2"/>
            <w:vAlign w:val="center"/>
          </w:tcPr>
          <w:p w:rsidR="003E09A7" w:rsidRPr="005008B7" w:rsidRDefault="003E09A7" w:rsidP="001A7132">
            <w:pPr>
              <w:jc w:val="right"/>
              <w:rPr>
                <w:rFonts w:ascii="Bahnschrift" w:hAnsi="Bahnschrift"/>
                <w:sz w:val="19"/>
                <w:szCs w:val="19"/>
              </w:rPr>
            </w:pPr>
          </w:p>
        </w:tc>
        <w:tc>
          <w:tcPr>
            <w:tcW w:w="1418" w:type="dxa"/>
          </w:tcPr>
          <w:p w:rsidR="003E09A7" w:rsidRPr="005008B7" w:rsidRDefault="003E09A7" w:rsidP="001A7132">
            <w:pPr>
              <w:jc w:val="right"/>
              <w:rPr>
                <w:rFonts w:ascii="Bahnschrift" w:hAnsi="Bahnschrift"/>
                <w:b/>
                <w:sz w:val="19"/>
                <w:szCs w:val="19"/>
              </w:rPr>
            </w:pPr>
          </w:p>
        </w:tc>
      </w:tr>
      <w:tr w:rsidR="00150EA7" w:rsidRPr="005008B7" w:rsidTr="006B660A">
        <w:trPr>
          <w:trHeight w:val="229"/>
          <w:jc w:val="center"/>
        </w:trPr>
        <w:tc>
          <w:tcPr>
            <w:tcW w:w="1275" w:type="dxa"/>
            <w:gridSpan w:val="2"/>
            <w:vAlign w:val="center"/>
          </w:tcPr>
          <w:p w:rsidR="00150EA7" w:rsidRPr="005008B7" w:rsidRDefault="00150EA7" w:rsidP="001A7132">
            <w:pPr>
              <w:jc w:val="center"/>
              <w:rPr>
                <w:rFonts w:ascii="Bahnschrift" w:hAnsi="Bahnschrift"/>
                <w:sz w:val="19"/>
                <w:szCs w:val="19"/>
              </w:rPr>
            </w:pPr>
            <w:r w:rsidRPr="005008B7">
              <w:rPr>
                <w:rFonts w:ascii="Bahnschrift" w:hAnsi="Bahnschrift"/>
                <w:sz w:val="19"/>
                <w:szCs w:val="19"/>
              </w:rPr>
              <w:t>TM 110</w:t>
            </w:r>
          </w:p>
        </w:tc>
        <w:tc>
          <w:tcPr>
            <w:tcW w:w="4126" w:type="dxa"/>
            <w:vAlign w:val="center"/>
          </w:tcPr>
          <w:p w:rsidR="00150EA7" w:rsidRPr="005008B7" w:rsidRDefault="00150EA7" w:rsidP="001A7132">
            <w:pPr>
              <w:rPr>
                <w:rFonts w:ascii="Bahnschrift" w:hAnsi="Bahnschrift"/>
                <w:bCs/>
                <w:sz w:val="19"/>
                <w:szCs w:val="19"/>
              </w:rPr>
            </w:pPr>
            <w:r w:rsidRPr="005008B7">
              <w:rPr>
                <w:rFonts w:ascii="Bahnschrift" w:hAnsi="Bahnschrift"/>
                <w:bCs/>
                <w:sz w:val="19"/>
                <w:szCs w:val="19"/>
              </w:rPr>
              <w:t xml:space="preserve">Mise en forme de la </w:t>
            </w:r>
            <w:r w:rsidR="003E09A7" w:rsidRPr="005008B7">
              <w:rPr>
                <w:rFonts w:ascii="Bahnschrift" w:hAnsi="Bahnschrift"/>
                <w:bCs/>
                <w:sz w:val="19"/>
                <w:szCs w:val="19"/>
              </w:rPr>
              <w:t>plateforme</w:t>
            </w:r>
          </w:p>
        </w:tc>
        <w:tc>
          <w:tcPr>
            <w:tcW w:w="851" w:type="dxa"/>
            <w:gridSpan w:val="2"/>
            <w:vAlign w:val="center"/>
          </w:tcPr>
          <w:p w:rsidR="00150EA7" w:rsidRPr="005008B7" w:rsidRDefault="00150EA7" w:rsidP="001A7132">
            <w:pPr>
              <w:jc w:val="center"/>
              <w:rPr>
                <w:rFonts w:ascii="Bahnschrift" w:hAnsi="Bahnschrift"/>
                <w:sz w:val="19"/>
                <w:szCs w:val="19"/>
              </w:rPr>
            </w:pPr>
            <w:r w:rsidRPr="005008B7">
              <w:rPr>
                <w:rFonts w:ascii="Bahnschrift" w:hAnsi="Bahnschrift"/>
                <w:sz w:val="19"/>
                <w:szCs w:val="19"/>
              </w:rPr>
              <w:t>KM</w:t>
            </w:r>
          </w:p>
        </w:tc>
        <w:tc>
          <w:tcPr>
            <w:tcW w:w="1135" w:type="dxa"/>
            <w:vAlign w:val="center"/>
          </w:tcPr>
          <w:p w:rsidR="00150EA7" w:rsidRPr="005008B7" w:rsidRDefault="00150EA7" w:rsidP="001A7132">
            <w:pPr>
              <w:jc w:val="center"/>
              <w:rPr>
                <w:rFonts w:ascii="Bahnschrift" w:hAnsi="Bahnschrift"/>
                <w:sz w:val="19"/>
                <w:szCs w:val="19"/>
              </w:rPr>
            </w:pPr>
            <w:r w:rsidRPr="005008B7">
              <w:rPr>
                <w:rFonts w:ascii="Bahnschrift" w:hAnsi="Bahnschrift"/>
                <w:sz w:val="19"/>
                <w:szCs w:val="19"/>
              </w:rPr>
              <w:t>9</w:t>
            </w:r>
          </w:p>
        </w:tc>
        <w:tc>
          <w:tcPr>
            <w:tcW w:w="1134" w:type="dxa"/>
            <w:gridSpan w:val="2"/>
            <w:vAlign w:val="center"/>
          </w:tcPr>
          <w:p w:rsidR="00150EA7" w:rsidRPr="005008B7" w:rsidRDefault="00150EA7" w:rsidP="001A7132">
            <w:pPr>
              <w:jc w:val="right"/>
              <w:rPr>
                <w:rFonts w:ascii="Bahnschrift" w:hAnsi="Bahnschrift"/>
                <w:sz w:val="19"/>
                <w:szCs w:val="19"/>
              </w:rPr>
            </w:pPr>
          </w:p>
        </w:tc>
        <w:tc>
          <w:tcPr>
            <w:tcW w:w="1418" w:type="dxa"/>
          </w:tcPr>
          <w:p w:rsidR="00150EA7" w:rsidRPr="005008B7" w:rsidRDefault="00150EA7" w:rsidP="001A7132">
            <w:pPr>
              <w:jc w:val="right"/>
              <w:rPr>
                <w:rFonts w:ascii="Bahnschrift" w:hAnsi="Bahnschrift"/>
                <w:b/>
                <w:sz w:val="19"/>
                <w:szCs w:val="19"/>
              </w:rPr>
            </w:pPr>
          </w:p>
        </w:tc>
      </w:tr>
      <w:tr w:rsidR="001A7132" w:rsidRPr="005008B7" w:rsidTr="006B660A">
        <w:trPr>
          <w:trHeight w:val="229"/>
          <w:jc w:val="center"/>
        </w:trPr>
        <w:tc>
          <w:tcPr>
            <w:tcW w:w="1275" w:type="dxa"/>
            <w:gridSpan w:val="2"/>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TM 112</w:t>
            </w:r>
          </w:p>
        </w:tc>
        <w:tc>
          <w:tcPr>
            <w:tcW w:w="4126" w:type="dxa"/>
            <w:vAlign w:val="center"/>
          </w:tcPr>
          <w:p w:rsidR="001A7132" w:rsidRPr="005008B7" w:rsidRDefault="001A7132" w:rsidP="001A7132">
            <w:pPr>
              <w:rPr>
                <w:rFonts w:ascii="Bahnschrift" w:hAnsi="Bahnschrift"/>
                <w:sz w:val="19"/>
                <w:szCs w:val="19"/>
              </w:rPr>
            </w:pPr>
            <w:r w:rsidRPr="005008B7">
              <w:rPr>
                <w:rFonts w:ascii="Bahnschrift" w:hAnsi="Bahnschrift"/>
                <w:bCs/>
                <w:sz w:val="19"/>
                <w:szCs w:val="19"/>
              </w:rPr>
              <w:t>Reprofilage/compactage</w:t>
            </w:r>
            <w:r w:rsidR="00D61F39" w:rsidRPr="005008B7">
              <w:rPr>
                <w:rFonts w:ascii="Bahnschrift" w:hAnsi="Bahnschrift"/>
                <w:bCs/>
                <w:sz w:val="19"/>
                <w:szCs w:val="19"/>
              </w:rPr>
              <w:t xml:space="preserve"> y compris Création/curage/remise en forme des fossés et des exutoires existants</w:t>
            </w:r>
            <w:r w:rsidRPr="005008B7">
              <w:rPr>
                <w:rFonts w:ascii="Bahnschrift" w:hAnsi="Bahnschrift"/>
                <w:bCs/>
                <w:sz w:val="19"/>
                <w:szCs w:val="19"/>
              </w:rPr>
              <w:t> </w:t>
            </w:r>
          </w:p>
        </w:tc>
        <w:tc>
          <w:tcPr>
            <w:tcW w:w="851" w:type="dxa"/>
            <w:gridSpan w:val="2"/>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KM</w:t>
            </w:r>
          </w:p>
        </w:tc>
        <w:tc>
          <w:tcPr>
            <w:tcW w:w="1135" w:type="dxa"/>
            <w:vAlign w:val="center"/>
          </w:tcPr>
          <w:p w:rsidR="001A7132" w:rsidRPr="005008B7" w:rsidRDefault="001A7132" w:rsidP="001A7132">
            <w:pPr>
              <w:jc w:val="center"/>
              <w:rPr>
                <w:rFonts w:ascii="Bahnschrift" w:hAnsi="Bahnschrift"/>
                <w:sz w:val="19"/>
                <w:szCs w:val="19"/>
              </w:rPr>
            </w:pPr>
            <w:r w:rsidRPr="005008B7">
              <w:rPr>
                <w:rFonts w:ascii="Bahnschrift" w:hAnsi="Bahnschrift"/>
                <w:sz w:val="19"/>
                <w:szCs w:val="19"/>
              </w:rPr>
              <w:t>9</w:t>
            </w:r>
          </w:p>
        </w:tc>
        <w:tc>
          <w:tcPr>
            <w:tcW w:w="1134" w:type="dxa"/>
            <w:gridSpan w:val="2"/>
            <w:vAlign w:val="center"/>
          </w:tcPr>
          <w:p w:rsidR="001A7132" w:rsidRPr="005008B7" w:rsidRDefault="001A7132" w:rsidP="001A7132">
            <w:pPr>
              <w:jc w:val="right"/>
              <w:rPr>
                <w:rFonts w:ascii="Bahnschrift" w:hAnsi="Bahnschrift"/>
                <w:sz w:val="19"/>
                <w:szCs w:val="19"/>
              </w:rPr>
            </w:pPr>
          </w:p>
        </w:tc>
        <w:tc>
          <w:tcPr>
            <w:tcW w:w="1418" w:type="dxa"/>
          </w:tcPr>
          <w:p w:rsidR="001A7132" w:rsidRPr="005008B7" w:rsidRDefault="001A7132" w:rsidP="001A7132">
            <w:pPr>
              <w:jc w:val="right"/>
              <w:rPr>
                <w:rFonts w:ascii="Bahnschrift" w:hAnsi="Bahnschrift"/>
                <w:b/>
                <w:sz w:val="19"/>
                <w:szCs w:val="19"/>
              </w:rPr>
            </w:pPr>
          </w:p>
        </w:tc>
      </w:tr>
      <w:tr w:rsidR="001A7132" w:rsidRPr="005008B7" w:rsidTr="00D61F39">
        <w:trPr>
          <w:trHeight w:val="291"/>
          <w:jc w:val="center"/>
        </w:trPr>
        <w:tc>
          <w:tcPr>
            <w:tcW w:w="8521" w:type="dxa"/>
            <w:gridSpan w:val="8"/>
            <w:vAlign w:val="center"/>
          </w:tcPr>
          <w:p w:rsidR="001A7132" w:rsidRPr="005008B7" w:rsidRDefault="00D61F39" w:rsidP="001A7132">
            <w:pPr>
              <w:jc w:val="right"/>
              <w:rPr>
                <w:rFonts w:ascii="Bahnschrift" w:hAnsi="Bahnschrift"/>
                <w:b/>
                <w:sz w:val="19"/>
                <w:szCs w:val="19"/>
              </w:rPr>
            </w:pPr>
            <w:r w:rsidRPr="005008B7">
              <w:rPr>
                <w:rFonts w:ascii="Bahnschrift" w:hAnsi="Bahnschrift"/>
                <w:b/>
                <w:sz w:val="19"/>
                <w:szCs w:val="19"/>
              </w:rPr>
              <w:t>SOUS – TOTAL SERIE 100</w:t>
            </w:r>
          </w:p>
        </w:tc>
        <w:tc>
          <w:tcPr>
            <w:tcW w:w="1418" w:type="dxa"/>
          </w:tcPr>
          <w:p w:rsidR="001A7132" w:rsidRPr="005008B7" w:rsidRDefault="001A7132" w:rsidP="001A7132">
            <w:pPr>
              <w:jc w:val="right"/>
              <w:rPr>
                <w:rFonts w:ascii="Bahnschrift" w:hAnsi="Bahnschrift"/>
                <w:sz w:val="19"/>
                <w:szCs w:val="19"/>
              </w:rPr>
            </w:pPr>
          </w:p>
        </w:tc>
      </w:tr>
      <w:tr w:rsidR="005008B7" w:rsidRPr="005008B7" w:rsidTr="006B660A">
        <w:trPr>
          <w:trHeight w:val="291"/>
          <w:jc w:val="center"/>
        </w:trPr>
        <w:tc>
          <w:tcPr>
            <w:tcW w:w="9939" w:type="dxa"/>
            <w:gridSpan w:val="9"/>
            <w:vAlign w:val="center"/>
          </w:tcPr>
          <w:p w:rsidR="006B660A" w:rsidRPr="005008B7" w:rsidRDefault="006B660A" w:rsidP="006B660A">
            <w:pPr>
              <w:rPr>
                <w:rFonts w:ascii="Bahnschrift" w:hAnsi="Bahnschrift"/>
                <w:sz w:val="19"/>
                <w:szCs w:val="19"/>
              </w:rPr>
            </w:pPr>
            <w:r w:rsidRPr="005008B7">
              <w:rPr>
                <w:rFonts w:ascii="Bahnschrift" w:hAnsi="Bahnschrift"/>
                <w:b/>
                <w:bCs/>
                <w:sz w:val="19"/>
                <w:szCs w:val="19"/>
              </w:rPr>
              <w:t>SERIE 300 : ASSAINISSEMENT ET DRAINAGE</w:t>
            </w:r>
          </w:p>
        </w:tc>
      </w:tr>
      <w:tr w:rsidR="006B660A" w:rsidRPr="005008B7" w:rsidTr="006B660A">
        <w:trPr>
          <w:trHeight w:val="291"/>
          <w:jc w:val="center"/>
        </w:trPr>
        <w:tc>
          <w:tcPr>
            <w:tcW w:w="1237" w:type="dxa"/>
            <w:vAlign w:val="center"/>
          </w:tcPr>
          <w:p w:rsidR="006B660A" w:rsidRPr="005008B7" w:rsidRDefault="00D61F39" w:rsidP="006B660A">
            <w:pPr>
              <w:jc w:val="center"/>
              <w:rPr>
                <w:rFonts w:ascii="Bahnschrift" w:hAnsi="Bahnschrift"/>
                <w:sz w:val="19"/>
                <w:szCs w:val="19"/>
              </w:rPr>
            </w:pPr>
            <w:r w:rsidRPr="005008B7">
              <w:rPr>
                <w:rFonts w:ascii="Bahnschrift" w:hAnsi="Bahnschrift"/>
                <w:sz w:val="19"/>
                <w:szCs w:val="19"/>
              </w:rPr>
              <w:t xml:space="preserve">TM </w:t>
            </w:r>
            <w:r w:rsidR="006B660A" w:rsidRPr="005008B7">
              <w:rPr>
                <w:rFonts w:ascii="Bahnschrift" w:hAnsi="Bahnschrift"/>
                <w:sz w:val="19"/>
                <w:szCs w:val="19"/>
              </w:rPr>
              <w:t>30</w:t>
            </w:r>
            <w:r w:rsidRPr="005008B7">
              <w:rPr>
                <w:rFonts w:ascii="Bahnschrift" w:hAnsi="Bahnschrift"/>
                <w:sz w:val="19"/>
                <w:szCs w:val="19"/>
              </w:rPr>
              <w:t>7 a</w:t>
            </w:r>
          </w:p>
        </w:tc>
        <w:tc>
          <w:tcPr>
            <w:tcW w:w="4194" w:type="dxa"/>
            <w:gridSpan w:val="3"/>
            <w:vAlign w:val="center"/>
          </w:tcPr>
          <w:p w:rsidR="006B660A" w:rsidRPr="005008B7" w:rsidRDefault="006B660A" w:rsidP="003E09A7">
            <w:pPr>
              <w:rPr>
                <w:rFonts w:ascii="Bahnschrift" w:hAnsi="Bahnschrift"/>
                <w:sz w:val="19"/>
                <w:szCs w:val="19"/>
              </w:rPr>
            </w:pPr>
            <w:r w:rsidRPr="005008B7">
              <w:rPr>
                <w:rFonts w:ascii="Bahnschrift" w:hAnsi="Bahnschrift"/>
                <w:sz w:val="19"/>
                <w:szCs w:val="19"/>
              </w:rPr>
              <w:t>Fourniture et pose buse métallique D800</w:t>
            </w:r>
          </w:p>
        </w:tc>
        <w:tc>
          <w:tcPr>
            <w:tcW w:w="821" w:type="dxa"/>
            <w:vAlign w:val="center"/>
          </w:tcPr>
          <w:p w:rsidR="006B660A" w:rsidRPr="005008B7" w:rsidRDefault="006B660A" w:rsidP="006B660A">
            <w:pPr>
              <w:jc w:val="center"/>
              <w:rPr>
                <w:rFonts w:ascii="Bahnschrift" w:hAnsi="Bahnschrift"/>
                <w:sz w:val="19"/>
                <w:szCs w:val="19"/>
              </w:rPr>
            </w:pPr>
            <w:r w:rsidRPr="005008B7">
              <w:rPr>
                <w:rFonts w:ascii="Bahnschrift" w:hAnsi="Bahnschrift"/>
                <w:sz w:val="19"/>
                <w:szCs w:val="19"/>
              </w:rPr>
              <w:t>ML</w:t>
            </w:r>
          </w:p>
        </w:tc>
        <w:tc>
          <w:tcPr>
            <w:tcW w:w="1162" w:type="dxa"/>
            <w:gridSpan w:val="2"/>
            <w:vAlign w:val="center"/>
          </w:tcPr>
          <w:p w:rsidR="006B660A" w:rsidRPr="005008B7" w:rsidRDefault="005008B7" w:rsidP="006B660A">
            <w:pPr>
              <w:jc w:val="center"/>
              <w:rPr>
                <w:rFonts w:ascii="Bahnschrift" w:hAnsi="Bahnschrift"/>
                <w:sz w:val="19"/>
                <w:szCs w:val="19"/>
              </w:rPr>
            </w:pPr>
            <w:r w:rsidRPr="005008B7">
              <w:rPr>
                <w:rFonts w:ascii="Bahnschrift" w:hAnsi="Bahnschrift"/>
                <w:sz w:val="19"/>
                <w:szCs w:val="19"/>
              </w:rPr>
              <w:t>16</w:t>
            </w:r>
          </w:p>
        </w:tc>
        <w:tc>
          <w:tcPr>
            <w:tcW w:w="1107" w:type="dxa"/>
            <w:vAlign w:val="center"/>
          </w:tcPr>
          <w:p w:rsidR="006B660A" w:rsidRPr="005008B7" w:rsidRDefault="006B660A" w:rsidP="006B660A">
            <w:pPr>
              <w:jc w:val="center"/>
              <w:rPr>
                <w:rFonts w:ascii="Bahnschrift" w:hAnsi="Bahnschrift"/>
                <w:sz w:val="19"/>
                <w:szCs w:val="19"/>
              </w:rPr>
            </w:pPr>
          </w:p>
        </w:tc>
        <w:tc>
          <w:tcPr>
            <w:tcW w:w="1418" w:type="dxa"/>
          </w:tcPr>
          <w:p w:rsidR="006B660A" w:rsidRPr="005008B7" w:rsidRDefault="006B660A" w:rsidP="006B660A">
            <w:pPr>
              <w:jc w:val="center"/>
              <w:rPr>
                <w:rFonts w:ascii="Bahnschrift" w:hAnsi="Bahnschrift"/>
                <w:sz w:val="19"/>
                <w:szCs w:val="19"/>
              </w:rPr>
            </w:pPr>
          </w:p>
        </w:tc>
      </w:tr>
      <w:tr w:rsidR="006B660A" w:rsidRPr="005008B7" w:rsidTr="00D61F39">
        <w:trPr>
          <w:trHeight w:val="291"/>
          <w:jc w:val="center"/>
        </w:trPr>
        <w:tc>
          <w:tcPr>
            <w:tcW w:w="1237" w:type="dxa"/>
            <w:vAlign w:val="center"/>
          </w:tcPr>
          <w:p w:rsidR="006B660A" w:rsidRPr="005008B7" w:rsidRDefault="00D61F39" w:rsidP="006B660A">
            <w:pPr>
              <w:jc w:val="center"/>
              <w:rPr>
                <w:rFonts w:ascii="Bahnschrift" w:hAnsi="Bahnschrift"/>
                <w:sz w:val="19"/>
                <w:szCs w:val="19"/>
              </w:rPr>
            </w:pPr>
            <w:r w:rsidRPr="005008B7">
              <w:rPr>
                <w:rFonts w:ascii="Bahnschrift" w:hAnsi="Bahnschrift"/>
                <w:sz w:val="19"/>
                <w:szCs w:val="19"/>
              </w:rPr>
              <w:t xml:space="preserve">TM </w:t>
            </w:r>
            <w:r w:rsidR="006B660A" w:rsidRPr="005008B7">
              <w:rPr>
                <w:rFonts w:ascii="Bahnschrift" w:hAnsi="Bahnschrift"/>
                <w:sz w:val="19"/>
                <w:szCs w:val="19"/>
              </w:rPr>
              <w:t>30</w:t>
            </w:r>
            <w:r w:rsidRPr="005008B7">
              <w:rPr>
                <w:rFonts w:ascii="Bahnschrift" w:hAnsi="Bahnschrift"/>
                <w:sz w:val="19"/>
                <w:szCs w:val="19"/>
              </w:rPr>
              <w:t>9a</w:t>
            </w:r>
          </w:p>
        </w:tc>
        <w:tc>
          <w:tcPr>
            <w:tcW w:w="4194" w:type="dxa"/>
            <w:gridSpan w:val="3"/>
            <w:vAlign w:val="center"/>
          </w:tcPr>
          <w:p w:rsidR="006B660A" w:rsidRPr="005008B7" w:rsidRDefault="00D61F39" w:rsidP="00D61F39">
            <w:pPr>
              <w:rPr>
                <w:rFonts w:ascii="Bahnschrift" w:hAnsi="Bahnschrift"/>
                <w:sz w:val="19"/>
                <w:szCs w:val="19"/>
              </w:rPr>
            </w:pPr>
            <w:r w:rsidRPr="005008B7">
              <w:rPr>
                <w:rFonts w:ascii="Bahnschrift" w:hAnsi="Bahnschrift"/>
                <w:sz w:val="19"/>
                <w:szCs w:val="19"/>
              </w:rPr>
              <w:t>Puisard en maçonnerie pour buse métallique D800</w:t>
            </w:r>
          </w:p>
        </w:tc>
        <w:tc>
          <w:tcPr>
            <w:tcW w:w="821" w:type="dxa"/>
            <w:vAlign w:val="center"/>
          </w:tcPr>
          <w:p w:rsidR="006B660A" w:rsidRPr="005008B7" w:rsidRDefault="00D61F39" w:rsidP="006B660A">
            <w:pPr>
              <w:jc w:val="center"/>
              <w:rPr>
                <w:rFonts w:ascii="Bahnschrift" w:hAnsi="Bahnschrift"/>
                <w:sz w:val="19"/>
                <w:szCs w:val="19"/>
              </w:rPr>
            </w:pPr>
            <w:r w:rsidRPr="005008B7">
              <w:rPr>
                <w:rFonts w:ascii="Bahnschrift" w:hAnsi="Bahnschrift"/>
                <w:sz w:val="19"/>
                <w:szCs w:val="19"/>
              </w:rPr>
              <w:t>U</w:t>
            </w:r>
          </w:p>
        </w:tc>
        <w:tc>
          <w:tcPr>
            <w:tcW w:w="1162" w:type="dxa"/>
            <w:gridSpan w:val="2"/>
            <w:vAlign w:val="center"/>
          </w:tcPr>
          <w:p w:rsidR="006B660A" w:rsidRPr="005008B7" w:rsidRDefault="005008B7" w:rsidP="006B660A">
            <w:pPr>
              <w:jc w:val="center"/>
              <w:rPr>
                <w:rFonts w:ascii="Bahnschrift" w:hAnsi="Bahnschrift"/>
                <w:sz w:val="19"/>
                <w:szCs w:val="19"/>
              </w:rPr>
            </w:pPr>
            <w:r w:rsidRPr="005008B7">
              <w:rPr>
                <w:rFonts w:ascii="Bahnschrift" w:hAnsi="Bahnschrift"/>
                <w:sz w:val="19"/>
                <w:szCs w:val="19"/>
              </w:rPr>
              <w:t>2</w:t>
            </w:r>
          </w:p>
        </w:tc>
        <w:tc>
          <w:tcPr>
            <w:tcW w:w="1107" w:type="dxa"/>
            <w:vAlign w:val="center"/>
          </w:tcPr>
          <w:p w:rsidR="006B660A" w:rsidRPr="005008B7" w:rsidRDefault="006B660A" w:rsidP="006B660A">
            <w:pPr>
              <w:jc w:val="center"/>
              <w:rPr>
                <w:rFonts w:ascii="Bahnschrift" w:hAnsi="Bahnschrift"/>
                <w:sz w:val="19"/>
                <w:szCs w:val="19"/>
              </w:rPr>
            </w:pPr>
          </w:p>
        </w:tc>
        <w:tc>
          <w:tcPr>
            <w:tcW w:w="1418" w:type="dxa"/>
          </w:tcPr>
          <w:p w:rsidR="006B660A" w:rsidRPr="005008B7" w:rsidRDefault="006B660A" w:rsidP="006B660A">
            <w:pPr>
              <w:jc w:val="center"/>
              <w:rPr>
                <w:rFonts w:ascii="Bahnschrift" w:hAnsi="Bahnschrift"/>
                <w:sz w:val="19"/>
                <w:szCs w:val="19"/>
              </w:rPr>
            </w:pPr>
          </w:p>
        </w:tc>
      </w:tr>
      <w:tr w:rsidR="00150EA7" w:rsidRPr="005008B7" w:rsidTr="00D61F39">
        <w:trPr>
          <w:trHeight w:val="291"/>
          <w:jc w:val="center"/>
        </w:trPr>
        <w:tc>
          <w:tcPr>
            <w:tcW w:w="1237" w:type="dxa"/>
            <w:vAlign w:val="center"/>
          </w:tcPr>
          <w:p w:rsidR="00150EA7" w:rsidRPr="005008B7" w:rsidRDefault="00150EA7" w:rsidP="003C227D">
            <w:pPr>
              <w:jc w:val="center"/>
              <w:rPr>
                <w:rFonts w:ascii="Bahnschrift" w:hAnsi="Bahnschrift"/>
                <w:sz w:val="19"/>
                <w:szCs w:val="19"/>
              </w:rPr>
            </w:pPr>
            <w:r w:rsidRPr="005008B7">
              <w:rPr>
                <w:rFonts w:ascii="Bahnschrift" w:hAnsi="Bahnschrift"/>
                <w:sz w:val="19"/>
                <w:szCs w:val="19"/>
              </w:rPr>
              <w:t>TM 310a</w:t>
            </w:r>
          </w:p>
        </w:tc>
        <w:tc>
          <w:tcPr>
            <w:tcW w:w="4194" w:type="dxa"/>
            <w:gridSpan w:val="3"/>
            <w:vAlign w:val="center"/>
          </w:tcPr>
          <w:p w:rsidR="00150EA7" w:rsidRPr="005008B7" w:rsidRDefault="00150EA7" w:rsidP="003C227D">
            <w:pPr>
              <w:rPr>
                <w:rFonts w:ascii="Bahnschrift" w:hAnsi="Bahnschrift"/>
                <w:sz w:val="19"/>
                <w:szCs w:val="19"/>
              </w:rPr>
            </w:pPr>
            <w:r w:rsidRPr="005008B7">
              <w:rPr>
                <w:rFonts w:ascii="Bahnschrift" w:hAnsi="Bahnschrift"/>
                <w:sz w:val="19"/>
                <w:szCs w:val="19"/>
              </w:rPr>
              <w:t>Tête en maçonnerie pour buse métallique D800</w:t>
            </w:r>
          </w:p>
        </w:tc>
        <w:tc>
          <w:tcPr>
            <w:tcW w:w="821" w:type="dxa"/>
            <w:vAlign w:val="center"/>
          </w:tcPr>
          <w:p w:rsidR="00150EA7" w:rsidRPr="005008B7" w:rsidRDefault="00150EA7" w:rsidP="003C227D">
            <w:pPr>
              <w:jc w:val="center"/>
              <w:rPr>
                <w:rFonts w:ascii="Bahnschrift" w:hAnsi="Bahnschrift"/>
                <w:sz w:val="19"/>
                <w:szCs w:val="19"/>
              </w:rPr>
            </w:pPr>
            <w:r w:rsidRPr="005008B7">
              <w:rPr>
                <w:rFonts w:ascii="Bahnschrift" w:hAnsi="Bahnschrift"/>
                <w:sz w:val="19"/>
                <w:szCs w:val="19"/>
              </w:rPr>
              <w:t>U</w:t>
            </w:r>
          </w:p>
        </w:tc>
        <w:tc>
          <w:tcPr>
            <w:tcW w:w="1162" w:type="dxa"/>
            <w:gridSpan w:val="2"/>
            <w:vAlign w:val="center"/>
          </w:tcPr>
          <w:p w:rsidR="00150EA7" w:rsidRPr="005008B7" w:rsidRDefault="005008B7" w:rsidP="003C227D">
            <w:pPr>
              <w:jc w:val="center"/>
              <w:rPr>
                <w:rFonts w:ascii="Bahnschrift" w:hAnsi="Bahnschrift"/>
                <w:sz w:val="19"/>
                <w:szCs w:val="19"/>
              </w:rPr>
            </w:pPr>
            <w:r w:rsidRPr="005008B7">
              <w:rPr>
                <w:rFonts w:ascii="Bahnschrift" w:hAnsi="Bahnschrift"/>
                <w:sz w:val="19"/>
                <w:szCs w:val="19"/>
              </w:rPr>
              <w:t>2</w:t>
            </w:r>
          </w:p>
        </w:tc>
        <w:tc>
          <w:tcPr>
            <w:tcW w:w="1107" w:type="dxa"/>
            <w:vAlign w:val="center"/>
          </w:tcPr>
          <w:p w:rsidR="00150EA7" w:rsidRPr="005008B7" w:rsidRDefault="00150EA7" w:rsidP="006B660A">
            <w:pPr>
              <w:jc w:val="center"/>
              <w:rPr>
                <w:rFonts w:ascii="Bahnschrift" w:hAnsi="Bahnschrift"/>
                <w:sz w:val="19"/>
                <w:szCs w:val="19"/>
              </w:rPr>
            </w:pPr>
          </w:p>
        </w:tc>
        <w:tc>
          <w:tcPr>
            <w:tcW w:w="1418" w:type="dxa"/>
          </w:tcPr>
          <w:p w:rsidR="00150EA7" w:rsidRPr="005008B7" w:rsidRDefault="00150EA7" w:rsidP="006B660A">
            <w:pPr>
              <w:jc w:val="center"/>
              <w:rPr>
                <w:rFonts w:ascii="Bahnschrift" w:hAnsi="Bahnschrift"/>
                <w:sz w:val="19"/>
                <w:szCs w:val="19"/>
              </w:rPr>
            </w:pPr>
          </w:p>
        </w:tc>
      </w:tr>
      <w:tr w:rsidR="00D61F39" w:rsidRPr="005008B7" w:rsidTr="00D61F39">
        <w:trPr>
          <w:trHeight w:val="291"/>
          <w:jc w:val="center"/>
        </w:trPr>
        <w:tc>
          <w:tcPr>
            <w:tcW w:w="8521" w:type="dxa"/>
            <w:gridSpan w:val="8"/>
            <w:vAlign w:val="center"/>
          </w:tcPr>
          <w:p w:rsidR="00D61F39" w:rsidRPr="005008B7" w:rsidRDefault="00D61F39" w:rsidP="00D61F39">
            <w:pPr>
              <w:jc w:val="right"/>
              <w:rPr>
                <w:rFonts w:ascii="Bahnschrift" w:hAnsi="Bahnschrift"/>
                <w:sz w:val="19"/>
                <w:szCs w:val="19"/>
              </w:rPr>
            </w:pPr>
            <w:r w:rsidRPr="005008B7">
              <w:rPr>
                <w:rFonts w:ascii="Bahnschrift" w:hAnsi="Bahnschrift"/>
                <w:b/>
                <w:sz w:val="19"/>
                <w:szCs w:val="19"/>
              </w:rPr>
              <w:t>SOUS – TOTAL SERIE 300</w:t>
            </w:r>
          </w:p>
        </w:tc>
        <w:tc>
          <w:tcPr>
            <w:tcW w:w="1418" w:type="dxa"/>
          </w:tcPr>
          <w:p w:rsidR="00D61F39" w:rsidRPr="005008B7" w:rsidRDefault="00D61F39" w:rsidP="006B660A">
            <w:pPr>
              <w:jc w:val="center"/>
              <w:rPr>
                <w:rFonts w:ascii="Bahnschrift" w:hAnsi="Bahnschrift"/>
                <w:sz w:val="19"/>
                <w:szCs w:val="19"/>
              </w:rPr>
            </w:pPr>
          </w:p>
        </w:tc>
      </w:tr>
    </w:tbl>
    <w:p w:rsidR="001A7132" w:rsidRPr="001A7132" w:rsidRDefault="001A7132" w:rsidP="001A7132">
      <w:pPr>
        <w:rPr>
          <w:rFonts w:ascii="Bahnschrift" w:hAnsi="Bahnschrift"/>
          <w:b/>
          <w:sz w:val="24"/>
          <w:szCs w:val="24"/>
          <w:lang w:eastAsia="fr-BE"/>
        </w:rPr>
      </w:pPr>
    </w:p>
    <w:p w:rsidR="001A7132" w:rsidRPr="001A7132" w:rsidRDefault="001A7132" w:rsidP="001A7132">
      <w:pPr>
        <w:rPr>
          <w:rFonts w:ascii="Bahnschrift" w:hAnsi="Bahnschrift"/>
          <w:b/>
          <w:sz w:val="24"/>
          <w:szCs w:val="24"/>
          <w:lang w:eastAsia="fr-BE"/>
        </w:rPr>
      </w:pPr>
      <w:r w:rsidRPr="001A7132">
        <w:rPr>
          <w:rFonts w:ascii="Bahnschrift" w:hAnsi="Bahnschrift"/>
          <w:b/>
          <w:sz w:val="24"/>
          <w:szCs w:val="24"/>
          <w:lang w:eastAsia="fr-BE"/>
        </w:rPr>
        <w:t>RECAPITULATIF</w:t>
      </w:r>
      <w:r w:rsidR="00D61F39">
        <w:rPr>
          <w:rFonts w:ascii="Bahnschrift" w:hAnsi="Bahnschrift"/>
          <w:b/>
          <w:sz w:val="24"/>
          <w:szCs w:val="24"/>
          <w:lang w:eastAsia="fr-BE"/>
        </w:rPr>
        <w:t xml:space="preserve"> GENERAL</w:t>
      </w:r>
    </w:p>
    <w:p w:rsidR="001A7132" w:rsidRPr="001A7132" w:rsidRDefault="001A7132" w:rsidP="001A7132">
      <w:pPr>
        <w:rPr>
          <w:rFonts w:ascii="Bahnschrift" w:hAnsi="Bahnschrift"/>
          <w:b/>
          <w:sz w:val="24"/>
          <w:szCs w:val="24"/>
          <w:lang w:eastAsia="fr-BE"/>
        </w:rPr>
      </w:pPr>
    </w:p>
    <w:p w:rsidR="001A7132" w:rsidRPr="001A7132" w:rsidRDefault="001A7132" w:rsidP="001A7132">
      <w:pPr>
        <w:rPr>
          <w:rFonts w:ascii="Bahnschrift" w:hAnsi="Bahnschrift"/>
          <w:b/>
          <w:sz w:val="14"/>
          <w:szCs w:val="24"/>
          <w:lang w:eastAsia="fr-BE"/>
        </w:rPr>
      </w:pPr>
    </w:p>
    <w:tbl>
      <w:tblPr>
        <w:tblW w:w="7711" w:type="dxa"/>
        <w:tblInd w:w="1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08"/>
        <w:gridCol w:w="4277"/>
        <w:gridCol w:w="2326"/>
      </w:tblGrid>
      <w:tr w:rsidR="001A7132" w:rsidRPr="00150EA7" w:rsidTr="00D61F39">
        <w:trPr>
          <w:trHeight w:val="402"/>
        </w:trPr>
        <w:tc>
          <w:tcPr>
            <w:tcW w:w="1108" w:type="dxa"/>
            <w:vAlign w:val="center"/>
          </w:tcPr>
          <w:p w:rsidR="001A7132" w:rsidRPr="00150EA7" w:rsidRDefault="001A7132" w:rsidP="001A7132">
            <w:pPr>
              <w:jc w:val="center"/>
              <w:rPr>
                <w:rFonts w:ascii="Bahnschrift" w:hAnsi="Bahnschrift"/>
                <w:b/>
              </w:rPr>
            </w:pPr>
            <w:r w:rsidRPr="00150EA7">
              <w:rPr>
                <w:rFonts w:ascii="Bahnschrift" w:hAnsi="Bahnschrift"/>
                <w:b/>
              </w:rPr>
              <w:t>N° SERIE</w:t>
            </w:r>
          </w:p>
        </w:tc>
        <w:tc>
          <w:tcPr>
            <w:tcW w:w="4277" w:type="dxa"/>
            <w:vAlign w:val="center"/>
          </w:tcPr>
          <w:p w:rsidR="001A7132" w:rsidRPr="00150EA7" w:rsidRDefault="001A7132" w:rsidP="001A7132">
            <w:pPr>
              <w:jc w:val="center"/>
              <w:rPr>
                <w:rFonts w:ascii="Bahnschrift" w:hAnsi="Bahnschrift"/>
                <w:b/>
                <w:bCs/>
              </w:rPr>
            </w:pPr>
            <w:r w:rsidRPr="00150EA7">
              <w:rPr>
                <w:rFonts w:ascii="Bahnschrift" w:hAnsi="Bahnschrift"/>
                <w:b/>
                <w:bCs/>
              </w:rPr>
              <w:t>INTITULE DU LOT</w:t>
            </w:r>
          </w:p>
        </w:tc>
        <w:tc>
          <w:tcPr>
            <w:tcW w:w="2326" w:type="dxa"/>
            <w:vAlign w:val="center"/>
          </w:tcPr>
          <w:p w:rsidR="001A7132" w:rsidRPr="00150EA7" w:rsidRDefault="001A7132" w:rsidP="001A7132">
            <w:pPr>
              <w:jc w:val="center"/>
              <w:rPr>
                <w:rFonts w:ascii="Bahnschrift" w:hAnsi="Bahnschrift"/>
                <w:b/>
              </w:rPr>
            </w:pPr>
            <w:r w:rsidRPr="00150EA7">
              <w:rPr>
                <w:rFonts w:ascii="Bahnschrift" w:hAnsi="Bahnschrift"/>
                <w:b/>
              </w:rPr>
              <w:t>MONTANT</w:t>
            </w:r>
          </w:p>
        </w:tc>
      </w:tr>
      <w:tr w:rsidR="001A7132" w:rsidRPr="00150EA7" w:rsidTr="00D61F39">
        <w:trPr>
          <w:trHeight w:val="245"/>
        </w:trPr>
        <w:tc>
          <w:tcPr>
            <w:tcW w:w="1108" w:type="dxa"/>
            <w:vAlign w:val="center"/>
          </w:tcPr>
          <w:p w:rsidR="001A7132" w:rsidRPr="00150EA7" w:rsidRDefault="001A7132" w:rsidP="001A7132">
            <w:pPr>
              <w:jc w:val="center"/>
              <w:rPr>
                <w:rFonts w:ascii="Bahnschrift" w:hAnsi="Bahnschrift"/>
              </w:rPr>
            </w:pPr>
            <w:r w:rsidRPr="00150EA7">
              <w:rPr>
                <w:rFonts w:ascii="Bahnschrift" w:hAnsi="Bahnschrift"/>
              </w:rPr>
              <w:t>00</w:t>
            </w:r>
          </w:p>
        </w:tc>
        <w:tc>
          <w:tcPr>
            <w:tcW w:w="4277" w:type="dxa"/>
            <w:vAlign w:val="center"/>
          </w:tcPr>
          <w:p w:rsidR="001A7132" w:rsidRPr="00150EA7" w:rsidRDefault="001A7132" w:rsidP="001A7132">
            <w:pPr>
              <w:rPr>
                <w:rFonts w:ascii="Bahnschrift" w:hAnsi="Bahnschrift"/>
              </w:rPr>
            </w:pPr>
            <w:r w:rsidRPr="00150EA7">
              <w:rPr>
                <w:rFonts w:ascii="Bahnschrift" w:hAnsi="Bahnschrift"/>
                <w:b/>
                <w:bCs/>
              </w:rPr>
              <w:t>INSTALLATION DE CHANTIER</w:t>
            </w:r>
          </w:p>
        </w:tc>
        <w:tc>
          <w:tcPr>
            <w:tcW w:w="2326" w:type="dxa"/>
            <w:vAlign w:val="center"/>
          </w:tcPr>
          <w:p w:rsidR="001A7132" w:rsidRPr="00150EA7" w:rsidRDefault="001A7132" w:rsidP="001A7132">
            <w:pPr>
              <w:jc w:val="right"/>
              <w:rPr>
                <w:rFonts w:ascii="Bahnschrift" w:hAnsi="Bahnschrift"/>
              </w:rPr>
            </w:pPr>
          </w:p>
        </w:tc>
      </w:tr>
      <w:tr w:rsidR="001A7132" w:rsidRPr="00150EA7" w:rsidTr="00D61F39">
        <w:trPr>
          <w:trHeight w:val="263"/>
        </w:trPr>
        <w:tc>
          <w:tcPr>
            <w:tcW w:w="1108" w:type="dxa"/>
            <w:vAlign w:val="center"/>
          </w:tcPr>
          <w:p w:rsidR="001A7132" w:rsidRPr="00150EA7" w:rsidRDefault="001A7132" w:rsidP="001A7132">
            <w:pPr>
              <w:jc w:val="center"/>
              <w:rPr>
                <w:rFonts w:ascii="Bahnschrift" w:hAnsi="Bahnschrift"/>
              </w:rPr>
            </w:pPr>
            <w:r w:rsidRPr="00150EA7">
              <w:rPr>
                <w:rFonts w:ascii="Bahnschrift" w:hAnsi="Bahnschrift"/>
              </w:rPr>
              <w:t>100</w:t>
            </w:r>
          </w:p>
        </w:tc>
        <w:tc>
          <w:tcPr>
            <w:tcW w:w="4277" w:type="dxa"/>
            <w:vAlign w:val="center"/>
          </w:tcPr>
          <w:p w:rsidR="001A7132" w:rsidRPr="00150EA7" w:rsidRDefault="001A7132" w:rsidP="001A7132">
            <w:pPr>
              <w:rPr>
                <w:rFonts w:ascii="Bahnschrift" w:hAnsi="Bahnschrift"/>
              </w:rPr>
            </w:pPr>
            <w:r w:rsidRPr="00150EA7">
              <w:rPr>
                <w:rFonts w:ascii="Bahnschrift" w:hAnsi="Bahnschrift"/>
                <w:b/>
                <w:bCs/>
              </w:rPr>
              <w:t>EMPRISE- TERRASSEMENT CHAUSSEE</w:t>
            </w:r>
          </w:p>
        </w:tc>
        <w:tc>
          <w:tcPr>
            <w:tcW w:w="2326" w:type="dxa"/>
            <w:vAlign w:val="center"/>
          </w:tcPr>
          <w:p w:rsidR="001A7132" w:rsidRPr="00150EA7" w:rsidRDefault="001A7132" w:rsidP="001A7132">
            <w:pPr>
              <w:jc w:val="right"/>
              <w:rPr>
                <w:rFonts w:ascii="Bahnschrift" w:hAnsi="Bahnschrift"/>
              </w:rPr>
            </w:pPr>
          </w:p>
        </w:tc>
      </w:tr>
      <w:tr w:rsidR="00D61F39" w:rsidRPr="00150EA7" w:rsidTr="00D61F39">
        <w:trPr>
          <w:trHeight w:val="259"/>
        </w:trPr>
        <w:tc>
          <w:tcPr>
            <w:tcW w:w="1108" w:type="dxa"/>
            <w:tcBorders>
              <w:top w:val="single" w:sz="4" w:space="0" w:color="auto"/>
              <w:left w:val="nil"/>
              <w:bottom w:val="nil"/>
              <w:right w:val="single" w:sz="4" w:space="0" w:color="auto"/>
            </w:tcBorders>
            <w:vAlign w:val="center"/>
          </w:tcPr>
          <w:p w:rsidR="00D61F39" w:rsidRPr="00150EA7" w:rsidRDefault="00D61F39" w:rsidP="001A7132">
            <w:pPr>
              <w:jc w:val="center"/>
              <w:rPr>
                <w:rFonts w:ascii="Bahnschrift" w:hAnsi="Bahnschrift"/>
              </w:rPr>
            </w:pPr>
            <w:r w:rsidRPr="00150EA7">
              <w:rPr>
                <w:rFonts w:ascii="Bahnschrift" w:hAnsi="Bahnschrift"/>
              </w:rPr>
              <w:t>300</w:t>
            </w:r>
          </w:p>
        </w:tc>
        <w:tc>
          <w:tcPr>
            <w:tcW w:w="4277" w:type="dxa"/>
            <w:tcBorders>
              <w:left w:val="single" w:sz="4" w:space="0" w:color="auto"/>
            </w:tcBorders>
            <w:vAlign w:val="center"/>
          </w:tcPr>
          <w:p w:rsidR="00D61F39" w:rsidRPr="00150EA7" w:rsidRDefault="00D61F39" w:rsidP="00D61F39">
            <w:pPr>
              <w:rPr>
                <w:rFonts w:ascii="Bahnschrift" w:hAnsi="Bahnschrift"/>
                <w:b/>
                <w:bCs/>
              </w:rPr>
            </w:pPr>
            <w:r w:rsidRPr="00150EA7">
              <w:rPr>
                <w:rFonts w:ascii="Bahnschrift" w:hAnsi="Bahnschrift"/>
                <w:b/>
                <w:bCs/>
              </w:rPr>
              <w:t>ASSAINISSEMENT ET DRAINAGE</w:t>
            </w:r>
          </w:p>
        </w:tc>
        <w:tc>
          <w:tcPr>
            <w:tcW w:w="2326" w:type="dxa"/>
            <w:vAlign w:val="center"/>
          </w:tcPr>
          <w:p w:rsidR="00D61F39" w:rsidRPr="00150EA7" w:rsidRDefault="00D61F39" w:rsidP="001A7132">
            <w:pPr>
              <w:jc w:val="center"/>
              <w:rPr>
                <w:rFonts w:ascii="Bahnschrift" w:hAnsi="Bahnschrift"/>
                <w:b/>
                <w:bCs/>
              </w:rPr>
            </w:pPr>
          </w:p>
        </w:tc>
      </w:tr>
      <w:tr w:rsidR="001A7132" w:rsidRPr="00150EA7" w:rsidTr="00D61F39">
        <w:trPr>
          <w:trHeight w:val="259"/>
        </w:trPr>
        <w:tc>
          <w:tcPr>
            <w:tcW w:w="1108" w:type="dxa"/>
            <w:tcBorders>
              <w:top w:val="single" w:sz="4" w:space="0" w:color="auto"/>
              <w:left w:val="nil"/>
              <w:bottom w:val="nil"/>
              <w:right w:val="single" w:sz="4" w:space="0" w:color="auto"/>
            </w:tcBorders>
            <w:vAlign w:val="center"/>
          </w:tcPr>
          <w:p w:rsidR="001A7132" w:rsidRPr="00150EA7" w:rsidRDefault="001A7132" w:rsidP="001A7132">
            <w:pPr>
              <w:jc w:val="center"/>
              <w:rPr>
                <w:rFonts w:ascii="Bahnschrift" w:hAnsi="Bahnschrift"/>
              </w:rPr>
            </w:pPr>
          </w:p>
        </w:tc>
        <w:tc>
          <w:tcPr>
            <w:tcW w:w="4277" w:type="dxa"/>
            <w:tcBorders>
              <w:left w:val="single" w:sz="4" w:space="0" w:color="auto"/>
            </w:tcBorders>
            <w:vAlign w:val="center"/>
          </w:tcPr>
          <w:p w:rsidR="001A7132" w:rsidRPr="00150EA7" w:rsidRDefault="001A7132" w:rsidP="001A7132">
            <w:pPr>
              <w:jc w:val="center"/>
              <w:rPr>
                <w:rFonts w:ascii="Bahnschrift" w:hAnsi="Bahnschrift"/>
                <w:b/>
                <w:bCs/>
              </w:rPr>
            </w:pPr>
            <w:r w:rsidRPr="00150EA7">
              <w:rPr>
                <w:rFonts w:ascii="Bahnschrift" w:hAnsi="Bahnschrift"/>
                <w:b/>
                <w:bCs/>
              </w:rPr>
              <w:t xml:space="preserve">TOTAL H.T.V.A </w:t>
            </w:r>
            <w:r w:rsidRPr="00150EA7">
              <w:rPr>
                <w:rFonts w:ascii="Bahnschrift" w:hAnsi="Bahnschrift"/>
                <w:bCs/>
              </w:rPr>
              <w:t>…….……</w:t>
            </w:r>
          </w:p>
        </w:tc>
        <w:tc>
          <w:tcPr>
            <w:tcW w:w="2326" w:type="dxa"/>
            <w:vAlign w:val="center"/>
          </w:tcPr>
          <w:p w:rsidR="001A7132" w:rsidRPr="00150EA7" w:rsidRDefault="001A7132" w:rsidP="001A7132">
            <w:pPr>
              <w:jc w:val="center"/>
              <w:rPr>
                <w:rFonts w:ascii="Bahnschrift" w:hAnsi="Bahnschrift"/>
                <w:b/>
                <w:bCs/>
              </w:rPr>
            </w:pPr>
          </w:p>
        </w:tc>
      </w:tr>
      <w:tr w:rsidR="001A7132" w:rsidRPr="00150EA7" w:rsidTr="00D61F39">
        <w:trPr>
          <w:trHeight w:val="278"/>
        </w:trPr>
        <w:tc>
          <w:tcPr>
            <w:tcW w:w="1108" w:type="dxa"/>
            <w:tcBorders>
              <w:top w:val="nil"/>
              <w:left w:val="nil"/>
              <w:bottom w:val="nil"/>
              <w:right w:val="single" w:sz="4" w:space="0" w:color="auto"/>
            </w:tcBorders>
            <w:vAlign w:val="center"/>
          </w:tcPr>
          <w:p w:rsidR="001A7132" w:rsidRPr="00150EA7" w:rsidRDefault="001A7132" w:rsidP="001A7132">
            <w:pPr>
              <w:jc w:val="center"/>
              <w:rPr>
                <w:rFonts w:ascii="Bahnschrift" w:hAnsi="Bahnschrift"/>
              </w:rPr>
            </w:pPr>
          </w:p>
        </w:tc>
        <w:tc>
          <w:tcPr>
            <w:tcW w:w="4277" w:type="dxa"/>
            <w:tcBorders>
              <w:left w:val="single" w:sz="4" w:space="0" w:color="auto"/>
            </w:tcBorders>
            <w:vAlign w:val="center"/>
          </w:tcPr>
          <w:p w:rsidR="001A7132" w:rsidRPr="00150EA7" w:rsidRDefault="001A7132" w:rsidP="001A7132">
            <w:pPr>
              <w:jc w:val="center"/>
              <w:rPr>
                <w:rFonts w:ascii="Bahnschrift" w:hAnsi="Bahnschrift"/>
                <w:b/>
                <w:bCs/>
              </w:rPr>
            </w:pPr>
            <w:r w:rsidRPr="00150EA7">
              <w:rPr>
                <w:rFonts w:ascii="Bahnschrift" w:hAnsi="Bahnschrift"/>
                <w:b/>
                <w:bCs/>
              </w:rPr>
              <w:t xml:space="preserve">T.V.A (19,25 %) </w:t>
            </w:r>
            <w:r w:rsidRPr="00150EA7">
              <w:rPr>
                <w:rFonts w:ascii="Bahnschrift" w:hAnsi="Bahnschrift"/>
                <w:bCs/>
              </w:rPr>
              <w:t>…….……</w:t>
            </w:r>
          </w:p>
        </w:tc>
        <w:tc>
          <w:tcPr>
            <w:tcW w:w="2326" w:type="dxa"/>
            <w:vAlign w:val="center"/>
          </w:tcPr>
          <w:p w:rsidR="001A7132" w:rsidRPr="00150EA7" w:rsidRDefault="001A7132" w:rsidP="001A7132">
            <w:pPr>
              <w:jc w:val="center"/>
              <w:rPr>
                <w:rFonts w:ascii="Bahnschrift" w:hAnsi="Bahnschrift"/>
                <w:b/>
                <w:bCs/>
              </w:rPr>
            </w:pPr>
          </w:p>
        </w:tc>
      </w:tr>
      <w:tr w:rsidR="001A7132" w:rsidRPr="00150EA7" w:rsidTr="00D61F39">
        <w:trPr>
          <w:trHeight w:val="267"/>
        </w:trPr>
        <w:tc>
          <w:tcPr>
            <w:tcW w:w="1108" w:type="dxa"/>
            <w:tcBorders>
              <w:top w:val="nil"/>
              <w:left w:val="nil"/>
              <w:bottom w:val="nil"/>
              <w:right w:val="single" w:sz="4" w:space="0" w:color="auto"/>
            </w:tcBorders>
            <w:vAlign w:val="center"/>
          </w:tcPr>
          <w:p w:rsidR="001A7132" w:rsidRPr="00150EA7" w:rsidRDefault="001A7132" w:rsidP="001A7132">
            <w:pPr>
              <w:jc w:val="center"/>
              <w:rPr>
                <w:rFonts w:ascii="Bahnschrift" w:hAnsi="Bahnschrift"/>
              </w:rPr>
            </w:pPr>
          </w:p>
        </w:tc>
        <w:tc>
          <w:tcPr>
            <w:tcW w:w="4277" w:type="dxa"/>
            <w:tcBorders>
              <w:left w:val="single" w:sz="4" w:space="0" w:color="auto"/>
            </w:tcBorders>
            <w:vAlign w:val="center"/>
          </w:tcPr>
          <w:p w:rsidR="001A7132" w:rsidRPr="00150EA7" w:rsidRDefault="001A7132" w:rsidP="001A7132">
            <w:pPr>
              <w:jc w:val="center"/>
              <w:rPr>
                <w:rFonts w:ascii="Bahnschrift" w:hAnsi="Bahnschrift"/>
                <w:b/>
                <w:bCs/>
              </w:rPr>
            </w:pPr>
            <w:r w:rsidRPr="00150EA7">
              <w:rPr>
                <w:rFonts w:ascii="Bahnschrift" w:hAnsi="Bahnschrift"/>
                <w:b/>
                <w:bCs/>
              </w:rPr>
              <w:t xml:space="preserve">TOTAL T.T.C.  </w:t>
            </w:r>
            <w:r w:rsidRPr="00150EA7">
              <w:rPr>
                <w:rFonts w:ascii="Bahnschrift" w:hAnsi="Bahnschrift"/>
                <w:bCs/>
              </w:rPr>
              <w:t>………….</w:t>
            </w:r>
          </w:p>
        </w:tc>
        <w:tc>
          <w:tcPr>
            <w:tcW w:w="2326" w:type="dxa"/>
            <w:vAlign w:val="center"/>
          </w:tcPr>
          <w:p w:rsidR="001A7132" w:rsidRPr="00150EA7" w:rsidRDefault="001A7132" w:rsidP="001A7132">
            <w:pPr>
              <w:jc w:val="center"/>
              <w:rPr>
                <w:rFonts w:ascii="Bahnschrift" w:hAnsi="Bahnschrift"/>
                <w:b/>
                <w:bCs/>
              </w:rPr>
            </w:pPr>
          </w:p>
        </w:tc>
      </w:tr>
      <w:tr w:rsidR="001A7132" w:rsidRPr="00150EA7" w:rsidTr="00D61F39">
        <w:trPr>
          <w:trHeight w:val="272"/>
        </w:trPr>
        <w:tc>
          <w:tcPr>
            <w:tcW w:w="1108" w:type="dxa"/>
            <w:tcBorders>
              <w:top w:val="nil"/>
              <w:left w:val="nil"/>
              <w:bottom w:val="nil"/>
              <w:right w:val="single" w:sz="4" w:space="0" w:color="auto"/>
            </w:tcBorders>
            <w:vAlign w:val="center"/>
          </w:tcPr>
          <w:p w:rsidR="001A7132" w:rsidRPr="00150EA7" w:rsidRDefault="001A7132" w:rsidP="001A7132">
            <w:pPr>
              <w:jc w:val="center"/>
              <w:rPr>
                <w:rFonts w:ascii="Bahnschrift" w:hAnsi="Bahnschrift"/>
              </w:rPr>
            </w:pPr>
          </w:p>
        </w:tc>
        <w:tc>
          <w:tcPr>
            <w:tcW w:w="4277" w:type="dxa"/>
            <w:tcBorders>
              <w:left w:val="single" w:sz="4" w:space="0" w:color="auto"/>
            </w:tcBorders>
            <w:vAlign w:val="center"/>
          </w:tcPr>
          <w:p w:rsidR="001A7132" w:rsidRPr="00150EA7" w:rsidRDefault="001A7132" w:rsidP="001A7132">
            <w:pPr>
              <w:jc w:val="center"/>
              <w:rPr>
                <w:rFonts w:ascii="Bahnschrift" w:hAnsi="Bahnschrift"/>
                <w:b/>
                <w:bCs/>
              </w:rPr>
            </w:pPr>
            <w:r w:rsidRPr="00150EA7">
              <w:rPr>
                <w:rFonts w:ascii="Bahnschrift" w:hAnsi="Bahnschrift"/>
                <w:b/>
                <w:bCs/>
              </w:rPr>
              <w:t xml:space="preserve">A.I.R. (2,2%) OU (5,5%) </w:t>
            </w:r>
            <w:r w:rsidRPr="00150EA7">
              <w:rPr>
                <w:rFonts w:ascii="Bahnschrift" w:hAnsi="Bahnschrift"/>
                <w:bCs/>
              </w:rPr>
              <w:t>………………</w:t>
            </w:r>
          </w:p>
        </w:tc>
        <w:tc>
          <w:tcPr>
            <w:tcW w:w="2326" w:type="dxa"/>
            <w:vAlign w:val="center"/>
          </w:tcPr>
          <w:p w:rsidR="001A7132" w:rsidRPr="00150EA7" w:rsidRDefault="001A7132" w:rsidP="001A7132">
            <w:pPr>
              <w:jc w:val="center"/>
              <w:rPr>
                <w:rFonts w:ascii="Bahnschrift" w:hAnsi="Bahnschrift"/>
                <w:b/>
                <w:bCs/>
              </w:rPr>
            </w:pPr>
          </w:p>
        </w:tc>
      </w:tr>
      <w:tr w:rsidR="001A7132" w:rsidRPr="00150EA7" w:rsidTr="00D61F39">
        <w:trPr>
          <w:trHeight w:val="275"/>
        </w:trPr>
        <w:tc>
          <w:tcPr>
            <w:tcW w:w="1108" w:type="dxa"/>
            <w:tcBorders>
              <w:top w:val="nil"/>
              <w:left w:val="nil"/>
              <w:bottom w:val="nil"/>
              <w:right w:val="single" w:sz="4" w:space="0" w:color="auto"/>
            </w:tcBorders>
            <w:vAlign w:val="center"/>
          </w:tcPr>
          <w:p w:rsidR="001A7132" w:rsidRPr="00150EA7" w:rsidRDefault="001A7132" w:rsidP="001A7132">
            <w:pPr>
              <w:jc w:val="center"/>
              <w:rPr>
                <w:rFonts w:ascii="Bahnschrift" w:hAnsi="Bahnschrift"/>
              </w:rPr>
            </w:pPr>
          </w:p>
        </w:tc>
        <w:tc>
          <w:tcPr>
            <w:tcW w:w="4277" w:type="dxa"/>
            <w:tcBorders>
              <w:left w:val="single" w:sz="4" w:space="0" w:color="auto"/>
            </w:tcBorders>
            <w:vAlign w:val="center"/>
          </w:tcPr>
          <w:p w:rsidR="001A7132" w:rsidRPr="00150EA7" w:rsidRDefault="001A7132" w:rsidP="001A7132">
            <w:pPr>
              <w:jc w:val="center"/>
              <w:rPr>
                <w:rFonts w:ascii="Bahnschrift" w:hAnsi="Bahnschrift"/>
                <w:b/>
                <w:bCs/>
              </w:rPr>
            </w:pPr>
            <w:r w:rsidRPr="00150EA7">
              <w:rPr>
                <w:rFonts w:ascii="Bahnschrift" w:hAnsi="Bahnschrift"/>
                <w:b/>
                <w:bCs/>
              </w:rPr>
              <w:t xml:space="preserve">NET A MANDATER </w:t>
            </w:r>
            <w:r w:rsidRPr="00150EA7">
              <w:rPr>
                <w:rFonts w:ascii="Bahnschrift" w:hAnsi="Bahnschrift"/>
                <w:bCs/>
              </w:rPr>
              <w:t>……</w:t>
            </w:r>
          </w:p>
        </w:tc>
        <w:tc>
          <w:tcPr>
            <w:tcW w:w="2326" w:type="dxa"/>
            <w:vAlign w:val="center"/>
          </w:tcPr>
          <w:p w:rsidR="001A7132" w:rsidRPr="00150EA7" w:rsidRDefault="001A7132" w:rsidP="001A7132">
            <w:pPr>
              <w:jc w:val="center"/>
              <w:rPr>
                <w:rFonts w:ascii="Bahnschrift" w:hAnsi="Bahnschrift"/>
                <w:b/>
                <w:bCs/>
              </w:rPr>
            </w:pPr>
          </w:p>
        </w:tc>
      </w:tr>
    </w:tbl>
    <w:p w:rsidR="001A7132" w:rsidRPr="001A7132" w:rsidRDefault="001A7132" w:rsidP="001A7132">
      <w:pPr>
        <w:jc w:val="center"/>
        <w:rPr>
          <w:rFonts w:ascii="Bahnschrift" w:hAnsi="Bahnschrift"/>
          <w:b/>
          <w:sz w:val="24"/>
          <w:szCs w:val="24"/>
        </w:rPr>
      </w:pPr>
    </w:p>
    <w:p w:rsidR="001A7132" w:rsidRPr="001A7132" w:rsidRDefault="001A7132" w:rsidP="001A7132">
      <w:pPr>
        <w:jc w:val="center"/>
        <w:rPr>
          <w:rFonts w:ascii="Bahnschrift" w:hAnsi="Bahnschrift"/>
          <w:b/>
          <w:sz w:val="24"/>
          <w:szCs w:val="24"/>
        </w:rPr>
      </w:pPr>
      <w:r w:rsidRPr="001A7132">
        <w:rPr>
          <w:rFonts w:ascii="Bahnschrift" w:hAnsi="Bahnschrift"/>
          <w:b/>
          <w:sz w:val="24"/>
          <w:szCs w:val="24"/>
        </w:rPr>
        <w:t>Arrêter le montant du présent devis à la somme Toutes Taxes Comprises de :</w:t>
      </w:r>
    </w:p>
    <w:p w:rsidR="001A7132" w:rsidRPr="001A7132" w:rsidRDefault="001A7132" w:rsidP="001A7132">
      <w:pPr>
        <w:jc w:val="center"/>
        <w:rPr>
          <w:rFonts w:ascii="Bahnschrift" w:hAnsi="Bahnschrift"/>
          <w:b/>
          <w:sz w:val="24"/>
          <w:szCs w:val="24"/>
        </w:rPr>
      </w:pPr>
    </w:p>
    <w:p w:rsidR="001A7132" w:rsidRPr="001A7132" w:rsidRDefault="001A7132" w:rsidP="001A7132">
      <w:pPr>
        <w:jc w:val="center"/>
        <w:rPr>
          <w:rFonts w:ascii="Bahnschrift" w:hAnsi="Bahnschrift"/>
          <w:b/>
          <w:sz w:val="24"/>
          <w:szCs w:val="24"/>
        </w:rPr>
      </w:pPr>
    </w:p>
    <w:p w:rsidR="001A7132" w:rsidRPr="001A7132" w:rsidRDefault="001A7132" w:rsidP="001A7132">
      <w:pPr>
        <w:jc w:val="center"/>
        <w:rPr>
          <w:rFonts w:ascii="Bahnschrift" w:hAnsi="Bahnschrift"/>
          <w:b/>
          <w:sz w:val="24"/>
          <w:szCs w:val="24"/>
        </w:rPr>
      </w:pPr>
    </w:p>
    <w:p w:rsidR="001A7132" w:rsidRDefault="001A7132"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215A78" w:rsidRDefault="00215A78" w:rsidP="0075444C">
      <w:pPr>
        <w:tabs>
          <w:tab w:val="left" w:pos="2209"/>
        </w:tabs>
        <w:jc w:val="center"/>
        <w:rPr>
          <w:rFonts w:ascii="Cambria" w:hAnsi="Cambria"/>
          <w:sz w:val="24"/>
          <w:szCs w:val="24"/>
        </w:rPr>
      </w:pPr>
    </w:p>
    <w:p w:rsidR="003E09A7" w:rsidRDefault="003E09A7" w:rsidP="0075444C">
      <w:pPr>
        <w:tabs>
          <w:tab w:val="left" w:pos="2209"/>
        </w:tabs>
        <w:jc w:val="center"/>
        <w:rPr>
          <w:rFonts w:ascii="Cambria" w:hAnsi="Cambria"/>
          <w:sz w:val="24"/>
          <w:szCs w:val="24"/>
        </w:rPr>
      </w:pPr>
    </w:p>
    <w:p w:rsidR="00215A78" w:rsidRPr="008A396C" w:rsidRDefault="00215A78" w:rsidP="00215A78">
      <w:pPr>
        <w:tabs>
          <w:tab w:val="left" w:pos="2209"/>
        </w:tabs>
        <w:jc w:val="center"/>
        <w:rPr>
          <w:rFonts w:ascii="Cambria" w:hAnsi="Cambria"/>
          <w:b/>
          <w:i/>
          <w:sz w:val="26"/>
          <w:szCs w:val="26"/>
        </w:rPr>
      </w:pPr>
      <w:r w:rsidRPr="008A396C">
        <w:rPr>
          <w:rFonts w:ascii="Cambria" w:hAnsi="Cambria"/>
          <w:b/>
          <w:i/>
          <w:sz w:val="26"/>
          <w:szCs w:val="26"/>
        </w:rPr>
        <w:t>LOT 3 : Réhabilitation de la route communale Sous-préfecture – Brigade (</w:t>
      </w:r>
      <w:r w:rsidR="00FE7CF6" w:rsidRPr="008A396C">
        <w:rPr>
          <w:rFonts w:ascii="Cambria" w:hAnsi="Cambria"/>
          <w:b/>
          <w:i/>
          <w:sz w:val="26"/>
          <w:szCs w:val="26"/>
        </w:rPr>
        <w:t>certaines artères de routes communales de  la commune de Salapoumbé (9</w:t>
      </w:r>
      <w:r w:rsidRPr="008A396C">
        <w:rPr>
          <w:rFonts w:ascii="Cambria" w:hAnsi="Cambria"/>
          <w:b/>
          <w:i/>
          <w:sz w:val="26"/>
          <w:szCs w:val="26"/>
        </w:rPr>
        <w:t xml:space="preserve"> Km)</w:t>
      </w:r>
      <w:r w:rsidR="00FE7CF6" w:rsidRPr="008A396C">
        <w:rPr>
          <w:rFonts w:ascii="Cambria" w:hAnsi="Cambria"/>
          <w:b/>
          <w:i/>
          <w:sz w:val="26"/>
          <w:szCs w:val="26"/>
        </w:rPr>
        <w:t>).</w:t>
      </w:r>
    </w:p>
    <w:p w:rsidR="00215A78" w:rsidRPr="00FE7CF6" w:rsidRDefault="00215A78" w:rsidP="00215A78">
      <w:pPr>
        <w:shd w:val="clear" w:color="auto" w:fill="FFFFFF"/>
        <w:ind w:left="567" w:hanging="283"/>
        <w:rPr>
          <w:rFonts w:ascii="Bahnschrift" w:hAnsi="Bahnschrift"/>
          <w:sz w:val="21"/>
          <w:szCs w:val="21"/>
          <w:lang w:val="en-US"/>
        </w:rPr>
      </w:pPr>
    </w:p>
    <w:p w:rsidR="00215A78" w:rsidRPr="00FE7CF6" w:rsidRDefault="00215A78" w:rsidP="00215A78">
      <w:pPr>
        <w:rPr>
          <w:sz w:val="10"/>
          <w:szCs w:val="24"/>
        </w:rPr>
      </w:pPr>
    </w:p>
    <w:p w:rsidR="00215A78" w:rsidRPr="00FE7CF6" w:rsidRDefault="00215A78" w:rsidP="00215A78">
      <w:pPr>
        <w:jc w:val="both"/>
        <w:rPr>
          <w:bCs/>
          <w:sz w:val="4"/>
        </w:rPr>
      </w:pPr>
    </w:p>
    <w:tbl>
      <w:tblPr>
        <w:tblW w:w="9939"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237"/>
        <w:gridCol w:w="38"/>
        <w:gridCol w:w="4126"/>
        <w:gridCol w:w="30"/>
        <w:gridCol w:w="821"/>
        <w:gridCol w:w="1135"/>
        <w:gridCol w:w="27"/>
        <w:gridCol w:w="1107"/>
        <w:gridCol w:w="1418"/>
      </w:tblGrid>
      <w:tr w:rsidR="00215A78" w:rsidRPr="00FE7CF6" w:rsidTr="003C227D">
        <w:trPr>
          <w:trHeight w:val="367"/>
          <w:jc w:val="center"/>
        </w:trPr>
        <w:tc>
          <w:tcPr>
            <w:tcW w:w="1275" w:type="dxa"/>
            <w:gridSpan w:val="2"/>
            <w:vAlign w:val="center"/>
          </w:tcPr>
          <w:p w:rsidR="00215A78" w:rsidRPr="00FE7CF6" w:rsidRDefault="00215A78" w:rsidP="003C227D">
            <w:pPr>
              <w:jc w:val="center"/>
              <w:rPr>
                <w:rFonts w:ascii="Bahnschrift" w:hAnsi="Bahnschrift"/>
                <w:b/>
                <w:bCs/>
                <w:sz w:val="19"/>
                <w:szCs w:val="19"/>
              </w:rPr>
            </w:pPr>
            <w:r w:rsidRPr="00FE7CF6">
              <w:rPr>
                <w:rFonts w:ascii="Bahnschrift" w:hAnsi="Bahnschrift"/>
                <w:b/>
                <w:bCs/>
                <w:sz w:val="19"/>
                <w:szCs w:val="19"/>
              </w:rPr>
              <w:t>N° prix</w:t>
            </w:r>
          </w:p>
        </w:tc>
        <w:tc>
          <w:tcPr>
            <w:tcW w:w="4126" w:type="dxa"/>
            <w:vAlign w:val="center"/>
          </w:tcPr>
          <w:p w:rsidR="00215A78" w:rsidRPr="00FE7CF6" w:rsidRDefault="00215A78" w:rsidP="003C227D">
            <w:pPr>
              <w:jc w:val="center"/>
              <w:rPr>
                <w:rFonts w:ascii="Bahnschrift" w:hAnsi="Bahnschrift"/>
                <w:b/>
                <w:bCs/>
                <w:sz w:val="19"/>
                <w:szCs w:val="19"/>
              </w:rPr>
            </w:pPr>
            <w:r w:rsidRPr="00FE7CF6">
              <w:rPr>
                <w:rFonts w:ascii="Bahnschrift" w:hAnsi="Bahnschrift"/>
                <w:b/>
                <w:bCs/>
                <w:sz w:val="19"/>
                <w:szCs w:val="19"/>
              </w:rPr>
              <w:t>DESIGNATION DES OUVRAGES</w:t>
            </w:r>
          </w:p>
        </w:tc>
        <w:tc>
          <w:tcPr>
            <w:tcW w:w="851" w:type="dxa"/>
            <w:gridSpan w:val="2"/>
            <w:vAlign w:val="center"/>
          </w:tcPr>
          <w:p w:rsidR="00215A78" w:rsidRPr="00FE7CF6" w:rsidRDefault="00215A78" w:rsidP="003C227D">
            <w:pPr>
              <w:jc w:val="center"/>
              <w:rPr>
                <w:rFonts w:ascii="Bahnschrift" w:hAnsi="Bahnschrift"/>
                <w:b/>
                <w:bCs/>
                <w:sz w:val="19"/>
                <w:szCs w:val="19"/>
              </w:rPr>
            </w:pPr>
            <w:r w:rsidRPr="00FE7CF6">
              <w:rPr>
                <w:rFonts w:ascii="Bahnschrift" w:hAnsi="Bahnschrift"/>
                <w:b/>
                <w:bCs/>
                <w:sz w:val="19"/>
                <w:szCs w:val="19"/>
              </w:rPr>
              <w:t>Unité</w:t>
            </w:r>
          </w:p>
        </w:tc>
        <w:tc>
          <w:tcPr>
            <w:tcW w:w="1135" w:type="dxa"/>
            <w:vAlign w:val="center"/>
          </w:tcPr>
          <w:p w:rsidR="00215A78" w:rsidRPr="00FE7CF6" w:rsidRDefault="00215A78" w:rsidP="003C227D">
            <w:pPr>
              <w:jc w:val="center"/>
              <w:rPr>
                <w:rFonts w:ascii="Bahnschrift" w:hAnsi="Bahnschrift"/>
                <w:sz w:val="19"/>
                <w:szCs w:val="19"/>
              </w:rPr>
            </w:pPr>
            <w:proofErr w:type="spellStart"/>
            <w:r w:rsidRPr="00FE7CF6">
              <w:rPr>
                <w:rFonts w:ascii="Bahnschrift" w:hAnsi="Bahnschrift"/>
                <w:sz w:val="19"/>
                <w:szCs w:val="19"/>
              </w:rPr>
              <w:t>Qté</w:t>
            </w:r>
            <w:proofErr w:type="spellEnd"/>
          </w:p>
        </w:tc>
        <w:tc>
          <w:tcPr>
            <w:tcW w:w="1134" w:type="dxa"/>
            <w:gridSpan w:val="2"/>
            <w:vAlign w:val="center"/>
          </w:tcPr>
          <w:p w:rsidR="00215A78" w:rsidRPr="00FE7CF6" w:rsidRDefault="00215A78" w:rsidP="003C227D">
            <w:pPr>
              <w:jc w:val="center"/>
              <w:rPr>
                <w:rFonts w:ascii="Bahnschrift" w:hAnsi="Bahnschrift"/>
                <w:sz w:val="19"/>
                <w:szCs w:val="19"/>
              </w:rPr>
            </w:pPr>
            <w:proofErr w:type="spellStart"/>
            <w:r w:rsidRPr="00FE7CF6">
              <w:rPr>
                <w:rFonts w:ascii="Bahnschrift" w:hAnsi="Bahnschrift"/>
                <w:sz w:val="19"/>
                <w:szCs w:val="19"/>
              </w:rPr>
              <w:t>P.unit</w:t>
            </w:r>
            <w:proofErr w:type="spellEnd"/>
          </w:p>
        </w:tc>
        <w:tc>
          <w:tcPr>
            <w:tcW w:w="1418" w:type="dxa"/>
            <w:vAlign w:val="center"/>
          </w:tcPr>
          <w:p w:rsidR="00215A78" w:rsidRPr="00FE7CF6" w:rsidRDefault="00215A78" w:rsidP="003C227D">
            <w:pPr>
              <w:jc w:val="center"/>
              <w:rPr>
                <w:rFonts w:ascii="Bahnschrift" w:hAnsi="Bahnschrift"/>
                <w:sz w:val="19"/>
                <w:szCs w:val="19"/>
              </w:rPr>
            </w:pPr>
            <w:proofErr w:type="spellStart"/>
            <w:r w:rsidRPr="00FE7CF6">
              <w:rPr>
                <w:rFonts w:ascii="Bahnschrift" w:hAnsi="Bahnschrift"/>
                <w:sz w:val="19"/>
                <w:szCs w:val="19"/>
              </w:rPr>
              <w:t>P.Tot</w:t>
            </w:r>
            <w:proofErr w:type="spellEnd"/>
          </w:p>
        </w:tc>
      </w:tr>
      <w:tr w:rsidR="00215A78" w:rsidRPr="00FE7CF6" w:rsidTr="003C227D">
        <w:trPr>
          <w:trHeight w:val="262"/>
          <w:jc w:val="center"/>
        </w:trPr>
        <w:tc>
          <w:tcPr>
            <w:tcW w:w="9939" w:type="dxa"/>
            <w:gridSpan w:val="9"/>
            <w:vAlign w:val="center"/>
          </w:tcPr>
          <w:p w:rsidR="00215A78" w:rsidRPr="00FE7CF6" w:rsidRDefault="00215A78" w:rsidP="003C227D">
            <w:pPr>
              <w:jc w:val="both"/>
              <w:rPr>
                <w:rFonts w:ascii="Bahnschrift" w:hAnsi="Bahnschrift"/>
                <w:b/>
                <w:bCs/>
                <w:sz w:val="19"/>
                <w:szCs w:val="19"/>
              </w:rPr>
            </w:pPr>
            <w:r w:rsidRPr="00FE7CF6">
              <w:rPr>
                <w:rFonts w:ascii="Bahnschrift" w:hAnsi="Bahnschrift"/>
                <w:b/>
                <w:bCs/>
                <w:sz w:val="19"/>
                <w:szCs w:val="19"/>
              </w:rPr>
              <w:t>SERIE 0.00 : ETUDES ET INSTALLATION DE CHANTIER</w:t>
            </w:r>
          </w:p>
        </w:tc>
      </w:tr>
      <w:tr w:rsidR="00215A78" w:rsidRPr="00FE7CF6" w:rsidTr="003C227D">
        <w:trPr>
          <w:trHeight w:val="325"/>
          <w:jc w:val="center"/>
        </w:trPr>
        <w:tc>
          <w:tcPr>
            <w:tcW w:w="1275"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001</w:t>
            </w:r>
          </w:p>
        </w:tc>
        <w:tc>
          <w:tcPr>
            <w:tcW w:w="4126" w:type="dxa"/>
            <w:vAlign w:val="center"/>
          </w:tcPr>
          <w:p w:rsidR="00215A78" w:rsidRPr="00FE7CF6" w:rsidRDefault="00215A78" w:rsidP="003C227D">
            <w:pPr>
              <w:ind w:left="44"/>
              <w:jc w:val="both"/>
              <w:rPr>
                <w:rFonts w:ascii="Bahnschrift" w:hAnsi="Bahnschrift"/>
                <w:bCs/>
                <w:sz w:val="19"/>
                <w:szCs w:val="19"/>
              </w:rPr>
            </w:pPr>
            <w:r w:rsidRPr="00FE7CF6">
              <w:rPr>
                <w:rFonts w:ascii="Bahnschrift" w:hAnsi="Bahnschrift"/>
                <w:bCs/>
                <w:sz w:val="19"/>
                <w:szCs w:val="19"/>
              </w:rPr>
              <w:t>Etudes et Installation de chantier</w:t>
            </w:r>
          </w:p>
        </w:tc>
        <w:tc>
          <w:tcPr>
            <w:tcW w:w="851"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FF</w:t>
            </w:r>
          </w:p>
        </w:tc>
        <w:tc>
          <w:tcPr>
            <w:tcW w:w="1135"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1</w:t>
            </w:r>
          </w:p>
        </w:tc>
        <w:tc>
          <w:tcPr>
            <w:tcW w:w="1134" w:type="dxa"/>
            <w:gridSpan w:val="2"/>
            <w:vAlign w:val="center"/>
          </w:tcPr>
          <w:p w:rsidR="00215A78" w:rsidRPr="00FE7CF6" w:rsidRDefault="00215A78" w:rsidP="003C227D">
            <w:pPr>
              <w:jc w:val="center"/>
              <w:rPr>
                <w:rFonts w:ascii="Bahnschrift" w:hAnsi="Bahnschrift"/>
                <w:b/>
                <w:sz w:val="19"/>
                <w:szCs w:val="19"/>
              </w:rPr>
            </w:pPr>
          </w:p>
        </w:tc>
        <w:tc>
          <w:tcPr>
            <w:tcW w:w="1418" w:type="dxa"/>
            <w:vAlign w:val="center"/>
          </w:tcPr>
          <w:p w:rsidR="00215A78" w:rsidRPr="00FE7CF6" w:rsidRDefault="00215A78" w:rsidP="003C227D">
            <w:pPr>
              <w:jc w:val="center"/>
              <w:rPr>
                <w:rFonts w:ascii="Bahnschrift" w:hAnsi="Bahnschrift"/>
                <w:b/>
                <w:sz w:val="19"/>
                <w:szCs w:val="19"/>
              </w:rPr>
            </w:pPr>
          </w:p>
        </w:tc>
      </w:tr>
      <w:tr w:rsidR="00215A78" w:rsidRPr="00FE7CF6" w:rsidTr="003C227D">
        <w:trPr>
          <w:trHeight w:val="325"/>
          <w:jc w:val="center"/>
        </w:trPr>
        <w:tc>
          <w:tcPr>
            <w:tcW w:w="1275"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002</w:t>
            </w:r>
          </w:p>
        </w:tc>
        <w:tc>
          <w:tcPr>
            <w:tcW w:w="4126" w:type="dxa"/>
            <w:vAlign w:val="center"/>
          </w:tcPr>
          <w:p w:rsidR="00215A78" w:rsidRPr="00FE7CF6" w:rsidRDefault="00215A78" w:rsidP="003C227D">
            <w:pPr>
              <w:ind w:left="44"/>
              <w:jc w:val="both"/>
              <w:rPr>
                <w:rFonts w:ascii="Bahnschrift" w:hAnsi="Bahnschrift"/>
                <w:bCs/>
                <w:sz w:val="19"/>
                <w:szCs w:val="19"/>
              </w:rPr>
            </w:pPr>
            <w:r w:rsidRPr="00FE7CF6">
              <w:rPr>
                <w:rFonts w:ascii="Bahnschrift" w:hAnsi="Bahnschrift"/>
                <w:bCs/>
                <w:sz w:val="19"/>
                <w:szCs w:val="19"/>
              </w:rPr>
              <w:t>Amené et repli du matériel</w:t>
            </w:r>
          </w:p>
        </w:tc>
        <w:tc>
          <w:tcPr>
            <w:tcW w:w="851"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FF</w:t>
            </w:r>
          </w:p>
        </w:tc>
        <w:tc>
          <w:tcPr>
            <w:tcW w:w="1135"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1</w:t>
            </w:r>
          </w:p>
        </w:tc>
        <w:tc>
          <w:tcPr>
            <w:tcW w:w="1134" w:type="dxa"/>
            <w:gridSpan w:val="2"/>
            <w:vAlign w:val="center"/>
          </w:tcPr>
          <w:p w:rsidR="00215A78" w:rsidRPr="00FE7CF6" w:rsidRDefault="00215A78" w:rsidP="003C227D">
            <w:pPr>
              <w:jc w:val="center"/>
              <w:rPr>
                <w:rFonts w:ascii="Bahnschrift" w:hAnsi="Bahnschrift"/>
                <w:b/>
                <w:sz w:val="19"/>
                <w:szCs w:val="19"/>
              </w:rPr>
            </w:pPr>
          </w:p>
        </w:tc>
        <w:tc>
          <w:tcPr>
            <w:tcW w:w="1418" w:type="dxa"/>
            <w:vAlign w:val="center"/>
          </w:tcPr>
          <w:p w:rsidR="00215A78" w:rsidRPr="00FE7CF6" w:rsidRDefault="00215A78" w:rsidP="003C227D">
            <w:pPr>
              <w:jc w:val="center"/>
              <w:rPr>
                <w:rFonts w:ascii="Bahnschrift" w:hAnsi="Bahnschrift"/>
                <w:b/>
                <w:sz w:val="19"/>
                <w:szCs w:val="19"/>
              </w:rPr>
            </w:pPr>
          </w:p>
        </w:tc>
      </w:tr>
      <w:tr w:rsidR="00215A78" w:rsidRPr="00FE7CF6" w:rsidTr="003C227D">
        <w:trPr>
          <w:trHeight w:val="242"/>
          <w:jc w:val="center"/>
        </w:trPr>
        <w:tc>
          <w:tcPr>
            <w:tcW w:w="8521" w:type="dxa"/>
            <w:gridSpan w:val="8"/>
            <w:vAlign w:val="center"/>
          </w:tcPr>
          <w:p w:rsidR="00215A78" w:rsidRPr="00FE7CF6" w:rsidRDefault="00215A78" w:rsidP="003C227D">
            <w:pPr>
              <w:jc w:val="right"/>
              <w:rPr>
                <w:rFonts w:ascii="Bahnschrift" w:hAnsi="Bahnschrift"/>
                <w:b/>
                <w:sz w:val="19"/>
                <w:szCs w:val="19"/>
              </w:rPr>
            </w:pPr>
            <w:r w:rsidRPr="00FE7CF6">
              <w:rPr>
                <w:rFonts w:ascii="Bahnschrift" w:hAnsi="Bahnschrift"/>
                <w:b/>
                <w:sz w:val="19"/>
                <w:szCs w:val="19"/>
              </w:rPr>
              <w:t>SOUS – TOTAL SERIE 100</w:t>
            </w:r>
          </w:p>
        </w:tc>
        <w:tc>
          <w:tcPr>
            <w:tcW w:w="1418" w:type="dxa"/>
          </w:tcPr>
          <w:p w:rsidR="00215A78" w:rsidRPr="00FE7CF6" w:rsidRDefault="00215A78" w:rsidP="003C227D">
            <w:pPr>
              <w:jc w:val="right"/>
              <w:rPr>
                <w:rFonts w:ascii="Bahnschrift" w:hAnsi="Bahnschrift"/>
                <w:b/>
                <w:sz w:val="19"/>
                <w:szCs w:val="19"/>
              </w:rPr>
            </w:pPr>
          </w:p>
        </w:tc>
      </w:tr>
      <w:tr w:rsidR="00215A78" w:rsidRPr="00FE7CF6" w:rsidTr="003C227D">
        <w:trPr>
          <w:trHeight w:val="323"/>
          <w:jc w:val="center"/>
        </w:trPr>
        <w:tc>
          <w:tcPr>
            <w:tcW w:w="9939" w:type="dxa"/>
            <w:gridSpan w:val="9"/>
            <w:vAlign w:val="center"/>
          </w:tcPr>
          <w:p w:rsidR="00215A78" w:rsidRPr="00FE7CF6" w:rsidRDefault="00215A78" w:rsidP="003C227D">
            <w:pPr>
              <w:rPr>
                <w:rFonts w:ascii="Bahnschrift" w:hAnsi="Bahnschrift"/>
                <w:b/>
                <w:bCs/>
                <w:sz w:val="19"/>
                <w:szCs w:val="19"/>
              </w:rPr>
            </w:pPr>
            <w:r w:rsidRPr="00FE7CF6">
              <w:rPr>
                <w:rFonts w:ascii="Bahnschrift" w:hAnsi="Bahnschrift"/>
                <w:b/>
                <w:bCs/>
                <w:sz w:val="19"/>
                <w:szCs w:val="19"/>
              </w:rPr>
              <w:t>SERIE 100 : EMPRISE- TERRASSEMENT -CHAUSSEE</w:t>
            </w:r>
          </w:p>
        </w:tc>
      </w:tr>
      <w:tr w:rsidR="00FE7CF6" w:rsidRPr="00FE7CF6" w:rsidTr="003C227D">
        <w:trPr>
          <w:trHeight w:val="280"/>
          <w:jc w:val="center"/>
        </w:trPr>
        <w:tc>
          <w:tcPr>
            <w:tcW w:w="1275" w:type="dxa"/>
            <w:gridSpan w:val="2"/>
            <w:vAlign w:val="center"/>
          </w:tcPr>
          <w:p w:rsidR="00FE7CF6" w:rsidRPr="00FE7CF6" w:rsidRDefault="00FE7CF6" w:rsidP="003C227D">
            <w:pPr>
              <w:spacing w:before="60" w:after="60"/>
              <w:jc w:val="center"/>
              <w:rPr>
                <w:rFonts w:ascii="Bahnschrift" w:hAnsi="Bahnschrift"/>
                <w:sz w:val="19"/>
                <w:szCs w:val="19"/>
              </w:rPr>
            </w:pPr>
            <w:r w:rsidRPr="00FE7CF6">
              <w:rPr>
                <w:rFonts w:ascii="Bahnschrift" w:hAnsi="Bahnschrift"/>
                <w:sz w:val="19"/>
                <w:szCs w:val="19"/>
              </w:rPr>
              <w:t>TM 101</w:t>
            </w:r>
          </w:p>
        </w:tc>
        <w:tc>
          <w:tcPr>
            <w:tcW w:w="4126" w:type="dxa"/>
            <w:vAlign w:val="center"/>
          </w:tcPr>
          <w:p w:rsidR="00FE7CF6" w:rsidRPr="00FE7CF6" w:rsidRDefault="00FE7CF6" w:rsidP="003C227D">
            <w:pPr>
              <w:spacing w:before="60" w:after="60"/>
              <w:rPr>
                <w:rFonts w:ascii="Bahnschrift" w:hAnsi="Bahnschrift"/>
                <w:bCs/>
                <w:sz w:val="19"/>
                <w:szCs w:val="19"/>
              </w:rPr>
            </w:pPr>
            <w:r w:rsidRPr="00FE7CF6">
              <w:rPr>
                <w:rFonts w:ascii="Bahnschrift" w:hAnsi="Bahnschrift"/>
                <w:bCs/>
                <w:sz w:val="19"/>
                <w:szCs w:val="19"/>
              </w:rPr>
              <w:t>Débroussaillage</w:t>
            </w:r>
          </w:p>
        </w:tc>
        <w:tc>
          <w:tcPr>
            <w:tcW w:w="851" w:type="dxa"/>
            <w:gridSpan w:val="2"/>
            <w:vAlign w:val="center"/>
          </w:tcPr>
          <w:p w:rsidR="00FE7CF6" w:rsidRPr="00FE7CF6" w:rsidRDefault="00FE7CF6" w:rsidP="003C227D">
            <w:pPr>
              <w:spacing w:before="60" w:after="60"/>
              <w:jc w:val="center"/>
              <w:rPr>
                <w:rFonts w:ascii="Bahnschrift" w:hAnsi="Bahnschrift"/>
                <w:sz w:val="19"/>
                <w:szCs w:val="19"/>
              </w:rPr>
            </w:pPr>
            <w:r w:rsidRPr="00FE7CF6">
              <w:rPr>
                <w:rFonts w:ascii="Bahnschrift" w:hAnsi="Bahnschrift"/>
                <w:sz w:val="19"/>
                <w:szCs w:val="19"/>
              </w:rPr>
              <w:t>M2</w:t>
            </w:r>
          </w:p>
        </w:tc>
        <w:tc>
          <w:tcPr>
            <w:tcW w:w="1135" w:type="dxa"/>
            <w:vAlign w:val="center"/>
          </w:tcPr>
          <w:p w:rsidR="00FE7CF6" w:rsidRPr="00FE7CF6" w:rsidRDefault="00FE7CF6" w:rsidP="003C227D">
            <w:pPr>
              <w:spacing w:before="60" w:after="60"/>
              <w:jc w:val="center"/>
              <w:rPr>
                <w:rFonts w:ascii="Bahnschrift" w:hAnsi="Bahnschrift"/>
                <w:sz w:val="19"/>
                <w:szCs w:val="19"/>
              </w:rPr>
            </w:pPr>
            <w:r w:rsidRPr="00FE7CF6">
              <w:rPr>
                <w:rFonts w:ascii="Bahnschrift" w:hAnsi="Bahnschrift"/>
                <w:sz w:val="19"/>
                <w:szCs w:val="19"/>
              </w:rPr>
              <w:t>40 000</w:t>
            </w:r>
          </w:p>
        </w:tc>
        <w:tc>
          <w:tcPr>
            <w:tcW w:w="1134" w:type="dxa"/>
            <w:gridSpan w:val="2"/>
            <w:vAlign w:val="center"/>
          </w:tcPr>
          <w:p w:rsidR="00FE7CF6" w:rsidRPr="00FE7CF6" w:rsidRDefault="00FE7CF6" w:rsidP="003C227D">
            <w:pPr>
              <w:spacing w:before="60" w:after="60"/>
              <w:jc w:val="right"/>
              <w:rPr>
                <w:rFonts w:ascii="Bahnschrift" w:hAnsi="Bahnschrift"/>
                <w:sz w:val="19"/>
                <w:szCs w:val="19"/>
              </w:rPr>
            </w:pPr>
          </w:p>
        </w:tc>
        <w:tc>
          <w:tcPr>
            <w:tcW w:w="1418" w:type="dxa"/>
          </w:tcPr>
          <w:p w:rsidR="00FE7CF6" w:rsidRPr="00FE7CF6" w:rsidRDefault="00FE7CF6" w:rsidP="003C227D">
            <w:pPr>
              <w:spacing w:before="60" w:after="60"/>
              <w:jc w:val="right"/>
              <w:rPr>
                <w:rFonts w:ascii="Bahnschrift" w:hAnsi="Bahnschrift"/>
                <w:sz w:val="19"/>
                <w:szCs w:val="19"/>
              </w:rPr>
            </w:pPr>
          </w:p>
        </w:tc>
      </w:tr>
      <w:tr w:rsidR="00215A78" w:rsidRPr="00FE7CF6" w:rsidTr="003C227D">
        <w:trPr>
          <w:trHeight w:val="280"/>
          <w:jc w:val="center"/>
        </w:trPr>
        <w:tc>
          <w:tcPr>
            <w:tcW w:w="1275" w:type="dxa"/>
            <w:gridSpan w:val="2"/>
            <w:vAlign w:val="center"/>
          </w:tcPr>
          <w:p w:rsidR="00215A78" w:rsidRPr="00FE7CF6" w:rsidRDefault="00215A78" w:rsidP="003C227D">
            <w:pPr>
              <w:spacing w:before="60" w:after="60"/>
              <w:jc w:val="center"/>
              <w:rPr>
                <w:rFonts w:ascii="Bahnschrift" w:hAnsi="Bahnschrift"/>
                <w:sz w:val="19"/>
                <w:szCs w:val="19"/>
              </w:rPr>
            </w:pPr>
            <w:r w:rsidRPr="00FE7CF6">
              <w:rPr>
                <w:rFonts w:ascii="Bahnschrift" w:hAnsi="Bahnschrift"/>
                <w:sz w:val="19"/>
                <w:szCs w:val="19"/>
              </w:rPr>
              <w:t>TM 103</w:t>
            </w:r>
          </w:p>
        </w:tc>
        <w:tc>
          <w:tcPr>
            <w:tcW w:w="4126" w:type="dxa"/>
            <w:vAlign w:val="center"/>
          </w:tcPr>
          <w:p w:rsidR="00215A78" w:rsidRPr="00FE7CF6" w:rsidRDefault="00215A78" w:rsidP="003C227D">
            <w:pPr>
              <w:spacing w:before="60" w:after="60"/>
              <w:rPr>
                <w:rFonts w:ascii="Bahnschrift" w:hAnsi="Bahnschrift"/>
                <w:bCs/>
                <w:sz w:val="19"/>
                <w:szCs w:val="19"/>
              </w:rPr>
            </w:pPr>
            <w:r w:rsidRPr="00FE7CF6">
              <w:rPr>
                <w:rFonts w:ascii="Bahnschrift" w:hAnsi="Bahnschrift"/>
                <w:bCs/>
                <w:sz w:val="19"/>
                <w:szCs w:val="19"/>
              </w:rPr>
              <w:t>Abattage d’arbres</w:t>
            </w:r>
          </w:p>
        </w:tc>
        <w:tc>
          <w:tcPr>
            <w:tcW w:w="851" w:type="dxa"/>
            <w:gridSpan w:val="2"/>
            <w:vAlign w:val="center"/>
          </w:tcPr>
          <w:p w:rsidR="00215A78" w:rsidRPr="00FE7CF6" w:rsidRDefault="00215A78" w:rsidP="003C227D">
            <w:pPr>
              <w:spacing w:before="60" w:after="60"/>
              <w:jc w:val="center"/>
              <w:rPr>
                <w:rFonts w:ascii="Bahnschrift" w:hAnsi="Bahnschrift"/>
                <w:sz w:val="19"/>
                <w:szCs w:val="19"/>
              </w:rPr>
            </w:pPr>
            <w:r w:rsidRPr="00FE7CF6">
              <w:rPr>
                <w:rFonts w:ascii="Bahnschrift" w:hAnsi="Bahnschrift"/>
                <w:sz w:val="19"/>
                <w:szCs w:val="19"/>
              </w:rPr>
              <w:t>U</w:t>
            </w:r>
          </w:p>
        </w:tc>
        <w:tc>
          <w:tcPr>
            <w:tcW w:w="1135" w:type="dxa"/>
            <w:vAlign w:val="center"/>
          </w:tcPr>
          <w:p w:rsidR="00215A78" w:rsidRPr="00FE7CF6" w:rsidRDefault="00FE7CF6" w:rsidP="003C227D">
            <w:pPr>
              <w:spacing w:before="60" w:after="60"/>
              <w:jc w:val="center"/>
              <w:rPr>
                <w:rFonts w:ascii="Bahnschrift" w:hAnsi="Bahnschrift"/>
                <w:sz w:val="19"/>
                <w:szCs w:val="19"/>
              </w:rPr>
            </w:pPr>
            <w:r w:rsidRPr="00FE7CF6">
              <w:rPr>
                <w:rFonts w:ascii="Bahnschrift" w:hAnsi="Bahnschrift"/>
                <w:sz w:val="19"/>
                <w:szCs w:val="19"/>
              </w:rPr>
              <w:t>0</w:t>
            </w:r>
          </w:p>
        </w:tc>
        <w:tc>
          <w:tcPr>
            <w:tcW w:w="1134" w:type="dxa"/>
            <w:gridSpan w:val="2"/>
            <w:vAlign w:val="center"/>
          </w:tcPr>
          <w:p w:rsidR="00215A78" w:rsidRPr="00FE7CF6" w:rsidRDefault="00215A78" w:rsidP="003C227D">
            <w:pPr>
              <w:spacing w:before="60" w:after="60"/>
              <w:jc w:val="right"/>
              <w:rPr>
                <w:rFonts w:ascii="Bahnschrift" w:hAnsi="Bahnschrift"/>
                <w:sz w:val="19"/>
                <w:szCs w:val="19"/>
              </w:rPr>
            </w:pPr>
          </w:p>
        </w:tc>
        <w:tc>
          <w:tcPr>
            <w:tcW w:w="1418" w:type="dxa"/>
          </w:tcPr>
          <w:p w:rsidR="00215A78" w:rsidRPr="00FE7CF6" w:rsidRDefault="00215A78" w:rsidP="003C227D">
            <w:pPr>
              <w:spacing w:before="60" w:after="60"/>
              <w:jc w:val="right"/>
              <w:rPr>
                <w:rFonts w:ascii="Bahnschrift" w:hAnsi="Bahnschrift"/>
                <w:sz w:val="19"/>
                <w:szCs w:val="19"/>
              </w:rPr>
            </w:pPr>
          </w:p>
        </w:tc>
      </w:tr>
      <w:tr w:rsidR="00215A78" w:rsidRPr="00FE7CF6" w:rsidTr="003C227D">
        <w:trPr>
          <w:trHeight w:val="280"/>
          <w:jc w:val="center"/>
        </w:trPr>
        <w:tc>
          <w:tcPr>
            <w:tcW w:w="1275" w:type="dxa"/>
            <w:gridSpan w:val="2"/>
            <w:vAlign w:val="center"/>
          </w:tcPr>
          <w:p w:rsidR="00215A78" w:rsidRPr="00FE7CF6" w:rsidRDefault="00215A78" w:rsidP="003C227D">
            <w:pPr>
              <w:spacing w:before="60" w:after="60"/>
              <w:jc w:val="center"/>
              <w:rPr>
                <w:rFonts w:ascii="Bahnschrift" w:hAnsi="Bahnschrift"/>
                <w:sz w:val="19"/>
                <w:szCs w:val="19"/>
              </w:rPr>
            </w:pPr>
            <w:r w:rsidRPr="00FE7CF6">
              <w:rPr>
                <w:rFonts w:ascii="Bahnschrift" w:hAnsi="Bahnschrift"/>
                <w:sz w:val="19"/>
                <w:szCs w:val="19"/>
              </w:rPr>
              <w:t>TM 119</w:t>
            </w:r>
          </w:p>
        </w:tc>
        <w:tc>
          <w:tcPr>
            <w:tcW w:w="4126" w:type="dxa"/>
            <w:vAlign w:val="center"/>
          </w:tcPr>
          <w:p w:rsidR="00215A78" w:rsidRPr="00FE7CF6" w:rsidRDefault="00215A78" w:rsidP="003C227D">
            <w:pPr>
              <w:spacing w:before="60" w:after="60"/>
              <w:rPr>
                <w:rFonts w:ascii="Bahnschrift" w:hAnsi="Bahnschrift"/>
                <w:b/>
                <w:sz w:val="19"/>
                <w:szCs w:val="19"/>
                <w:u w:val="single"/>
              </w:rPr>
            </w:pPr>
            <w:r w:rsidRPr="00FE7CF6">
              <w:rPr>
                <w:rFonts w:ascii="Bahnschrift" w:hAnsi="Bahnschrift"/>
                <w:bCs/>
                <w:sz w:val="19"/>
                <w:szCs w:val="19"/>
              </w:rPr>
              <w:t>Dégagement mécanique</w:t>
            </w:r>
          </w:p>
        </w:tc>
        <w:tc>
          <w:tcPr>
            <w:tcW w:w="851" w:type="dxa"/>
            <w:gridSpan w:val="2"/>
            <w:vAlign w:val="center"/>
          </w:tcPr>
          <w:p w:rsidR="00215A78" w:rsidRPr="00FE7CF6" w:rsidRDefault="00215A78" w:rsidP="003C227D">
            <w:pPr>
              <w:spacing w:before="60" w:after="60"/>
              <w:jc w:val="center"/>
              <w:rPr>
                <w:rFonts w:ascii="Bahnschrift" w:hAnsi="Bahnschrift"/>
                <w:sz w:val="19"/>
                <w:szCs w:val="19"/>
              </w:rPr>
            </w:pPr>
            <w:r w:rsidRPr="00FE7CF6">
              <w:rPr>
                <w:rFonts w:ascii="Bahnschrift" w:hAnsi="Bahnschrift"/>
                <w:sz w:val="19"/>
                <w:szCs w:val="19"/>
              </w:rPr>
              <w:t>M2</w:t>
            </w:r>
          </w:p>
        </w:tc>
        <w:tc>
          <w:tcPr>
            <w:tcW w:w="1135" w:type="dxa"/>
            <w:vAlign w:val="center"/>
          </w:tcPr>
          <w:p w:rsidR="00215A78" w:rsidRPr="00FE7CF6" w:rsidRDefault="00FE7CF6" w:rsidP="003C227D">
            <w:pPr>
              <w:spacing w:before="60" w:after="60"/>
              <w:jc w:val="center"/>
              <w:rPr>
                <w:rFonts w:ascii="Bahnschrift" w:hAnsi="Bahnschrift"/>
                <w:sz w:val="19"/>
                <w:szCs w:val="19"/>
              </w:rPr>
            </w:pPr>
            <w:r w:rsidRPr="00FE7CF6">
              <w:rPr>
                <w:rFonts w:ascii="Bahnschrift" w:hAnsi="Bahnschrift"/>
                <w:sz w:val="19"/>
                <w:szCs w:val="19"/>
              </w:rPr>
              <w:t>0</w:t>
            </w:r>
          </w:p>
        </w:tc>
        <w:tc>
          <w:tcPr>
            <w:tcW w:w="1134" w:type="dxa"/>
            <w:gridSpan w:val="2"/>
            <w:vAlign w:val="center"/>
          </w:tcPr>
          <w:p w:rsidR="00215A78" w:rsidRPr="00FE7CF6" w:rsidRDefault="00215A78" w:rsidP="003C227D">
            <w:pPr>
              <w:spacing w:before="60" w:after="60"/>
              <w:jc w:val="right"/>
              <w:rPr>
                <w:rFonts w:ascii="Bahnschrift" w:hAnsi="Bahnschrift"/>
                <w:sz w:val="19"/>
                <w:szCs w:val="19"/>
              </w:rPr>
            </w:pPr>
          </w:p>
        </w:tc>
        <w:tc>
          <w:tcPr>
            <w:tcW w:w="1418" w:type="dxa"/>
          </w:tcPr>
          <w:p w:rsidR="00215A78" w:rsidRPr="00FE7CF6" w:rsidRDefault="00215A78" w:rsidP="003C227D">
            <w:pPr>
              <w:spacing w:before="60" w:after="60"/>
              <w:jc w:val="right"/>
              <w:rPr>
                <w:rFonts w:ascii="Bahnschrift" w:hAnsi="Bahnschrift"/>
                <w:sz w:val="19"/>
                <w:szCs w:val="19"/>
              </w:rPr>
            </w:pPr>
          </w:p>
        </w:tc>
      </w:tr>
      <w:tr w:rsidR="00215A78" w:rsidRPr="00FE7CF6" w:rsidTr="003C227D">
        <w:trPr>
          <w:trHeight w:val="229"/>
          <w:jc w:val="center"/>
        </w:trPr>
        <w:tc>
          <w:tcPr>
            <w:tcW w:w="1275"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108a</w:t>
            </w:r>
          </w:p>
        </w:tc>
        <w:tc>
          <w:tcPr>
            <w:tcW w:w="4126" w:type="dxa"/>
            <w:vAlign w:val="center"/>
          </w:tcPr>
          <w:p w:rsidR="00215A78" w:rsidRPr="00FE7CF6" w:rsidRDefault="00215A78" w:rsidP="003C227D">
            <w:pPr>
              <w:rPr>
                <w:rFonts w:ascii="Bahnschrift" w:hAnsi="Bahnschrift"/>
                <w:bCs/>
                <w:sz w:val="19"/>
                <w:szCs w:val="19"/>
              </w:rPr>
            </w:pPr>
            <w:r w:rsidRPr="00FE7CF6">
              <w:rPr>
                <w:rFonts w:ascii="Bahnschrift" w:hAnsi="Bahnschrift"/>
                <w:bCs/>
                <w:sz w:val="19"/>
                <w:szCs w:val="19"/>
              </w:rPr>
              <w:t>Remblai provenant d’emprunt</w:t>
            </w:r>
          </w:p>
        </w:tc>
        <w:tc>
          <w:tcPr>
            <w:tcW w:w="851"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M3</w:t>
            </w:r>
          </w:p>
        </w:tc>
        <w:tc>
          <w:tcPr>
            <w:tcW w:w="1135" w:type="dxa"/>
            <w:vAlign w:val="center"/>
          </w:tcPr>
          <w:p w:rsidR="00215A78" w:rsidRPr="00FE7CF6" w:rsidRDefault="00FE7CF6" w:rsidP="003C227D">
            <w:pPr>
              <w:jc w:val="center"/>
              <w:rPr>
                <w:rFonts w:ascii="Bahnschrift" w:hAnsi="Bahnschrift"/>
                <w:sz w:val="19"/>
                <w:szCs w:val="19"/>
              </w:rPr>
            </w:pPr>
            <w:r w:rsidRPr="00FE7CF6">
              <w:rPr>
                <w:rFonts w:ascii="Bahnschrift" w:hAnsi="Bahnschrift"/>
                <w:sz w:val="19"/>
                <w:szCs w:val="19"/>
              </w:rPr>
              <w:t>3</w:t>
            </w:r>
            <w:r w:rsidR="00215A78" w:rsidRPr="00FE7CF6">
              <w:rPr>
                <w:rFonts w:ascii="Bahnschrift" w:hAnsi="Bahnschrift"/>
                <w:sz w:val="19"/>
                <w:szCs w:val="19"/>
              </w:rPr>
              <w:t>000</w:t>
            </w:r>
          </w:p>
        </w:tc>
        <w:tc>
          <w:tcPr>
            <w:tcW w:w="1134" w:type="dxa"/>
            <w:gridSpan w:val="2"/>
            <w:vAlign w:val="center"/>
          </w:tcPr>
          <w:p w:rsidR="00215A78" w:rsidRPr="00FE7CF6" w:rsidRDefault="00215A78" w:rsidP="003C227D">
            <w:pPr>
              <w:jc w:val="right"/>
              <w:rPr>
                <w:rFonts w:ascii="Bahnschrift" w:hAnsi="Bahnschrift"/>
                <w:sz w:val="19"/>
                <w:szCs w:val="19"/>
              </w:rPr>
            </w:pPr>
          </w:p>
        </w:tc>
        <w:tc>
          <w:tcPr>
            <w:tcW w:w="1418" w:type="dxa"/>
          </w:tcPr>
          <w:p w:rsidR="00215A78" w:rsidRPr="00FE7CF6" w:rsidRDefault="00215A78" w:rsidP="003C227D">
            <w:pPr>
              <w:jc w:val="right"/>
              <w:rPr>
                <w:rFonts w:ascii="Bahnschrift" w:hAnsi="Bahnschrift"/>
                <w:b/>
                <w:sz w:val="19"/>
                <w:szCs w:val="19"/>
              </w:rPr>
            </w:pPr>
          </w:p>
        </w:tc>
      </w:tr>
      <w:tr w:rsidR="00215A78" w:rsidRPr="00FE7CF6" w:rsidTr="003C227D">
        <w:trPr>
          <w:trHeight w:val="229"/>
          <w:jc w:val="center"/>
        </w:trPr>
        <w:tc>
          <w:tcPr>
            <w:tcW w:w="1275"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110</w:t>
            </w:r>
          </w:p>
        </w:tc>
        <w:tc>
          <w:tcPr>
            <w:tcW w:w="4126" w:type="dxa"/>
            <w:vAlign w:val="center"/>
          </w:tcPr>
          <w:p w:rsidR="00215A78" w:rsidRPr="00FE7CF6" w:rsidRDefault="00215A78" w:rsidP="003C227D">
            <w:pPr>
              <w:rPr>
                <w:rFonts w:ascii="Bahnschrift" w:hAnsi="Bahnschrift"/>
                <w:bCs/>
                <w:sz w:val="19"/>
                <w:szCs w:val="19"/>
              </w:rPr>
            </w:pPr>
            <w:r w:rsidRPr="00FE7CF6">
              <w:rPr>
                <w:rFonts w:ascii="Bahnschrift" w:hAnsi="Bahnschrift"/>
                <w:bCs/>
                <w:sz w:val="19"/>
                <w:szCs w:val="19"/>
              </w:rPr>
              <w:t>Mise en forme de la plateforme</w:t>
            </w:r>
          </w:p>
        </w:tc>
        <w:tc>
          <w:tcPr>
            <w:tcW w:w="851"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KM</w:t>
            </w:r>
          </w:p>
        </w:tc>
        <w:tc>
          <w:tcPr>
            <w:tcW w:w="1135"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9</w:t>
            </w:r>
          </w:p>
        </w:tc>
        <w:tc>
          <w:tcPr>
            <w:tcW w:w="1134" w:type="dxa"/>
            <w:gridSpan w:val="2"/>
            <w:vAlign w:val="center"/>
          </w:tcPr>
          <w:p w:rsidR="00215A78" w:rsidRPr="00FE7CF6" w:rsidRDefault="00215A78" w:rsidP="003C227D">
            <w:pPr>
              <w:jc w:val="right"/>
              <w:rPr>
                <w:rFonts w:ascii="Bahnschrift" w:hAnsi="Bahnschrift"/>
                <w:sz w:val="19"/>
                <w:szCs w:val="19"/>
              </w:rPr>
            </w:pPr>
          </w:p>
        </w:tc>
        <w:tc>
          <w:tcPr>
            <w:tcW w:w="1418" w:type="dxa"/>
          </w:tcPr>
          <w:p w:rsidR="00215A78" w:rsidRPr="00FE7CF6" w:rsidRDefault="00215A78" w:rsidP="003C227D">
            <w:pPr>
              <w:jc w:val="right"/>
              <w:rPr>
                <w:rFonts w:ascii="Bahnschrift" w:hAnsi="Bahnschrift"/>
                <w:b/>
                <w:sz w:val="19"/>
                <w:szCs w:val="19"/>
              </w:rPr>
            </w:pPr>
          </w:p>
        </w:tc>
      </w:tr>
      <w:tr w:rsidR="00215A78" w:rsidRPr="00FE7CF6" w:rsidTr="003C227D">
        <w:trPr>
          <w:trHeight w:val="229"/>
          <w:jc w:val="center"/>
        </w:trPr>
        <w:tc>
          <w:tcPr>
            <w:tcW w:w="1275"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112</w:t>
            </w:r>
          </w:p>
        </w:tc>
        <w:tc>
          <w:tcPr>
            <w:tcW w:w="4126" w:type="dxa"/>
            <w:vAlign w:val="center"/>
          </w:tcPr>
          <w:p w:rsidR="00215A78" w:rsidRPr="00FE7CF6" w:rsidRDefault="00215A78" w:rsidP="003C227D">
            <w:pPr>
              <w:rPr>
                <w:rFonts w:ascii="Bahnschrift" w:hAnsi="Bahnschrift"/>
                <w:sz w:val="19"/>
                <w:szCs w:val="19"/>
              </w:rPr>
            </w:pPr>
            <w:r w:rsidRPr="00FE7CF6">
              <w:rPr>
                <w:rFonts w:ascii="Bahnschrift" w:hAnsi="Bahnschrift"/>
                <w:bCs/>
                <w:sz w:val="19"/>
                <w:szCs w:val="19"/>
              </w:rPr>
              <w:t>Reprofilage/compactage y compris Création/curage/remise en forme des fossés et des exutoires existants </w:t>
            </w:r>
          </w:p>
        </w:tc>
        <w:tc>
          <w:tcPr>
            <w:tcW w:w="851" w:type="dxa"/>
            <w:gridSpan w:val="2"/>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KM</w:t>
            </w:r>
          </w:p>
        </w:tc>
        <w:tc>
          <w:tcPr>
            <w:tcW w:w="1135"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9</w:t>
            </w:r>
          </w:p>
        </w:tc>
        <w:tc>
          <w:tcPr>
            <w:tcW w:w="1134" w:type="dxa"/>
            <w:gridSpan w:val="2"/>
            <w:vAlign w:val="center"/>
          </w:tcPr>
          <w:p w:rsidR="00215A78" w:rsidRPr="00FE7CF6" w:rsidRDefault="00215A78" w:rsidP="003C227D">
            <w:pPr>
              <w:jc w:val="right"/>
              <w:rPr>
                <w:rFonts w:ascii="Bahnschrift" w:hAnsi="Bahnschrift"/>
                <w:sz w:val="19"/>
                <w:szCs w:val="19"/>
              </w:rPr>
            </w:pPr>
          </w:p>
        </w:tc>
        <w:tc>
          <w:tcPr>
            <w:tcW w:w="1418" w:type="dxa"/>
          </w:tcPr>
          <w:p w:rsidR="00215A78" w:rsidRPr="00FE7CF6" w:rsidRDefault="00215A78" w:rsidP="003C227D">
            <w:pPr>
              <w:jc w:val="right"/>
              <w:rPr>
                <w:rFonts w:ascii="Bahnschrift" w:hAnsi="Bahnschrift"/>
                <w:b/>
                <w:sz w:val="19"/>
                <w:szCs w:val="19"/>
              </w:rPr>
            </w:pPr>
          </w:p>
        </w:tc>
      </w:tr>
      <w:tr w:rsidR="00215A78" w:rsidRPr="00FE7CF6" w:rsidTr="003C227D">
        <w:trPr>
          <w:trHeight w:val="291"/>
          <w:jc w:val="center"/>
        </w:trPr>
        <w:tc>
          <w:tcPr>
            <w:tcW w:w="8521" w:type="dxa"/>
            <w:gridSpan w:val="8"/>
            <w:vAlign w:val="center"/>
          </w:tcPr>
          <w:p w:rsidR="00215A78" w:rsidRPr="00FE7CF6" w:rsidRDefault="00215A78" w:rsidP="003C227D">
            <w:pPr>
              <w:jc w:val="right"/>
              <w:rPr>
                <w:rFonts w:ascii="Bahnschrift" w:hAnsi="Bahnschrift"/>
                <w:b/>
                <w:sz w:val="19"/>
                <w:szCs w:val="19"/>
              </w:rPr>
            </w:pPr>
            <w:r w:rsidRPr="00FE7CF6">
              <w:rPr>
                <w:rFonts w:ascii="Bahnschrift" w:hAnsi="Bahnschrift"/>
                <w:b/>
                <w:sz w:val="19"/>
                <w:szCs w:val="19"/>
              </w:rPr>
              <w:t>SOUS – TOTAL SERIE 100</w:t>
            </w:r>
          </w:p>
        </w:tc>
        <w:tc>
          <w:tcPr>
            <w:tcW w:w="1418" w:type="dxa"/>
          </w:tcPr>
          <w:p w:rsidR="00215A78" w:rsidRPr="00FE7CF6" w:rsidRDefault="00215A78" w:rsidP="003C227D">
            <w:pPr>
              <w:jc w:val="right"/>
              <w:rPr>
                <w:rFonts w:ascii="Bahnschrift" w:hAnsi="Bahnschrift"/>
                <w:sz w:val="19"/>
                <w:szCs w:val="19"/>
              </w:rPr>
            </w:pPr>
          </w:p>
        </w:tc>
      </w:tr>
      <w:tr w:rsidR="00FE7CF6" w:rsidRPr="00FE7CF6" w:rsidTr="003C227D">
        <w:trPr>
          <w:trHeight w:val="291"/>
          <w:jc w:val="center"/>
        </w:trPr>
        <w:tc>
          <w:tcPr>
            <w:tcW w:w="9939" w:type="dxa"/>
            <w:gridSpan w:val="9"/>
            <w:vAlign w:val="center"/>
          </w:tcPr>
          <w:p w:rsidR="00215A78" w:rsidRPr="00FE7CF6" w:rsidRDefault="00215A78" w:rsidP="003C227D">
            <w:pPr>
              <w:rPr>
                <w:rFonts w:ascii="Bahnschrift" w:hAnsi="Bahnschrift"/>
                <w:sz w:val="19"/>
                <w:szCs w:val="19"/>
              </w:rPr>
            </w:pPr>
            <w:r w:rsidRPr="00FE7CF6">
              <w:rPr>
                <w:rFonts w:ascii="Bahnschrift" w:hAnsi="Bahnschrift"/>
                <w:b/>
                <w:bCs/>
                <w:sz w:val="19"/>
                <w:szCs w:val="19"/>
              </w:rPr>
              <w:t>SERIE 300 : ASSAINISSEMENT ET DRAINAGE</w:t>
            </w:r>
          </w:p>
        </w:tc>
      </w:tr>
      <w:tr w:rsidR="00215A78" w:rsidRPr="00FE7CF6" w:rsidTr="003C227D">
        <w:trPr>
          <w:trHeight w:val="291"/>
          <w:jc w:val="center"/>
        </w:trPr>
        <w:tc>
          <w:tcPr>
            <w:tcW w:w="1237"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307 a</w:t>
            </w:r>
          </w:p>
        </w:tc>
        <w:tc>
          <w:tcPr>
            <w:tcW w:w="4194" w:type="dxa"/>
            <w:gridSpan w:val="3"/>
            <w:vAlign w:val="center"/>
          </w:tcPr>
          <w:p w:rsidR="00215A78" w:rsidRPr="00FE7CF6" w:rsidRDefault="00215A78" w:rsidP="003C227D">
            <w:pPr>
              <w:rPr>
                <w:rFonts w:ascii="Bahnschrift" w:hAnsi="Bahnschrift"/>
                <w:sz w:val="19"/>
                <w:szCs w:val="19"/>
              </w:rPr>
            </w:pPr>
            <w:r w:rsidRPr="00FE7CF6">
              <w:rPr>
                <w:rFonts w:ascii="Bahnschrift" w:hAnsi="Bahnschrift"/>
                <w:sz w:val="19"/>
                <w:szCs w:val="19"/>
              </w:rPr>
              <w:t>Fourniture et pose buse métallique D800</w:t>
            </w:r>
          </w:p>
        </w:tc>
        <w:tc>
          <w:tcPr>
            <w:tcW w:w="821"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ML</w:t>
            </w:r>
          </w:p>
        </w:tc>
        <w:tc>
          <w:tcPr>
            <w:tcW w:w="1162" w:type="dxa"/>
            <w:gridSpan w:val="2"/>
            <w:vAlign w:val="center"/>
          </w:tcPr>
          <w:p w:rsidR="00215A78" w:rsidRPr="00FE7CF6" w:rsidRDefault="00FE7CF6" w:rsidP="003C227D">
            <w:pPr>
              <w:jc w:val="center"/>
              <w:rPr>
                <w:rFonts w:ascii="Bahnschrift" w:hAnsi="Bahnschrift"/>
                <w:sz w:val="19"/>
                <w:szCs w:val="19"/>
              </w:rPr>
            </w:pPr>
            <w:r w:rsidRPr="00FE7CF6">
              <w:rPr>
                <w:rFonts w:ascii="Bahnschrift" w:hAnsi="Bahnschrift"/>
                <w:sz w:val="19"/>
                <w:szCs w:val="19"/>
              </w:rPr>
              <w:t>8</w:t>
            </w:r>
          </w:p>
        </w:tc>
        <w:tc>
          <w:tcPr>
            <w:tcW w:w="1107" w:type="dxa"/>
            <w:vAlign w:val="center"/>
          </w:tcPr>
          <w:p w:rsidR="00215A78" w:rsidRPr="00FE7CF6" w:rsidRDefault="00215A78" w:rsidP="003C227D">
            <w:pPr>
              <w:jc w:val="center"/>
              <w:rPr>
                <w:rFonts w:ascii="Bahnschrift" w:hAnsi="Bahnschrift"/>
                <w:sz w:val="19"/>
                <w:szCs w:val="19"/>
              </w:rPr>
            </w:pPr>
          </w:p>
        </w:tc>
        <w:tc>
          <w:tcPr>
            <w:tcW w:w="1418" w:type="dxa"/>
          </w:tcPr>
          <w:p w:rsidR="00215A78" w:rsidRPr="00FE7CF6" w:rsidRDefault="00215A78" w:rsidP="003C227D">
            <w:pPr>
              <w:jc w:val="center"/>
              <w:rPr>
                <w:rFonts w:ascii="Bahnschrift" w:hAnsi="Bahnschrift"/>
                <w:sz w:val="19"/>
                <w:szCs w:val="19"/>
              </w:rPr>
            </w:pPr>
          </w:p>
        </w:tc>
      </w:tr>
      <w:tr w:rsidR="00215A78" w:rsidRPr="00FE7CF6" w:rsidTr="003C227D">
        <w:trPr>
          <w:trHeight w:val="291"/>
          <w:jc w:val="center"/>
        </w:trPr>
        <w:tc>
          <w:tcPr>
            <w:tcW w:w="1237"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309a</w:t>
            </w:r>
          </w:p>
        </w:tc>
        <w:tc>
          <w:tcPr>
            <w:tcW w:w="4194" w:type="dxa"/>
            <w:gridSpan w:val="3"/>
            <w:vAlign w:val="center"/>
          </w:tcPr>
          <w:p w:rsidR="00215A78" w:rsidRPr="00FE7CF6" w:rsidRDefault="00215A78" w:rsidP="003C227D">
            <w:pPr>
              <w:rPr>
                <w:rFonts w:ascii="Bahnschrift" w:hAnsi="Bahnschrift"/>
                <w:sz w:val="19"/>
                <w:szCs w:val="19"/>
              </w:rPr>
            </w:pPr>
            <w:r w:rsidRPr="00FE7CF6">
              <w:rPr>
                <w:rFonts w:ascii="Bahnschrift" w:hAnsi="Bahnschrift"/>
                <w:sz w:val="19"/>
                <w:szCs w:val="19"/>
              </w:rPr>
              <w:t>Puisard en maçonnerie pour buse métallique D800</w:t>
            </w:r>
          </w:p>
        </w:tc>
        <w:tc>
          <w:tcPr>
            <w:tcW w:w="821"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U</w:t>
            </w:r>
          </w:p>
        </w:tc>
        <w:tc>
          <w:tcPr>
            <w:tcW w:w="1162" w:type="dxa"/>
            <w:gridSpan w:val="2"/>
            <w:vAlign w:val="center"/>
          </w:tcPr>
          <w:p w:rsidR="00215A78" w:rsidRPr="00FE7CF6" w:rsidRDefault="00FE7CF6" w:rsidP="003C227D">
            <w:pPr>
              <w:jc w:val="center"/>
              <w:rPr>
                <w:rFonts w:ascii="Bahnschrift" w:hAnsi="Bahnschrift"/>
                <w:sz w:val="19"/>
                <w:szCs w:val="19"/>
              </w:rPr>
            </w:pPr>
            <w:r w:rsidRPr="00FE7CF6">
              <w:rPr>
                <w:rFonts w:ascii="Bahnschrift" w:hAnsi="Bahnschrift"/>
                <w:sz w:val="19"/>
                <w:szCs w:val="19"/>
              </w:rPr>
              <w:t>1</w:t>
            </w:r>
          </w:p>
        </w:tc>
        <w:tc>
          <w:tcPr>
            <w:tcW w:w="1107" w:type="dxa"/>
            <w:vAlign w:val="center"/>
          </w:tcPr>
          <w:p w:rsidR="00215A78" w:rsidRPr="00FE7CF6" w:rsidRDefault="00215A78" w:rsidP="003C227D">
            <w:pPr>
              <w:jc w:val="center"/>
              <w:rPr>
                <w:rFonts w:ascii="Bahnschrift" w:hAnsi="Bahnschrift"/>
                <w:sz w:val="19"/>
                <w:szCs w:val="19"/>
              </w:rPr>
            </w:pPr>
          </w:p>
        </w:tc>
        <w:tc>
          <w:tcPr>
            <w:tcW w:w="1418" w:type="dxa"/>
          </w:tcPr>
          <w:p w:rsidR="00215A78" w:rsidRPr="00FE7CF6" w:rsidRDefault="00215A78" w:rsidP="003C227D">
            <w:pPr>
              <w:jc w:val="center"/>
              <w:rPr>
                <w:rFonts w:ascii="Bahnschrift" w:hAnsi="Bahnschrift"/>
                <w:sz w:val="19"/>
                <w:szCs w:val="19"/>
              </w:rPr>
            </w:pPr>
          </w:p>
        </w:tc>
      </w:tr>
      <w:tr w:rsidR="00215A78" w:rsidRPr="00FE7CF6" w:rsidTr="003C227D">
        <w:trPr>
          <w:trHeight w:val="291"/>
          <w:jc w:val="center"/>
        </w:trPr>
        <w:tc>
          <w:tcPr>
            <w:tcW w:w="1237"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TM 310a</w:t>
            </w:r>
          </w:p>
        </w:tc>
        <w:tc>
          <w:tcPr>
            <w:tcW w:w="4194" w:type="dxa"/>
            <w:gridSpan w:val="3"/>
            <w:vAlign w:val="center"/>
          </w:tcPr>
          <w:p w:rsidR="00215A78" w:rsidRPr="00FE7CF6" w:rsidRDefault="00215A78" w:rsidP="003C227D">
            <w:pPr>
              <w:rPr>
                <w:rFonts w:ascii="Bahnschrift" w:hAnsi="Bahnschrift"/>
                <w:sz w:val="19"/>
                <w:szCs w:val="19"/>
              </w:rPr>
            </w:pPr>
            <w:r w:rsidRPr="00FE7CF6">
              <w:rPr>
                <w:rFonts w:ascii="Bahnschrift" w:hAnsi="Bahnschrift"/>
                <w:sz w:val="19"/>
                <w:szCs w:val="19"/>
              </w:rPr>
              <w:t>Tête en maçonnerie pour buse métallique D800</w:t>
            </w:r>
          </w:p>
        </w:tc>
        <w:tc>
          <w:tcPr>
            <w:tcW w:w="821" w:type="dxa"/>
            <w:vAlign w:val="center"/>
          </w:tcPr>
          <w:p w:rsidR="00215A78" w:rsidRPr="00FE7CF6" w:rsidRDefault="00215A78" w:rsidP="003C227D">
            <w:pPr>
              <w:jc w:val="center"/>
              <w:rPr>
                <w:rFonts w:ascii="Bahnschrift" w:hAnsi="Bahnschrift"/>
                <w:sz w:val="19"/>
                <w:szCs w:val="19"/>
              </w:rPr>
            </w:pPr>
            <w:r w:rsidRPr="00FE7CF6">
              <w:rPr>
                <w:rFonts w:ascii="Bahnschrift" w:hAnsi="Bahnschrift"/>
                <w:sz w:val="19"/>
                <w:szCs w:val="19"/>
              </w:rPr>
              <w:t>U</w:t>
            </w:r>
          </w:p>
        </w:tc>
        <w:tc>
          <w:tcPr>
            <w:tcW w:w="1162" w:type="dxa"/>
            <w:gridSpan w:val="2"/>
            <w:vAlign w:val="center"/>
          </w:tcPr>
          <w:p w:rsidR="00215A78" w:rsidRPr="00FE7CF6" w:rsidRDefault="00FE7CF6" w:rsidP="003C227D">
            <w:pPr>
              <w:jc w:val="center"/>
              <w:rPr>
                <w:rFonts w:ascii="Bahnschrift" w:hAnsi="Bahnschrift"/>
                <w:sz w:val="19"/>
                <w:szCs w:val="19"/>
              </w:rPr>
            </w:pPr>
            <w:r w:rsidRPr="00FE7CF6">
              <w:rPr>
                <w:rFonts w:ascii="Bahnschrift" w:hAnsi="Bahnschrift"/>
                <w:sz w:val="19"/>
                <w:szCs w:val="19"/>
              </w:rPr>
              <w:t>1</w:t>
            </w:r>
          </w:p>
        </w:tc>
        <w:tc>
          <w:tcPr>
            <w:tcW w:w="1107" w:type="dxa"/>
            <w:vAlign w:val="center"/>
          </w:tcPr>
          <w:p w:rsidR="00215A78" w:rsidRPr="00FE7CF6" w:rsidRDefault="00215A78" w:rsidP="003C227D">
            <w:pPr>
              <w:jc w:val="center"/>
              <w:rPr>
                <w:rFonts w:ascii="Bahnschrift" w:hAnsi="Bahnschrift"/>
                <w:sz w:val="19"/>
                <w:szCs w:val="19"/>
              </w:rPr>
            </w:pPr>
          </w:p>
        </w:tc>
        <w:tc>
          <w:tcPr>
            <w:tcW w:w="1418" w:type="dxa"/>
          </w:tcPr>
          <w:p w:rsidR="00215A78" w:rsidRPr="00FE7CF6" w:rsidRDefault="00215A78" w:rsidP="003C227D">
            <w:pPr>
              <w:jc w:val="center"/>
              <w:rPr>
                <w:rFonts w:ascii="Bahnschrift" w:hAnsi="Bahnschrift"/>
                <w:sz w:val="19"/>
                <w:szCs w:val="19"/>
              </w:rPr>
            </w:pPr>
          </w:p>
        </w:tc>
      </w:tr>
      <w:tr w:rsidR="00215A78" w:rsidRPr="00FE7CF6" w:rsidTr="003C227D">
        <w:trPr>
          <w:trHeight w:val="291"/>
          <w:jc w:val="center"/>
        </w:trPr>
        <w:tc>
          <w:tcPr>
            <w:tcW w:w="8521" w:type="dxa"/>
            <w:gridSpan w:val="8"/>
            <w:vAlign w:val="center"/>
          </w:tcPr>
          <w:p w:rsidR="00215A78" w:rsidRPr="00FE7CF6" w:rsidRDefault="00215A78" w:rsidP="003C227D">
            <w:pPr>
              <w:jc w:val="right"/>
              <w:rPr>
                <w:rFonts w:ascii="Bahnschrift" w:hAnsi="Bahnschrift"/>
                <w:sz w:val="19"/>
                <w:szCs w:val="19"/>
              </w:rPr>
            </w:pPr>
            <w:r w:rsidRPr="00FE7CF6">
              <w:rPr>
                <w:rFonts w:ascii="Bahnschrift" w:hAnsi="Bahnschrift"/>
                <w:b/>
                <w:sz w:val="19"/>
                <w:szCs w:val="19"/>
              </w:rPr>
              <w:t>SOUS – TOTAL SERIE 300</w:t>
            </w:r>
          </w:p>
        </w:tc>
        <w:tc>
          <w:tcPr>
            <w:tcW w:w="1418" w:type="dxa"/>
          </w:tcPr>
          <w:p w:rsidR="00215A78" w:rsidRPr="00FE7CF6" w:rsidRDefault="00215A78" w:rsidP="003C227D">
            <w:pPr>
              <w:jc w:val="center"/>
              <w:rPr>
                <w:rFonts w:ascii="Bahnschrift" w:hAnsi="Bahnschrift"/>
                <w:sz w:val="19"/>
                <w:szCs w:val="19"/>
              </w:rPr>
            </w:pPr>
          </w:p>
        </w:tc>
      </w:tr>
    </w:tbl>
    <w:p w:rsidR="00215A78" w:rsidRPr="00FE7CF6" w:rsidRDefault="00215A78" w:rsidP="00215A78">
      <w:pPr>
        <w:rPr>
          <w:rFonts w:ascii="Bahnschrift" w:hAnsi="Bahnschrift"/>
          <w:b/>
          <w:sz w:val="24"/>
          <w:szCs w:val="24"/>
          <w:lang w:eastAsia="fr-BE"/>
        </w:rPr>
      </w:pPr>
    </w:p>
    <w:p w:rsidR="00215A78" w:rsidRPr="00FE7CF6" w:rsidRDefault="00215A78" w:rsidP="00215A78">
      <w:pPr>
        <w:rPr>
          <w:rFonts w:ascii="Bahnschrift" w:hAnsi="Bahnschrift"/>
          <w:b/>
          <w:sz w:val="24"/>
          <w:szCs w:val="24"/>
          <w:lang w:eastAsia="fr-BE"/>
        </w:rPr>
      </w:pPr>
      <w:r w:rsidRPr="00FE7CF6">
        <w:rPr>
          <w:rFonts w:ascii="Bahnschrift" w:hAnsi="Bahnschrift"/>
          <w:b/>
          <w:sz w:val="24"/>
          <w:szCs w:val="24"/>
          <w:lang w:eastAsia="fr-BE"/>
        </w:rPr>
        <w:t>RECAPITULATIF GENERAL</w:t>
      </w:r>
    </w:p>
    <w:p w:rsidR="00215A78" w:rsidRPr="00FE7CF6" w:rsidRDefault="00215A78" w:rsidP="00215A78">
      <w:pPr>
        <w:rPr>
          <w:rFonts w:ascii="Bahnschrift" w:hAnsi="Bahnschrift"/>
          <w:b/>
          <w:sz w:val="24"/>
          <w:szCs w:val="24"/>
          <w:lang w:eastAsia="fr-BE"/>
        </w:rPr>
      </w:pPr>
    </w:p>
    <w:p w:rsidR="00215A78" w:rsidRPr="00FE7CF6" w:rsidRDefault="00215A78" w:rsidP="00215A78">
      <w:pPr>
        <w:rPr>
          <w:rFonts w:ascii="Bahnschrift" w:hAnsi="Bahnschrift"/>
          <w:b/>
          <w:sz w:val="14"/>
          <w:szCs w:val="24"/>
          <w:lang w:eastAsia="fr-BE"/>
        </w:rPr>
      </w:pPr>
    </w:p>
    <w:tbl>
      <w:tblPr>
        <w:tblW w:w="7711" w:type="dxa"/>
        <w:tblInd w:w="1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08"/>
        <w:gridCol w:w="4277"/>
        <w:gridCol w:w="2326"/>
      </w:tblGrid>
      <w:tr w:rsidR="00215A78" w:rsidRPr="00150EA7" w:rsidTr="003C227D">
        <w:trPr>
          <w:trHeight w:val="402"/>
        </w:trPr>
        <w:tc>
          <w:tcPr>
            <w:tcW w:w="1108" w:type="dxa"/>
            <w:vAlign w:val="center"/>
          </w:tcPr>
          <w:p w:rsidR="00215A78" w:rsidRPr="00150EA7" w:rsidRDefault="00215A78" w:rsidP="003C227D">
            <w:pPr>
              <w:jc w:val="center"/>
              <w:rPr>
                <w:rFonts w:ascii="Bahnschrift" w:hAnsi="Bahnschrift"/>
                <w:b/>
              </w:rPr>
            </w:pPr>
            <w:r w:rsidRPr="00150EA7">
              <w:rPr>
                <w:rFonts w:ascii="Bahnschrift" w:hAnsi="Bahnschrift"/>
                <w:b/>
              </w:rPr>
              <w:t>N° SERIE</w:t>
            </w:r>
          </w:p>
        </w:tc>
        <w:tc>
          <w:tcPr>
            <w:tcW w:w="4277" w:type="dxa"/>
            <w:vAlign w:val="center"/>
          </w:tcPr>
          <w:p w:rsidR="00215A78" w:rsidRPr="00150EA7" w:rsidRDefault="00215A78" w:rsidP="003C227D">
            <w:pPr>
              <w:jc w:val="center"/>
              <w:rPr>
                <w:rFonts w:ascii="Bahnschrift" w:hAnsi="Bahnschrift"/>
                <w:b/>
                <w:bCs/>
              </w:rPr>
            </w:pPr>
            <w:r w:rsidRPr="00150EA7">
              <w:rPr>
                <w:rFonts w:ascii="Bahnschrift" w:hAnsi="Bahnschrift"/>
                <w:b/>
                <w:bCs/>
              </w:rPr>
              <w:t>INTITULE DU LOT</w:t>
            </w:r>
          </w:p>
        </w:tc>
        <w:tc>
          <w:tcPr>
            <w:tcW w:w="2326" w:type="dxa"/>
            <w:vAlign w:val="center"/>
          </w:tcPr>
          <w:p w:rsidR="00215A78" w:rsidRPr="00150EA7" w:rsidRDefault="00215A78" w:rsidP="003C227D">
            <w:pPr>
              <w:jc w:val="center"/>
              <w:rPr>
                <w:rFonts w:ascii="Bahnschrift" w:hAnsi="Bahnschrift"/>
                <w:b/>
              </w:rPr>
            </w:pPr>
            <w:r w:rsidRPr="00150EA7">
              <w:rPr>
                <w:rFonts w:ascii="Bahnschrift" w:hAnsi="Bahnschrift"/>
                <w:b/>
              </w:rPr>
              <w:t>MONTANT</w:t>
            </w:r>
          </w:p>
        </w:tc>
      </w:tr>
      <w:tr w:rsidR="00215A78" w:rsidRPr="00150EA7" w:rsidTr="003C227D">
        <w:trPr>
          <w:trHeight w:val="245"/>
        </w:trPr>
        <w:tc>
          <w:tcPr>
            <w:tcW w:w="1108" w:type="dxa"/>
            <w:vAlign w:val="center"/>
          </w:tcPr>
          <w:p w:rsidR="00215A78" w:rsidRPr="00150EA7" w:rsidRDefault="00215A78" w:rsidP="003C227D">
            <w:pPr>
              <w:jc w:val="center"/>
              <w:rPr>
                <w:rFonts w:ascii="Bahnschrift" w:hAnsi="Bahnschrift"/>
              </w:rPr>
            </w:pPr>
            <w:r w:rsidRPr="00150EA7">
              <w:rPr>
                <w:rFonts w:ascii="Bahnschrift" w:hAnsi="Bahnschrift"/>
              </w:rPr>
              <w:t>00</w:t>
            </w:r>
          </w:p>
        </w:tc>
        <w:tc>
          <w:tcPr>
            <w:tcW w:w="4277" w:type="dxa"/>
            <w:vAlign w:val="center"/>
          </w:tcPr>
          <w:p w:rsidR="00215A78" w:rsidRPr="00150EA7" w:rsidRDefault="00215A78" w:rsidP="003C227D">
            <w:pPr>
              <w:rPr>
                <w:rFonts w:ascii="Bahnschrift" w:hAnsi="Bahnschrift"/>
              </w:rPr>
            </w:pPr>
            <w:r w:rsidRPr="00150EA7">
              <w:rPr>
                <w:rFonts w:ascii="Bahnschrift" w:hAnsi="Bahnschrift"/>
                <w:b/>
                <w:bCs/>
              </w:rPr>
              <w:t>INSTALLATION DE CHANTIER</w:t>
            </w:r>
          </w:p>
        </w:tc>
        <w:tc>
          <w:tcPr>
            <w:tcW w:w="2326" w:type="dxa"/>
            <w:vAlign w:val="center"/>
          </w:tcPr>
          <w:p w:rsidR="00215A78" w:rsidRPr="00150EA7" w:rsidRDefault="00215A78" w:rsidP="003C227D">
            <w:pPr>
              <w:jc w:val="right"/>
              <w:rPr>
                <w:rFonts w:ascii="Bahnschrift" w:hAnsi="Bahnschrift"/>
              </w:rPr>
            </w:pPr>
          </w:p>
        </w:tc>
      </w:tr>
      <w:tr w:rsidR="00215A78" w:rsidRPr="00150EA7" w:rsidTr="003C227D">
        <w:trPr>
          <w:trHeight w:val="263"/>
        </w:trPr>
        <w:tc>
          <w:tcPr>
            <w:tcW w:w="1108" w:type="dxa"/>
            <w:vAlign w:val="center"/>
          </w:tcPr>
          <w:p w:rsidR="00215A78" w:rsidRPr="00150EA7" w:rsidRDefault="00215A78" w:rsidP="003C227D">
            <w:pPr>
              <w:jc w:val="center"/>
              <w:rPr>
                <w:rFonts w:ascii="Bahnschrift" w:hAnsi="Bahnschrift"/>
              </w:rPr>
            </w:pPr>
            <w:r w:rsidRPr="00150EA7">
              <w:rPr>
                <w:rFonts w:ascii="Bahnschrift" w:hAnsi="Bahnschrift"/>
              </w:rPr>
              <w:t>100</w:t>
            </w:r>
          </w:p>
        </w:tc>
        <w:tc>
          <w:tcPr>
            <w:tcW w:w="4277" w:type="dxa"/>
            <w:vAlign w:val="center"/>
          </w:tcPr>
          <w:p w:rsidR="00215A78" w:rsidRPr="00150EA7" w:rsidRDefault="00215A78" w:rsidP="003C227D">
            <w:pPr>
              <w:rPr>
                <w:rFonts w:ascii="Bahnschrift" w:hAnsi="Bahnschrift"/>
              </w:rPr>
            </w:pPr>
            <w:r w:rsidRPr="00150EA7">
              <w:rPr>
                <w:rFonts w:ascii="Bahnschrift" w:hAnsi="Bahnschrift"/>
                <w:b/>
                <w:bCs/>
              </w:rPr>
              <w:t>EMPRISE- TERRASSEMENT CHAUSSEE</w:t>
            </w:r>
          </w:p>
        </w:tc>
        <w:tc>
          <w:tcPr>
            <w:tcW w:w="2326" w:type="dxa"/>
            <w:vAlign w:val="center"/>
          </w:tcPr>
          <w:p w:rsidR="00215A78" w:rsidRPr="00150EA7" w:rsidRDefault="00215A78" w:rsidP="003C227D">
            <w:pPr>
              <w:jc w:val="right"/>
              <w:rPr>
                <w:rFonts w:ascii="Bahnschrift" w:hAnsi="Bahnschrift"/>
              </w:rPr>
            </w:pPr>
          </w:p>
        </w:tc>
      </w:tr>
      <w:tr w:rsidR="00215A78" w:rsidRPr="00150EA7" w:rsidTr="003C227D">
        <w:trPr>
          <w:trHeight w:val="259"/>
        </w:trPr>
        <w:tc>
          <w:tcPr>
            <w:tcW w:w="1108" w:type="dxa"/>
            <w:tcBorders>
              <w:top w:val="single" w:sz="4" w:space="0" w:color="auto"/>
              <w:left w:val="nil"/>
              <w:bottom w:val="nil"/>
              <w:right w:val="single" w:sz="4" w:space="0" w:color="auto"/>
            </w:tcBorders>
            <w:vAlign w:val="center"/>
          </w:tcPr>
          <w:p w:rsidR="00215A78" w:rsidRPr="00150EA7" w:rsidRDefault="00215A78" w:rsidP="003C227D">
            <w:pPr>
              <w:jc w:val="center"/>
              <w:rPr>
                <w:rFonts w:ascii="Bahnschrift" w:hAnsi="Bahnschrift"/>
              </w:rPr>
            </w:pPr>
            <w:r w:rsidRPr="00150EA7">
              <w:rPr>
                <w:rFonts w:ascii="Bahnschrift" w:hAnsi="Bahnschrift"/>
              </w:rPr>
              <w:t>300</w:t>
            </w:r>
          </w:p>
        </w:tc>
        <w:tc>
          <w:tcPr>
            <w:tcW w:w="4277" w:type="dxa"/>
            <w:tcBorders>
              <w:left w:val="single" w:sz="4" w:space="0" w:color="auto"/>
            </w:tcBorders>
            <w:vAlign w:val="center"/>
          </w:tcPr>
          <w:p w:rsidR="00215A78" w:rsidRPr="00150EA7" w:rsidRDefault="00215A78" w:rsidP="003C227D">
            <w:pPr>
              <w:rPr>
                <w:rFonts w:ascii="Bahnschrift" w:hAnsi="Bahnschrift"/>
                <w:b/>
                <w:bCs/>
              </w:rPr>
            </w:pPr>
            <w:r w:rsidRPr="00150EA7">
              <w:rPr>
                <w:rFonts w:ascii="Bahnschrift" w:hAnsi="Bahnschrift"/>
                <w:b/>
                <w:bCs/>
              </w:rPr>
              <w:t>ASSAINISSEMENT ET DRAINAGE</w:t>
            </w:r>
          </w:p>
        </w:tc>
        <w:tc>
          <w:tcPr>
            <w:tcW w:w="2326" w:type="dxa"/>
            <w:vAlign w:val="center"/>
          </w:tcPr>
          <w:p w:rsidR="00215A78" w:rsidRPr="00150EA7" w:rsidRDefault="00215A78" w:rsidP="003C227D">
            <w:pPr>
              <w:jc w:val="center"/>
              <w:rPr>
                <w:rFonts w:ascii="Bahnschrift" w:hAnsi="Bahnschrift"/>
                <w:b/>
                <w:bCs/>
              </w:rPr>
            </w:pPr>
          </w:p>
        </w:tc>
      </w:tr>
      <w:tr w:rsidR="00215A78" w:rsidRPr="00150EA7" w:rsidTr="003C227D">
        <w:trPr>
          <w:trHeight w:val="259"/>
        </w:trPr>
        <w:tc>
          <w:tcPr>
            <w:tcW w:w="1108" w:type="dxa"/>
            <w:tcBorders>
              <w:top w:val="single" w:sz="4" w:space="0" w:color="auto"/>
              <w:left w:val="nil"/>
              <w:bottom w:val="nil"/>
              <w:right w:val="single" w:sz="4" w:space="0" w:color="auto"/>
            </w:tcBorders>
            <w:vAlign w:val="center"/>
          </w:tcPr>
          <w:p w:rsidR="00215A78" w:rsidRPr="00150EA7" w:rsidRDefault="00215A78" w:rsidP="003C227D">
            <w:pPr>
              <w:jc w:val="center"/>
              <w:rPr>
                <w:rFonts w:ascii="Bahnschrift" w:hAnsi="Bahnschrift"/>
              </w:rPr>
            </w:pPr>
          </w:p>
        </w:tc>
        <w:tc>
          <w:tcPr>
            <w:tcW w:w="4277" w:type="dxa"/>
            <w:tcBorders>
              <w:left w:val="single" w:sz="4" w:space="0" w:color="auto"/>
            </w:tcBorders>
            <w:vAlign w:val="center"/>
          </w:tcPr>
          <w:p w:rsidR="00215A78" w:rsidRPr="00150EA7" w:rsidRDefault="00215A78" w:rsidP="003C227D">
            <w:pPr>
              <w:jc w:val="center"/>
              <w:rPr>
                <w:rFonts w:ascii="Bahnschrift" w:hAnsi="Bahnschrift"/>
                <w:b/>
                <w:bCs/>
              </w:rPr>
            </w:pPr>
            <w:r w:rsidRPr="00150EA7">
              <w:rPr>
                <w:rFonts w:ascii="Bahnschrift" w:hAnsi="Bahnschrift"/>
                <w:b/>
                <w:bCs/>
              </w:rPr>
              <w:t xml:space="preserve">TOTAL H.T.V.A </w:t>
            </w:r>
            <w:r w:rsidRPr="00150EA7">
              <w:rPr>
                <w:rFonts w:ascii="Bahnschrift" w:hAnsi="Bahnschrift"/>
                <w:bCs/>
              </w:rPr>
              <w:t>…….……</w:t>
            </w:r>
          </w:p>
        </w:tc>
        <w:tc>
          <w:tcPr>
            <w:tcW w:w="2326" w:type="dxa"/>
            <w:vAlign w:val="center"/>
          </w:tcPr>
          <w:p w:rsidR="00215A78" w:rsidRPr="00150EA7" w:rsidRDefault="00215A78" w:rsidP="003C227D">
            <w:pPr>
              <w:jc w:val="center"/>
              <w:rPr>
                <w:rFonts w:ascii="Bahnschrift" w:hAnsi="Bahnschrift"/>
                <w:b/>
                <w:bCs/>
              </w:rPr>
            </w:pPr>
          </w:p>
        </w:tc>
      </w:tr>
      <w:tr w:rsidR="00215A78" w:rsidRPr="00150EA7" w:rsidTr="003C227D">
        <w:trPr>
          <w:trHeight w:val="278"/>
        </w:trPr>
        <w:tc>
          <w:tcPr>
            <w:tcW w:w="1108" w:type="dxa"/>
            <w:tcBorders>
              <w:top w:val="nil"/>
              <w:left w:val="nil"/>
              <w:bottom w:val="nil"/>
              <w:right w:val="single" w:sz="4" w:space="0" w:color="auto"/>
            </w:tcBorders>
            <w:vAlign w:val="center"/>
          </w:tcPr>
          <w:p w:rsidR="00215A78" w:rsidRPr="00150EA7" w:rsidRDefault="00215A78" w:rsidP="003C227D">
            <w:pPr>
              <w:jc w:val="center"/>
              <w:rPr>
                <w:rFonts w:ascii="Bahnschrift" w:hAnsi="Bahnschrift"/>
              </w:rPr>
            </w:pPr>
          </w:p>
        </w:tc>
        <w:tc>
          <w:tcPr>
            <w:tcW w:w="4277" w:type="dxa"/>
            <w:tcBorders>
              <w:left w:val="single" w:sz="4" w:space="0" w:color="auto"/>
            </w:tcBorders>
            <w:vAlign w:val="center"/>
          </w:tcPr>
          <w:p w:rsidR="00215A78" w:rsidRPr="00150EA7" w:rsidRDefault="00215A78" w:rsidP="003C227D">
            <w:pPr>
              <w:jc w:val="center"/>
              <w:rPr>
                <w:rFonts w:ascii="Bahnschrift" w:hAnsi="Bahnschrift"/>
                <w:b/>
                <w:bCs/>
              </w:rPr>
            </w:pPr>
            <w:r w:rsidRPr="00150EA7">
              <w:rPr>
                <w:rFonts w:ascii="Bahnschrift" w:hAnsi="Bahnschrift"/>
                <w:b/>
                <w:bCs/>
              </w:rPr>
              <w:t xml:space="preserve">T.V.A (19,25 %) </w:t>
            </w:r>
            <w:r w:rsidRPr="00150EA7">
              <w:rPr>
                <w:rFonts w:ascii="Bahnschrift" w:hAnsi="Bahnschrift"/>
                <w:bCs/>
              </w:rPr>
              <w:t>…….……</w:t>
            </w:r>
          </w:p>
        </w:tc>
        <w:tc>
          <w:tcPr>
            <w:tcW w:w="2326" w:type="dxa"/>
            <w:vAlign w:val="center"/>
          </w:tcPr>
          <w:p w:rsidR="00215A78" w:rsidRPr="00150EA7" w:rsidRDefault="00215A78" w:rsidP="003C227D">
            <w:pPr>
              <w:jc w:val="center"/>
              <w:rPr>
                <w:rFonts w:ascii="Bahnschrift" w:hAnsi="Bahnschrift"/>
                <w:b/>
                <w:bCs/>
              </w:rPr>
            </w:pPr>
          </w:p>
        </w:tc>
      </w:tr>
      <w:tr w:rsidR="00215A78" w:rsidRPr="00150EA7" w:rsidTr="003C227D">
        <w:trPr>
          <w:trHeight w:val="267"/>
        </w:trPr>
        <w:tc>
          <w:tcPr>
            <w:tcW w:w="1108" w:type="dxa"/>
            <w:tcBorders>
              <w:top w:val="nil"/>
              <w:left w:val="nil"/>
              <w:bottom w:val="nil"/>
              <w:right w:val="single" w:sz="4" w:space="0" w:color="auto"/>
            </w:tcBorders>
            <w:vAlign w:val="center"/>
          </w:tcPr>
          <w:p w:rsidR="00215A78" w:rsidRPr="00150EA7" w:rsidRDefault="00215A78" w:rsidP="003C227D">
            <w:pPr>
              <w:jc w:val="center"/>
              <w:rPr>
                <w:rFonts w:ascii="Bahnschrift" w:hAnsi="Bahnschrift"/>
              </w:rPr>
            </w:pPr>
          </w:p>
        </w:tc>
        <w:tc>
          <w:tcPr>
            <w:tcW w:w="4277" w:type="dxa"/>
            <w:tcBorders>
              <w:left w:val="single" w:sz="4" w:space="0" w:color="auto"/>
            </w:tcBorders>
            <w:vAlign w:val="center"/>
          </w:tcPr>
          <w:p w:rsidR="00215A78" w:rsidRPr="00150EA7" w:rsidRDefault="00215A78" w:rsidP="003C227D">
            <w:pPr>
              <w:jc w:val="center"/>
              <w:rPr>
                <w:rFonts w:ascii="Bahnschrift" w:hAnsi="Bahnschrift"/>
                <w:b/>
                <w:bCs/>
              </w:rPr>
            </w:pPr>
            <w:r w:rsidRPr="00150EA7">
              <w:rPr>
                <w:rFonts w:ascii="Bahnschrift" w:hAnsi="Bahnschrift"/>
                <w:b/>
                <w:bCs/>
              </w:rPr>
              <w:t xml:space="preserve">TOTAL T.T.C.  </w:t>
            </w:r>
            <w:r w:rsidRPr="00150EA7">
              <w:rPr>
                <w:rFonts w:ascii="Bahnschrift" w:hAnsi="Bahnschrift"/>
                <w:bCs/>
              </w:rPr>
              <w:t>………….</w:t>
            </w:r>
          </w:p>
        </w:tc>
        <w:tc>
          <w:tcPr>
            <w:tcW w:w="2326" w:type="dxa"/>
            <w:vAlign w:val="center"/>
          </w:tcPr>
          <w:p w:rsidR="00215A78" w:rsidRPr="00150EA7" w:rsidRDefault="00215A78" w:rsidP="003C227D">
            <w:pPr>
              <w:jc w:val="center"/>
              <w:rPr>
                <w:rFonts w:ascii="Bahnschrift" w:hAnsi="Bahnschrift"/>
                <w:b/>
                <w:bCs/>
              </w:rPr>
            </w:pPr>
          </w:p>
        </w:tc>
      </w:tr>
      <w:tr w:rsidR="00215A78" w:rsidRPr="00150EA7" w:rsidTr="003C227D">
        <w:trPr>
          <w:trHeight w:val="272"/>
        </w:trPr>
        <w:tc>
          <w:tcPr>
            <w:tcW w:w="1108" w:type="dxa"/>
            <w:tcBorders>
              <w:top w:val="nil"/>
              <w:left w:val="nil"/>
              <w:bottom w:val="nil"/>
              <w:right w:val="single" w:sz="4" w:space="0" w:color="auto"/>
            </w:tcBorders>
            <w:vAlign w:val="center"/>
          </w:tcPr>
          <w:p w:rsidR="00215A78" w:rsidRPr="00150EA7" w:rsidRDefault="00215A78" w:rsidP="003C227D">
            <w:pPr>
              <w:jc w:val="center"/>
              <w:rPr>
                <w:rFonts w:ascii="Bahnschrift" w:hAnsi="Bahnschrift"/>
              </w:rPr>
            </w:pPr>
          </w:p>
        </w:tc>
        <w:tc>
          <w:tcPr>
            <w:tcW w:w="4277" w:type="dxa"/>
            <w:tcBorders>
              <w:left w:val="single" w:sz="4" w:space="0" w:color="auto"/>
            </w:tcBorders>
            <w:vAlign w:val="center"/>
          </w:tcPr>
          <w:p w:rsidR="00215A78" w:rsidRPr="00150EA7" w:rsidRDefault="00215A78" w:rsidP="003C227D">
            <w:pPr>
              <w:jc w:val="center"/>
              <w:rPr>
                <w:rFonts w:ascii="Bahnschrift" w:hAnsi="Bahnschrift"/>
                <w:b/>
                <w:bCs/>
              </w:rPr>
            </w:pPr>
            <w:r w:rsidRPr="00150EA7">
              <w:rPr>
                <w:rFonts w:ascii="Bahnschrift" w:hAnsi="Bahnschrift"/>
                <w:b/>
                <w:bCs/>
              </w:rPr>
              <w:t xml:space="preserve">A.I.R. (2,2%) OU (5,5%) </w:t>
            </w:r>
            <w:r w:rsidRPr="00150EA7">
              <w:rPr>
                <w:rFonts w:ascii="Bahnschrift" w:hAnsi="Bahnschrift"/>
                <w:bCs/>
              </w:rPr>
              <w:t>………………</w:t>
            </w:r>
          </w:p>
        </w:tc>
        <w:tc>
          <w:tcPr>
            <w:tcW w:w="2326" w:type="dxa"/>
            <w:vAlign w:val="center"/>
          </w:tcPr>
          <w:p w:rsidR="00215A78" w:rsidRPr="00150EA7" w:rsidRDefault="00215A78" w:rsidP="003C227D">
            <w:pPr>
              <w:jc w:val="center"/>
              <w:rPr>
                <w:rFonts w:ascii="Bahnschrift" w:hAnsi="Bahnschrift"/>
                <w:b/>
                <w:bCs/>
              </w:rPr>
            </w:pPr>
          </w:p>
        </w:tc>
      </w:tr>
      <w:tr w:rsidR="00215A78" w:rsidRPr="00150EA7" w:rsidTr="003C227D">
        <w:trPr>
          <w:trHeight w:val="275"/>
        </w:trPr>
        <w:tc>
          <w:tcPr>
            <w:tcW w:w="1108" w:type="dxa"/>
            <w:tcBorders>
              <w:top w:val="nil"/>
              <w:left w:val="nil"/>
              <w:bottom w:val="nil"/>
              <w:right w:val="single" w:sz="4" w:space="0" w:color="auto"/>
            </w:tcBorders>
            <w:vAlign w:val="center"/>
          </w:tcPr>
          <w:p w:rsidR="00215A78" w:rsidRPr="00150EA7" w:rsidRDefault="00215A78" w:rsidP="003C227D">
            <w:pPr>
              <w:jc w:val="center"/>
              <w:rPr>
                <w:rFonts w:ascii="Bahnschrift" w:hAnsi="Bahnschrift"/>
              </w:rPr>
            </w:pPr>
          </w:p>
        </w:tc>
        <w:tc>
          <w:tcPr>
            <w:tcW w:w="4277" w:type="dxa"/>
            <w:tcBorders>
              <w:left w:val="single" w:sz="4" w:space="0" w:color="auto"/>
            </w:tcBorders>
            <w:vAlign w:val="center"/>
          </w:tcPr>
          <w:p w:rsidR="00215A78" w:rsidRPr="00150EA7" w:rsidRDefault="00215A78" w:rsidP="003C227D">
            <w:pPr>
              <w:jc w:val="center"/>
              <w:rPr>
                <w:rFonts w:ascii="Bahnschrift" w:hAnsi="Bahnschrift"/>
                <w:b/>
                <w:bCs/>
              </w:rPr>
            </w:pPr>
            <w:r w:rsidRPr="00150EA7">
              <w:rPr>
                <w:rFonts w:ascii="Bahnschrift" w:hAnsi="Bahnschrift"/>
                <w:b/>
                <w:bCs/>
              </w:rPr>
              <w:t xml:space="preserve">NET A MANDATER </w:t>
            </w:r>
            <w:r w:rsidRPr="00150EA7">
              <w:rPr>
                <w:rFonts w:ascii="Bahnschrift" w:hAnsi="Bahnschrift"/>
                <w:bCs/>
              </w:rPr>
              <w:t>……</w:t>
            </w:r>
          </w:p>
        </w:tc>
        <w:tc>
          <w:tcPr>
            <w:tcW w:w="2326" w:type="dxa"/>
            <w:vAlign w:val="center"/>
          </w:tcPr>
          <w:p w:rsidR="00215A78" w:rsidRPr="00150EA7" w:rsidRDefault="00215A78" w:rsidP="003C227D">
            <w:pPr>
              <w:jc w:val="center"/>
              <w:rPr>
                <w:rFonts w:ascii="Bahnschrift" w:hAnsi="Bahnschrift"/>
                <w:b/>
                <w:bCs/>
              </w:rPr>
            </w:pPr>
          </w:p>
        </w:tc>
      </w:tr>
    </w:tbl>
    <w:p w:rsidR="00215A78" w:rsidRPr="001A7132" w:rsidRDefault="00215A78" w:rsidP="00215A78">
      <w:pPr>
        <w:jc w:val="center"/>
        <w:rPr>
          <w:rFonts w:ascii="Bahnschrift" w:hAnsi="Bahnschrift"/>
          <w:b/>
          <w:sz w:val="24"/>
          <w:szCs w:val="24"/>
        </w:rPr>
      </w:pPr>
    </w:p>
    <w:p w:rsidR="00215A78" w:rsidRPr="001A7132" w:rsidRDefault="00215A78" w:rsidP="00215A78">
      <w:pPr>
        <w:jc w:val="center"/>
        <w:rPr>
          <w:rFonts w:ascii="Bahnschrift" w:hAnsi="Bahnschrift"/>
          <w:b/>
          <w:sz w:val="24"/>
          <w:szCs w:val="24"/>
        </w:rPr>
      </w:pPr>
      <w:r w:rsidRPr="001A7132">
        <w:rPr>
          <w:rFonts w:ascii="Bahnschrift" w:hAnsi="Bahnschrift"/>
          <w:b/>
          <w:sz w:val="24"/>
          <w:szCs w:val="24"/>
        </w:rPr>
        <w:t>Arrêter le montant du présent devis à la somme Toutes Taxes Comprises de :</w:t>
      </w:r>
    </w:p>
    <w:p w:rsidR="00AA5382" w:rsidRDefault="00AA5382" w:rsidP="00992DCB">
      <w:pPr>
        <w:pStyle w:val="Corpsdetexte3"/>
        <w:spacing w:before="120" w:after="120"/>
        <w:jc w:val="left"/>
        <w:rPr>
          <w:bCs/>
          <w:i w:val="0"/>
          <w:sz w:val="32"/>
          <w:szCs w:val="32"/>
          <w:u w:val="single"/>
        </w:rPr>
      </w:pPr>
    </w:p>
    <w:p w:rsidR="008321DA" w:rsidRDefault="008321DA" w:rsidP="00992DCB">
      <w:pPr>
        <w:pStyle w:val="Corpsdetexte3"/>
        <w:spacing w:before="120" w:after="120"/>
        <w:jc w:val="left"/>
        <w:rPr>
          <w:bCs/>
          <w:i w:val="0"/>
          <w:sz w:val="32"/>
          <w:szCs w:val="32"/>
          <w:u w:val="single"/>
        </w:rPr>
      </w:pPr>
    </w:p>
    <w:p w:rsidR="008321DA" w:rsidRDefault="008321D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9B418A" w:rsidRDefault="009B418A" w:rsidP="00992DCB">
      <w:pPr>
        <w:pStyle w:val="Corpsdetexte3"/>
        <w:spacing w:before="120" w:after="120"/>
        <w:jc w:val="left"/>
        <w:rPr>
          <w:bCs/>
          <w:i w:val="0"/>
          <w:sz w:val="32"/>
          <w:szCs w:val="32"/>
          <w:u w:val="single"/>
        </w:rPr>
      </w:pPr>
    </w:p>
    <w:p w:rsidR="008321DA" w:rsidRDefault="008321DA" w:rsidP="00992DCB">
      <w:pPr>
        <w:pStyle w:val="Corpsdetexte3"/>
        <w:spacing w:before="120" w:after="120"/>
        <w:jc w:val="left"/>
        <w:rPr>
          <w:bCs/>
          <w:i w:val="0"/>
          <w:sz w:val="32"/>
          <w:szCs w:val="32"/>
          <w:u w:val="single"/>
        </w:rPr>
      </w:pPr>
    </w:p>
    <w:p w:rsidR="00DD20CD" w:rsidRDefault="00DD20CD" w:rsidP="00DD20CD">
      <w:pPr>
        <w:pStyle w:val="Corpsdetexte3"/>
        <w:spacing w:before="120" w:after="120"/>
        <w:jc w:val="both"/>
        <w:rPr>
          <w:rFonts w:ascii="Arial Narrow" w:hAnsi="Arial Narrow" w:cs="Tahoma"/>
          <w:b w:val="0"/>
          <w:i w:val="0"/>
          <w:sz w:val="24"/>
          <w:szCs w:val="24"/>
        </w:rPr>
      </w:pPr>
    </w:p>
    <w:p w:rsidR="00FE7CF6" w:rsidRDefault="00FE7CF6" w:rsidP="00DD20CD">
      <w:pPr>
        <w:pStyle w:val="Corpsdetexte3"/>
        <w:spacing w:before="120" w:after="120"/>
        <w:jc w:val="both"/>
        <w:rPr>
          <w:rFonts w:ascii="Arial Narrow" w:hAnsi="Arial Narrow" w:cs="Tahoma"/>
          <w:b w:val="0"/>
          <w:i w:val="0"/>
          <w:sz w:val="24"/>
          <w:szCs w:val="24"/>
        </w:rPr>
      </w:pPr>
    </w:p>
    <w:p w:rsidR="00FE7CF6" w:rsidRDefault="00FE7CF6" w:rsidP="00DD20CD">
      <w:pPr>
        <w:pStyle w:val="Corpsdetexte3"/>
        <w:spacing w:before="120" w:after="120"/>
        <w:jc w:val="both"/>
        <w:rPr>
          <w:rFonts w:ascii="Arial Narrow" w:hAnsi="Arial Narrow" w:cs="Tahoma"/>
          <w:b w:val="0"/>
          <w:i w:val="0"/>
          <w:sz w:val="24"/>
          <w:szCs w:val="24"/>
        </w:rPr>
      </w:pPr>
    </w:p>
    <w:p w:rsidR="00FE7CF6" w:rsidRDefault="00FE7CF6" w:rsidP="00DD20CD">
      <w:pPr>
        <w:pStyle w:val="Corpsdetexte3"/>
        <w:spacing w:before="120" w:after="120"/>
        <w:jc w:val="both"/>
        <w:rPr>
          <w:rFonts w:ascii="Arial Narrow" w:hAnsi="Arial Narrow" w:cs="Tahoma"/>
          <w:b w:val="0"/>
          <w:i w:val="0"/>
          <w:sz w:val="24"/>
          <w:szCs w:val="24"/>
        </w:rPr>
      </w:pPr>
    </w:p>
    <w:p w:rsidR="00FE7CF6" w:rsidRDefault="00FE7CF6" w:rsidP="00DD20CD">
      <w:pPr>
        <w:pStyle w:val="Corpsdetexte3"/>
        <w:spacing w:before="120" w:after="120"/>
        <w:jc w:val="both"/>
        <w:rPr>
          <w:rFonts w:ascii="Arial Narrow" w:hAnsi="Arial Narrow" w:cs="Tahoma"/>
          <w:b w:val="0"/>
          <w:i w:val="0"/>
          <w:sz w:val="24"/>
          <w:szCs w:val="24"/>
        </w:rPr>
      </w:pPr>
    </w:p>
    <w:p w:rsidR="00FE7CF6" w:rsidRDefault="00FE7CF6" w:rsidP="00DD20CD">
      <w:pPr>
        <w:pStyle w:val="Corpsdetexte3"/>
        <w:spacing w:before="120" w:after="120"/>
        <w:jc w:val="both"/>
        <w:rPr>
          <w:rFonts w:ascii="Arial Narrow" w:hAnsi="Arial Narrow" w:cs="Tahoma"/>
          <w:b w:val="0"/>
          <w:i w:val="0"/>
          <w:sz w:val="24"/>
          <w:szCs w:val="24"/>
        </w:rPr>
      </w:pPr>
    </w:p>
    <w:p w:rsidR="00DD20CD" w:rsidRDefault="00712F7F" w:rsidP="000C6E3C">
      <w:pPr>
        <w:pStyle w:val="Corpsdetexte3"/>
        <w:spacing w:before="120" w:after="120"/>
        <w:rPr>
          <w:rFonts w:ascii="Arial Narrow" w:hAnsi="Arial Narrow" w:cs="Tahoma"/>
          <w:b w:val="0"/>
          <w:i w:val="0"/>
          <w:sz w:val="24"/>
          <w:szCs w:val="24"/>
        </w:rPr>
      </w:pPr>
      <w:r>
        <w:rPr>
          <w:rFonts w:ascii="Arial Narrow" w:hAnsi="Arial Narrow" w:cs="Tahoma"/>
          <w:b w:val="0"/>
          <w:noProof/>
          <w:sz w:val="24"/>
        </w:rPr>
        <mc:AlternateContent>
          <mc:Choice Requires="wps">
            <w:drawing>
              <wp:inline distT="0" distB="0" distL="0" distR="0" wp14:anchorId="44EB149A" wp14:editId="098234EF">
                <wp:extent cx="5343525" cy="1638300"/>
                <wp:effectExtent l="9525" t="9525" r="0" b="12700"/>
                <wp:docPr id="19"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43525" cy="1638300"/>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N°8</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 xml:space="preserve">CADRE DU SOUS DETAIL </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DES PRIX UNITAIRES</w:t>
                            </w:r>
                          </w:p>
                        </w:txbxContent>
                      </wps:txbx>
                      <wps:bodyPr wrap="square" numCol="1" fromWordArt="1">
                        <a:prstTxWarp prst="textPlain">
                          <a:avLst>
                            <a:gd name="adj" fmla="val 50000"/>
                          </a:avLst>
                        </a:prstTxWarp>
                        <a:spAutoFit/>
                      </wps:bodyPr>
                    </wps:wsp>
                  </a:graphicData>
                </a:graphic>
              </wp:inline>
            </w:drawing>
          </mc:Choice>
          <mc:Fallback>
            <w:pict>
              <v:shape id="WordArt 11" o:spid="_x0000_s1044" type="#_x0000_t202" style="width:420.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N°8</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 xml:space="preserve">CADRE DU SOUS DETAIL </w:t>
                      </w:r>
                    </w:p>
                    <w:p w:rsidR="003C227D" w:rsidRDefault="003C227D"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DES PRIX UNITAIRES</w:t>
                      </w:r>
                    </w:p>
                  </w:txbxContent>
                </v:textbox>
                <w10:anchorlock/>
              </v:shape>
            </w:pict>
          </mc:Fallback>
        </mc:AlternateContent>
      </w:r>
    </w:p>
    <w:p w:rsidR="00DD20CD" w:rsidRPr="00073BAD" w:rsidRDefault="00DD20CD" w:rsidP="00DD20CD">
      <w:pPr>
        <w:pStyle w:val="Corpsdetexte3"/>
        <w:spacing w:before="120" w:after="120"/>
        <w:jc w:val="both"/>
        <w:rPr>
          <w:rFonts w:ascii="Arial Narrow" w:hAnsi="Arial Narrow" w:cs="Tahoma"/>
          <w:b w:val="0"/>
          <w:i w:val="0"/>
          <w:sz w:val="24"/>
          <w:szCs w:val="24"/>
        </w:rPr>
      </w:pPr>
    </w:p>
    <w:p w:rsidR="00DD20CD" w:rsidRDefault="00DD20CD" w:rsidP="00DD20CD">
      <w:pPr>
        <w:pStyle w:val="Corpsdetexte3"/>
        <w:spacing w:before="120" w:after="120"/>
        <w:rPr>
          <w:bCs/>
          <w:i w:val="0"/>
          <w:sz w:val="32"/>
          <w:szCs w:val="32"/>
          <w:u w:val="single"/>
        </w:rPr>
      </w:pPr>
    </w:p>
    <w:p w:rsidR="00DD20CD" w:rsidRDefault="00DD20CD" w:rsidP="00DD20CD">
      <w:pPr>
        <w:pStyle w:val="Corpsdetexte3"/>
        <w:spacing w:before="120" w:after="120"/>
        <w:jc w:val="both"/>
        <w:rPr>
          <w:rFonts w:ascii="Arial Narrow" w:hAnsi="Arial Narrow" w:cs="Tahoma"/>
          <w:bCs/>
          <w:sz w:val="24"/>
          <w:szCs w:val="24"/>
        </w:rPr>
      </w:pPr>
    </w:p>
    <w:p w:rsidR="000C6E3C" w:rsidRDefault="000C6E3C" w:rsidP="00DD20CD">
      <w:pPr>
        <w:pStyle w:val="Corpsdetexte3"/>
        <w:spacing w:before="120" w:after="120"/>
        <w:jc w:val="both"/>
        <w:rPr>
          <w:rFonts w:ascii="Arial Narrow" w:hAnsi="Arial Narrow" w:cs="Tahoma"/>
          <w:bCs/>
          <w:sz w:val="24"/>
          <w:szCs w:val="24"/>
        </w:rPr>
      </w:pPr>
    </w:p>
    <w:p w:rsidR="000C6E3C" w:rsidRDefault="000C6E3C" w:rsidP="00DD20CD">
      <w:pPr>
        <w:pStyle w:val="Corpsdetexte3"/>
        <w:spacing w:before="120" w:after="120"/>
        <w:jc w:val="both"/>
        <w:rPr>
          <w:rFonts w:ascii="Arial Narrow" w:hAnsi="Arial Narrow" w:cs="Tahoma"/>
          <w:bCs/>
          <w:sz w:val="24"/>
          <w:szCs w:val="24"/>
        </w:rPr>
      </w:pPr>
    </w:p>
    <w:p w:rsidR="000C6E3C" w:rsidRDefault="000C6E3C" w:rsidP="00DD20CD">
      <w:pPr>
        <w:pStyle w:val="Corpsdetexte3"/>
        <w:spacing w:before="120" w:after="120"/>
        <w:jc w:val="both"/>
        <w:rPr>
          <w:rFonts w:ascii="Arial Narrow" w:hAnsi="Arial Narrow" w:cs="Tahoma"/>
          <w:bCs/>
          <w:sz w:val="24"/>
          <w:szCs w:val="24"/>
        </w:rPr>
      </w:pPr>
    </w:p>
    <w:p w:rsidR="000C6E3C" w:rsidRPr="000C6E3C" w:rsidRDefault="000C6E3C" w:rsidP="00DD20CD">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1E10C2" w:rsidRDefault="001E10C2" w:rsidP="00F70624">
      <w:pPr>
        <w:pStyle w:val="Corpsdetexte3"/>
        <w:spacing w:before="120" w:after="120"/>
        <w:jc w:val="both"/>
        <w:rPr>
          <w:rFonts w:ascii="Arial Narrow" w:hAnsi="Arial Narrow" w:cs="Tahoma"/>
          <w:bCs/>
          <w:sz w:val="24"/>
          <w:szCs w:val="24"/>
        </w:rPr>
      </w:pPr>
    </w:p>
    <w:p w:rsidR="001E10C2" w:rsidRDefault="001E10C2" w:rsidP="00F70624">
      <w:pPr>
        <w:pStyle w:val="Corpsdetexte3"/>
        <w:spacing w:before="120" w:after="120"/>
        <w:jc w:val="both"/>
        <w:rPr>
          <w:rFonts w:ascii="Arial Narrow" w:hAnsi="Arial Narrow" w:cs="Tahoma"/>
          <w:bCs/>
          <w:sz w:val="24"/>
          <w:szCs w:val="24"/>
        </w:rPr>
      </w:pPr>
    </w:p>
    <w:p w:rsidR="001E10C2" w:rsidRDefault="001E10C2" w:rsidP="00F70624">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0C6D1B" w:rsidRDefault="000C6D1B" w:rsidP="00F70624">
      <w:pPr>
        <w:pStyle w:val="Corpsdetexte3"/>
        <w:spacing w:before="120" w:after="120"/>
        <w:jc w:val="both"/>
        <w:rPr>
          <w:rFonts w:ascii="Arial Narrow" w:hAnsi="Arial Narrow" w:cs="Tahoma"/>
          <w:bCs/>
          <w:sz w:val="24"/>
          <w:szCs w:val="24"/>
        </w:rPr>
      </w:pPr>
    </w:p>
    <w:p w:rsidR="00E73201" w:rsidRDefault="00E73201" w:rsidP="00F70624">
      <w:pPr>
        <w:pStyle w:val="Corpsdetexte3"/>
        <w:spacing w:before="120" w:after="120"/>
        <w:jc w:val="both"/>
        <w:rPr>
          <w:rFonts w:ascii="Arial Narrow" w:hAnsi="Arial Narrow" w:cs="Tahoma"/>
          <w:bCs/>
          <w:sz w:val="24"/>
          <w:szCs w:val="24"/>
        </w:rPr>
      </w:pPr>
    </w:p>
    <w:p w:rsidR="00E73201" w:rsidRDefault="00E73201" w:rsidP="00F70624">
      <w:pPr>
        <w:pStyle w:val="Corpsdetexte3"/>
        <w:spacing w:before="120" w:after="120"/>
        <w:jc w:val="both"/>
        <w:rPr>
          <w:rFonts w:ascii="Arial Narrow" w:hAnsi="Arial Narrow" w:cs="Tahoma"/>
          <w:bCs/>
          <w:sz w:val="24"/>
          <w:szCs w:val="24"/>
        </w:rPr>
      </w:pPr>
    </w:p>
    <w:p w:rsidR="000B71F3" w:rsidRDefault="000B71F3" w:rsidP="00F70624">
      <w:pPr>
        <w:pStyle w:val="Corpsdetexte3"/>
        <w:spacing w:before="120" w:after="120"/>
        <w:jc w:val="both"/>
        <w:rPr>
          <w:rFonts w:ascii="Arial Narrow" w:hAnsi="Arial Narrow" w:cs="Tahoma"/>
          <w:bCs/>
          <w:sz w:val="24"/>
          <w:szCs w:val="24"/>
        </w:rPr>
      </w:pPr>
    </w:p>
    <w:p w:rsidR="000B71F3" w:rsidRDefault="000B71F3" w:rsidP="00F70624">
      <w:pPr>
        <w:pStyle w:val="Corpsdetexte3"/>
        <w:spacing w:before="120" w:after="120"/>
        <w:jc w:val="both"/>
        <w:rPr>
          <w:rFonts w:ascii="Arial Narrow" w:hAnsi="Arial Narrow" w:cs="Tahoma"/>
          <w:bCs/>
          <w:sz w:val="24"/>
          <w:szCs w:val="24"/>
        </w:rPr>
      </w:pPr>
    </w:p>
    <w:p w:rsidR="007B4D64" w:rsidRDefault="009908FC" w:rsidP="009908FC">
      <w:pPr>
        <w:pStyle w:val="Corpsdetexte3"/>
        <w:spacing w:before="120" w:after="120"/>
        <w:rPr>
          <w:rFonts w:ascii="Arial Narrow" w:hAnsi="Arial Narrow" w:cs="Tahoma"/>
          <w:bCs/>
          <w:i w:val="0"/>
          <w:szCs w:val="28"/>
        </w:rPr>
      </w:pPr>
      <w:r w:rsidRPr="000230E5">
        <w:rPr>
          <w:rFonts w:ascii="Arial Narrow" w:hAnsi="Arial Narrow" w:cs="Tahoma"/>
          <w:bCs/>
          <w:i w:val="0"/>
          <w:szCs w:val="28"/>
        </w:rPr>
        <w:t>TABLEAU DE SOUS-DETAIL DES PRIX</w:t>
      </w:r>
    </w:p>
    <w:p w:rsidR="007A69A5" w:rsidRPr="000230E5" w:rsidRDefault="007A69A5" w:rsidP="009908FC">
      <w:pPr>
        <w:pStyle w:val="Corpsdetexte3"/>
        <w:spacing w:before="120" w:after="120"/>
        <w:rPr>
          <w:rFonts w:ascii="Arial Narrow" w:hAnsi="Arial Narrow" w:cs="Tahoma"/>
          <w:b w:val="0"/>
          <w:i w:val="0"/>
          <w:szCs w:val="28"/>
        </w:rPr>
      </w:pPr>
    </w:p>
    <w:tbl>
      <w:tblPr>
        <w:tblW w:w="4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
        <w:gridCol w:w="2684"/>
        <w:gridCol w:w="1587"/>
        <w:gridCol w:w="310"/>
        <w:gridCol w:w="1222"/>
        <w:gridCol w:w="2351"/>
      </w:tblGrid>
      <w:tr w:rsidR="007B4D64" w:rsidRPr="009908FC" w:rsidTr="00CB6EEA">
        <w:trPr>
          <w:trHeight w:val="180"/>
          <w:jc w:val="center"/>
        </w:trPr>
        <w:tc>
          <w:tcPr>
            <w:tcW w:w="5000" w:type="pct"/>
            <w:gridSpan w:val="6"/>
            <w:vAlign w:val="center"/>
          </w:tcPr>
          <w:p w:rsidR="007B4D64" w:rsidRPr="009908FC" w:rsidRDefault="007B4D64" w:rsidP="009908FC">
            <w:pPr>
              <w:jc w:val="center"/>
              <w:rPr>
                <w:rFonts w:ascii="Arial Narrow" w:hAnsi="Arial Narrow"/>
                <w:b/>
              </w:rPr>
            </w:pPr>
            <w:r w:rsidRPr="009908FC">
              <w:rPr>
                <w:rFonts w:ascii="Arial Narrow" w:hAnsi="Arial Narrow"/>
                <w:b/>
              </w:rPr>
              <w:t>DESIGNATION</w:t>
            </w:r>
          </w:p>
        </w:tc>
      </w:tr>
      <w:tr w:rsidR="007B4D64" w:rsidRPr="009908FC" w:rsidTr="001E10C2">
        <w:trPr>
          <w:trHeight w:val="460"/>
          <w:jc w:val="center"/>
        </w:trPr>
        <w:tc>
          <w:tcPr>
            <w:tcW w:w="550" w:type="pct"/>
            <w:vAlign w:val="center"/>
          </w:tcPr>
          <w:p w:rsidR="007B4D64" w:rsidRPr="009908FC" w:rsidRDefault="007B4D64" w:rsidP="009908FC">
            <w:pPr>
              <w:jc w:val="center"/>
              <w:rPr>
                <w:rFonts w:ascii="Arial Narrow" w:hAnsi="Arial Narrow"/>
                <w:b/>
              </w:rPr>
            </w:pPr>
            <w:r w:rsidRPr="009908FC">
              <w:rPr>
                <w:rFonts w:ascii="Arial Narrow" w:hAnsi="Arial Narrow"/>
                <w:b/>
              </w:rPr>
              <w:t>N°</w:t>
            </w:r>
            <w:r w:rsidR="009908FC">
              <w:rPr>
                <w:rFonts w:ascii="Arial Narrow" w:hAnsi="Arial Narrow"/>
                <w:b/>
              </w:rPr>
              <w:t xml:space="preserve"> </w:t>
            </w:r>
            <w:r w:rsidRPr="009908FC">
              <w:rPr>
                <w:rFonts w:ascii="Arial Narrow" w:hAnsi="Arial Narrow"/>
                <w:b/>
              </w:rPr>
              <w:t>PRIX</w:t>
            </w:r>
          </w:p>
        </w:tc>
        <w:tc>
          <w:tcPr>
            <w:tcW w:w="1465" w:type="pct"/>
            <w:vAlign w:val="center"/>
          </w:tcPr>
          <w:p w:rsidR="007B4D64" w:rsidRPr="009908FC" w:rsidRDefault="007B4D64" w:rsidP="00CB6EEA">
            <w:pPr>
              <w:jc w:val="center"/>
              <w:rPr>
                <w:rFonts w:ascii="Arial Narrow" w:hAnsi="Arial Narrow"/>
                <w:b/>
              </w:rPr>
            </w:pPr>
            <w:r w:rsidRPr="009908FC">
              <w:rPr>
                <w:rFonts w:ascii="Arial Narrow" w:hAnsi="Arial Narrow"/>
                <w:b/>
              </w:rPr>
              <w:t>Rendement journalier</w:t>
            </w:r>
          </w:p>
        </w:tc>
        <w:tc>
          <w:tcPr>
            <w:tcW w:w="866" w:type="pct"/>
            <w:vAlign w:val="center"/>
          </w:tcPr>
          <w:p w:rsidR="007B4D64" w:rsidRPr="009908FC" w:rsidRDefault="007B4D64" w:rsidP="00CB6EEA">
            <w:pPr>
              <w:jc w:val="center"/>
              <w:rPr>
                <w:rFonts w:ascii="Arial Narrow" w:hAnsi="Arial Narrow"/>
                <w:b/>
              </w:rPr>
            </w:pPr>
            <w:r w:rsidRPr="009908FC">
              <w:rPr>
                <w:rFonts w:ascii="Arial Narrow" w:hAnsi="Arial Narrow"/>
                <w:b/>
              </w:rPr>
              <w:t>Quantité totale</w:t>
            </w:r>
          </w:p>
        </w:tc>
        <w:tc>
          <w:tcPr>
            <w:tcW w:w="836" w:type="pct"/>
            <w:gridSpan w:val="2"/>
            <w:vAlign w:val="center"/>
          </w:tcPr>
          <w:p w:rsidR="007B4D64" w:rsidRPr="009908FC" w:rsidRDefault="007B4D64" w:rsidP="00CB6EEA">
            <w:pPr>
              <w:jc w:val="center"/>
              <w:rPr>
                <w:rFonts w:ascii="Arial Narrow" w:hAnsi="Arial Narrow"/>
                <w:b/>
              </w:rPr>
            </w:pPr>
            <w:r w:rsidRPr="009908FC">
              <w:rPr>
                <w:rFonts w:ascii="Arial Narrow" w:hAnsi="Arial Narrow"/>
                <w:b/>
              </w:rPr>
              <w:t>Unité</w:t>
            </w:r>
          </w:p>
        </w:tc>
        <w:tc>
          <w:tcPr>
            <w:tcW w:w="1283" w:type="pct"/>
            <w:vAlign w:val="center"/>
          </w:tcPr>
          <w:p w:rsidR="007B4D64" w:rsidRPr="009908FC" w:rsidRDefault="007B4D64" w:rsidP="00CB6EEA">
            <w:pPr>
              <w:jc w:val="center"/>
              <w:rPr>
                <w:rFonts w:ascii="Arial Narrow" w:hAnsi="Arial Narrow"/>
                <w:b/>
              </w:rPr>
            </w:pPr>
            <w:r w:rsidRPr="009908FC">
              <w:rPr>
                <w:rFonts w:ascii="Arial Narrow" w:hAnsi="Arial Narrow"/>
                <w:b/>
              </w:rPr>
              <w:t>Durée activité</w:t>
            </w:r>
          </w:p>
        </w:tc>
      </w:tr>
      <w:tr w:rsidR="007B4D64" w:rsidRPr="00073BAD" w:rsidTr="001E10C2">
        <w:trPr>
          <w:trHeight w:val="220"/>
          <w:jc w:val="center"/>
        </w:trPr>
        <w:tc>
          <w:tcPr>
            <w:tcW w:w="550" w:type="pct"/>
            <w:vMerge w:val="restart"/>
            <w:shd w:val="clear" w:color="auto" w:fill="auto"/>
            <w:textDirection w:val="btLr"/>
            <w:vAlign w:val="center"/>
          </w:tcPr>
          <w:p w:rsidR="007B4D64" w:rsidRPr="00073BAD" w:rsidRDefault="00CB6EEA" w:rsidP="00CB6EEA">
            <w:pPr>
              <w:jc w:val="center"/>
              <w:rPr>
                <w:rFonts w:ascii="Arial Narrow" w:hAnsi="Arial Narrow"/>
                <w:b/>
              </w:rPr>
            </w:pPr>
            <w:r>
              <w:rPr>
                <w:rFonts w:ascii="Arial Narrow" w:hAnsi="Arial Narrow"/>
                <w:b/>
              </w:rPr>
              <w:t xml:space="preserve">A. </w:t>
            </w:r>
            <w:r w:rsidR="007B4D64" w:rsidRPr="00073BAD">
              <w:rPr>
                <w:rFonts w:ascii="Arial Narrow" w:hAnsi="Arial Narrow"/>
                <w:b/>
              </w:rPr>
              <w:t>Main d’</w:t>
            </w:r>
            <w:r w:rsidR="008E2A85" w:rsidRPr="00073BAD">
              <w:rPr>
                <w:rFonts w:ascii="Arial Narrow" w:hAnsi="Arial Narrow"/>
                <w:b/>
              </w:rPr>
              <w:t>œuvre</w:t>
            </w:r>
          </w:p>
        </w:tc>
        <w:tc>
          <w:tcPr>
            <w:tcW w:w="1465" w:type="pct"/>
            <w:vAlign w:val="center"/>
          </w:tcPr>
          <w:p w:rsidR="007B4D64" w:rsidRPr="00073BAD" w:rsidRDefault="007B4D64" w:rsidP="00CB6EEA">
            <w:pPr>
              <w:jc w:val="center"/>
              <w:rPr>
                <w:rFonts w:ascii="Arial Narrow" w:hAnsi="Arial Narrow"/>
              </w:rPr>
            </w:pPr>
            <w:r w:rsidRPr="00073BAD">
              <w:rPr>
                <w:rFonts w:ascii="Arial Narrow" w:hAnsi="Arial Narrow"/>
              </w:rPr>
              <w:t>CATEGORIE</w:t>
            </w:r>
          </w:p>
        </w:tc>
        <w:tc>
          <w:tcPr>
            <w:tcW w:w="866" w:type="pct"/>
            <w:vAlign w:val="center"/>
          </w:tcPr>
          <w:p w:rsidR="007B4D64" w:rsidRPr="00073BAD" w:rsidRDefault="007B4D64" w:rsidP="00CB6EEA">
            <w:pPr>
              <w:jc w:val="center"/>
              <w:rPr>
                <w:rFonts w:ascii="Arial Narrow" w:hAnsi="Arial Narrow"/>
              </w:rPr>
            </w:pPr>
            <w:r w:rsidRPr="00073BAD">
              <w:rPr>
                <w:rFonts w:ascii="Arial Narrow" w:hAnsi="Arial Narrow"/>
              </w:rPr>
              <w:t>Salaire journalier</w:t>
            </w:r>
          </w:p>
        </w:tc>
        <w:tc>
          <w:tcPr>
            <w:tcW w:w="836" w:type="pct"/>
            <w:gridSpan w:val="2"/>
            <w:vAlign w:val="center"/>
          </w:tcPr>
          <w:p w:rsidR="007B4D64" w:rsidRPr="00073BAD" w:rsidRDefault="007B4D64" w:rsidP="00CB6EEA">
            <w:pPr>
              <w:jc w:val="center"/>
              <w:rPr>
                <w:rFonts w:ascii="Arial Narrow" w:hAnsi="Arial Narrow"/>
              </w:rPr>
            </w:pPr>
            <w:r w:rsidRPr="00073BAD">
              <w:rPr>
                <w:rFonts w:ascii="Arial Narrow" w:hAnsi="Arial Narrow"/>
              </w:rPr>
              <w:t>Jours facturés</w:t>
            </w:r>
          </w:p>
        </w:tc>
        <w:tc>
          <w:tcPr>
            <w:tcW w:w="1283" w:type="pct"/>
            <w:vAlign w:val="center"/>
          </w:tcPr>
          <w:p w:rsidR="007B4D64" w:rsidRPr="00073BAD" w:rsidRDefault="007B4D64" w:rsidP="00CB6EEA">
            <w:pPr>
              <w:jc w:val="center"/>
              <w:rPr>
                <w:rFonts w:ascii="Arial Narrow" w:hAnsi="Arial Narrow"/>
              </w:rPr>
            </w:pPr>
            <w:r w:rsidRPr="00073BAD">
              <w:rPr>
                <w:rFonts w:ascii="Arial Narrow" w:hAnsi="Arial Narrow"/>
              </w:rPr>
              <w:t>Montant</w:t>
            </w:r>
          </w:p>
        </w:tc>
      </w:tr>
      <w:tr w:rsidR="007B4D64" w:rsidRPr="00073BAD" w:rsidTr="001E10C2">
        <w:trPr>
          <w:trHeight w:val="2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2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00"/>
          <w:jc w:val="center"/>
        </w:trPr>
        <w:tc>
          <w:tcPr>
            <w:tcW w:w="550" w:type="pct"/>
            <w:vMerge/>
            <w:shd w:val="clear" w:color="auto" w:fill="auto"/>
          </w:tcPr>
          <w:p w:rsidR="007B4D64" w:rsidRPr="00073BAD" w:rsidRDefault="007B4D64" w:rsidP="00F70624">
            <w:pPr>
              <w:rPr>
                <w:rFonts w:ascii="Arial Narrow" w:hAnsi="Arial Narrow"/>
              </w:rPr>
            </w:pPr>
          </w:p>
        </w:tc>
        <w:tc>
          <w:tcPr>
            <w:tcW w:w="3166" w:type="pct"/>
            <w:gridSpan w:val="4"/>
            <w:vAlign w:val="center"/>
          </w:tcPr>
          <w:p w:rsidR="007B4D64" w:rsidRPr="00073BAD" w:rsidRDefault="007B4D64" w:rsidP="00CB6EEA">
            <w:pPr>
              <w:jc w:val="right"/>
              <w:rPr>
                <w:rFonts w:ascii="Arial Narrow" w:hAnsi="Arial Narrow"/>
              </w:rPr>
            </w:pPr>
            <w:r w:rsidRPr="00073BAD">
              <w:rPr>
                <w:rFonts w:ascii="Arial Narrow" w:hAnsi="Arial Narrow"/>
              </w:rPr>
              <w:t>TOTAL A</w:t>
            </w: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val="restart"/>
            <w:shd w:val="clear" w:color="auto" w:fill="auto"/>
            <w:textDirection w:val="btLr"/>
            <w:vAlign w:val="center"/>
          </w:tcPr>
          <w:p w:rsidR="007B4D64" w:rsidRPr="00073BAD" w:rsidRDefault="00CB6EEA" w:rsidP="00CB6EEA">
            <w:pPr>
              <w:jc w:val="center"/>
              <w:rPr>
                <w:rFonts w:ascii="Arial Narrow" w:hAnsi="Arial Narrow"/>
                <w:b/>
              </w:rPr>
            </w:pPr>
            <w:r>
              <w:rPr>
                <w:rFonts w:ascii="Arial Narrow" w:hAnsi="Arial Narrow"/>
                <w:b/>
              </w:rPr>
              <w:t xml:space="preserve">B. </w:t>
            </w:r>
            <w:r w:rsidR="007B4D64" w:rsidRPr="00073BAD">
              <w:rPr>
                <w:rFonts w:ascii="Arial Narrow" w:hAnsi="Arial Narrow"/>
                <w:b/>
              </w:rPr>
              <w:t>Matériel et Engins</w:t>
            </w:r>
          </w:p>
        </w:tc>
        <w:tc>
          <w:tcPr>
            <w:tcW w:w="1465" w:type="pct"/>
            <w:vAlign w:val="center"/>
          </w:tcPr>
          <w:p w:rsidR="007B4D64" w:rsidRPr="00073BAD" w:rsidRDefault="007B4D64" w:rsidP="00CB6EEA">
            <w:pPr>
              <w:jc w:val="center"/>
              <w:rPr>
                <w:rFonts w:ascii="Arial Narrow" w:hAnsi="Arial Narrow"/>
              </w:rPr>
            </w:pPr>
            <w:r w:rsidRPr="00073BAD">
              <w:rPr>
                <w:rFonts w:ascii="Arial Narrow" w:hAnsi="Arial Narrow"/>
              </w:rPr>
              <w:t>TYPE</w:t>
            </w:r>
          </w:p>
        </w:tc>
        <w:tc>
          <w:tcPr>
            <w:tcW w:w="866" w:type="pct"/>
            <w:vAlign w:val="center"/>
          </w:tcPr>
          <w:p w:rsidR="007B4D64" w:rsidRPr="00073BAD" w:rsidRDefault="007B4D64" w:rsidP="00CB6EEA">
            <w:pPr>
              <w:jc w:val="center"/>
              <w:rPr>
                <w:rFonts w:ascii="Arial Narrow" w:hAnsi="Arial Narrow"/>
              </w:rPr>
            </w:pPr>
            <w:r w:rsidRPr="00073BAD">
              <w:rPr>
                <w:rFonts w:ascii="Arial Narrow" w:hAnsi="Arial Narrow"/>
              </w:rPr>
              <w:t>Taux journalier</w:t>
            </w:r>
          </w:p>
        </w:tc>
        <w:tc>
          <w:tcPr>
            <w:tcW w:w="836" w:type="pct"/>
            <w:gridSpan w:val="2"/>
            <w:vAlign w:val="center"/>
          </w:tcPr>
          <w:p w:rsidR="007B4D64" w:rsidRPr="00073BAD" w:rsidRDefault="007B4D64" w:rsidP="00CB6EEA">
            <w:pPr>
              <w:jc w:val="center"/>
              <w:rPr>
                <w:rFonts w:ascii="Arial Narrow" w:hAnsi="Arial Narrow"/>
              </w:rPr>
            </w:pPr>
            <w:r w:rsidRPr="00073BAD">
              <w:rPr>
                <w:rFonts w:ascii="Arial Narrow" w:hAnsi="Arial Narrow"/>
              </w:rPr>
              <w:t>Jours facturés</w:t>
            </w:r>
          </w:p>
        </w:tc>
        <w:tc>
          <w:tcPr>
            <w:tcW w:w="1283" w:type="pct"/>
            <w:vAlign w:val="center"/>
          </w:tcPr>
          <w:p w:rsidR="007B4D64" w:rsidRPr="00073BAD" w:rsidRDefault="007B4D64" w:rsidP="00CB6EEA">
            <w:pPr>
              <w:jc w:val="center"/>
              <w:rPr>
                <w:rFonts w:ascii="Arial Narrow" w:hAnsi="Arial Narrow"/>
              </w:rPr>
            </w:pPr>
            <w:r w:rsidRPr="00073BAD">
              <w:rPr>
                <w:rFonts w:ascii="Arial Narrow" w:hAnsi="Arial Narrow"/>
              </w:rPr>
              <w:t>Montant</w:t>
            </w: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866" w:type="pct"/>
            <w:tcBorders>
              <w:bottom w:val="single" w:sz="4" w:space="0" w:color="auto"/>
            </w:tcBorders>
          </w:tcPr>
          <w:p w:rsidR="007B4D64" w:rsidRPr="00073BAD" w:rsidRDefault="007B4D64" w:rsidP="00F70624">
            <w:pPr>
              <w:rPr>
                <w:rFonts w:ascii="Arial Narrow" w:hAnsi="Arial Narrow"/>
              </w:rPr>
            </w:pPr>
          </w:p>
        </w:tc>
        <w:tc>
          <w:tcPr>
            <w:tcW w:w="836" w:type="pct"/>
            <w:gridSpan w:val="2"/>
            <w:tcBorders>
              <w:bottom w:val="single" w:sz="4" w:space="0" w:color="auto"/>
            </w:tcBorders>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1465" w:type="pct"/>
          </w:tcPr>
          <w:p w:rsidR="007B4D64" w:rsidRPr="00073BAD" w:rsidRDefault="007B4D64" w:rsidP="00F70624">
            <w:pPr>
              <w:rPr>
                <w:rFonts w:ascii="Arial Narrow" w:hAnsi="Arial Narrow"/>
              </w:rPr>
            </w:pPr>
          </w:p>
        </w:tc>
        <w:tc>
          <w:tcPr>
            <w:tcW w:w="1702" w:type="pct"/>
            <w:gridSpan w:val="3"/>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140"/>
          <w:jc w:val="center"/>
        </w:trPr>
        <w:tc>
          <w:tcPr>
            <w:tcW w:w="550" w:type="pct"/>
            <w:vMerge/>
            <w:shd w:val="clear" w:color="auto" w:fill="auto"/>
          </w:tcPr>
          <w:p w:rsidR="007B4D64" w:rsidRPr="00073BAD" w:rsidRDefault="007B4D64" w:rsidP="00F70624">
            <w:pPr>
              <w:rPr>
                <w:rFonts w:ascii="Arial Narrow" w:hAnsi="Arial Narrow"/>
                <w:b/>
              </w:rPr>
            </w:pPr>
          </w:p>
        </w:tc>
        <w:tc>
          <w:tcPr>
            <w:tcW w:w="3166" w:type="pct"/>
            <w:gridSpan w:val="4"/>
            <w:vAlign w:val="center"/>
          </w:tcPr>
          <w:p w:rsidR="007B4D64" w:rsidRPr="00073BAD" w:rsidRDefault="007B4D64" w:rsidP="00CB6EEA">
            <w:pPr>
              <w:jc w:val="right"/>
              <w:rPr>
                <w:rFonts w:ascii="Arial Narrow" w:hAnsi="Arial Narrow"/>
              </w:rPr>
            </w:pPr>
            <w:r w:rsidRPr="00073BAD">
              <w:rPr>
                <w:rFonts w:ascii="Arial Narrow" w:hAnsi="Arial Narrow"/>
              </w:rPr>
              <w:t>TOTAL B</w:t>
            </w: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val="restart"/>
            <w:shd w:val="clear" w:color="auto" w:fill="auto"/>
            <w:textDirection w:val="btLr"/>
            <w:vAlign w:val="center"/>
          </w:tcPr>
          <w:p w:rsidR="007B4D64" w:rsidRPr="00073BAD" w:rsidRDefault="00CB6EEA" w:rsidP="00CB6EEA">
            <w:pPr>
              <w:jc w:val="center"/>
              <w:rPr>
                <w:rFonts w:ascii="Arial Narrow" w:hAnsi="Arial Narrow"/>
                <w:b/>
              </w:rPr>
            </w:pPr>
            <w:r>
              <w:rPr>
                <w:rFonts w:ascii="Arial Narrow" w:hAnsi="Arial Narrow"/>
                <w:b/>
              </w:rPr>
              <w:t xml:space="preserve">C. </w:t>
            </w:r>
            <w:r w:rsidR="007B4D64" w:rsidRPr="00073BAD">
              <w:rPr>
                <w:rFonts w:ascii="Arial Narrow" w:hAnsi="Arial Narrow"/>
                <w:b/>
              </w:rPr>
              <w:t>Matériaux et Divers</w:t>
            </w:r>
          </w:p>
        </w:tc>
        <w:tc>
          <w:tcPr>
            <w:tcW w:w="1465" w:type="pct"/>
            <w:vAlign w:val="center"/>
          </w:tcPr>
          <w:p w:rsidR="007B4D64" w:rsidRPr="00073BAD" w:rsidRDefault="007B4D64" w:rsidP="00CB6EEA">
            <w:pPr>
              <w:jc w:val="center"/>
              <w:rPr>
                <w:rFonts w:ascii="Arial Narrow" w:hAnsi="Arial Narrow"/>
              </w:rPr>
            </w:pPr>
            <w:r w:rsidRPr="00073BAD">
              <w:rPr>
                <w:rFonts w:ascii="Arial Narrow" w:hAnsi="Arial Narrow"/>
              </w:rPr>
              <w:t>TYPE</w:t>
            </w:r>
          </w:p>
        </w:tc>
        <w:tc>
          <w:tcPr>
            <w:tcW w:w="866" w:type="pct"/>
            <w:vAlign w:val="center"/>
          </w:tcPr>
          <w:p w:rsidR="007B4D64" w:rsidRPr="00073BAD" w:rsidRDefault="007B4D64" w:rsidP="00CB6EEA">
            <w:pPr>
              <w:jc w:val="center"/>
              <w:rPr>
                <w:rFonts w:ascii="Arial Narrow" w:hAnsi="Arial Narrow"/>
              </w:rPr>
            </w:pPr>
            <w:r w:rsidRPr="00073BAD">
              <w:rPr>
                <w:rFonts w:ascii="Arial Narrow" w:hAnsi="Arial Narrow"/>
              </w:rPr>
              <w:t>Prix unitaires</w:t>
            </w:r>
          </w:p>
        </w:tc>
        <w:tc>
          <w:tcPr>
            <w:tcW w:w="836" w:type="pct"/>
            <w:gridSpan w:val="2"/>
            <w:vAlign w:val="center"/>
          </w:tcPr>
          <w:p w:rsidR="007B4D64" w:rsidRPr="00073BAD" w:rsidRDefault="007B4D64" w:rsidP="00CB6EEA">
            <w:pPr>
              <w:jc w:val="center"/>
              <w:rPr>
                <w:rFonts w:ascii="Arial Narrow" w:hAnsi="Arial Narrow"/>
              </w:rPr>
            </w:pPr>
            <w:r w:rsidRPr="00073BAD">
              <w:rPr>
                <w:rFonts w:ascii="Arial Narrow" w:hAnsi="Arial Narrow"/>
              </w:rPr>
              <w:t>Consommation</w:t>
            </w:r>
          </w:p>
        </w:tc>
        <w:tc>
          <w:tcPr>
            <w:tcW w:w="1283" w:type="pct"/>
            <w:vAlign w:val="center"/>
          </w:tcPr>
          <w:p w:rsidR="007B4D64" w:rsidRPr="00073BAD" w:rsidRDefault="007B4D64" w:rsidP="00CB6EEA">
            <w:pPr>
              <w:jc w:val="center"/>
              <w:rPr>
                <w:rFonts w:ascii="Arial Narrow" w:hAnsi="Arial Narrow"/>
              </w:rPr>
            </w:pPr>
            <w:r w:rsidRPr="00073BAD">
              <w:rPr>
                <w:rFonts w:ascii="Arial Narrow" w:hAnsi="Arial Narrow"/>
              </w:rPr>
              <w:t>Montant</w:t>
            </w: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7B4D64" w:rsidRPr="00073BAD" w:rsidTr="001E10C2">
        <w:trPr>
          <w:trHeight w:val="320"/>
          <w:jc w:val="center"/>
        </w:trPr>
        <w:tc>
          <w:tcPr>
            <w:tcW w:w="550" w:type="pct"/>
            <w:vMerge/>
            <w:shd w:val="clear" w:color="auto" w:fill="auto"/>
          </w:tcPr>
          <w:p w:rsidR="007B4D64" w:rsidRPr="00073BAD" w:rsidRDefault="007B4D64" w:rsidP="00F70624">
            <w:pPr>
              <w:rPr>
                <w:rFonts w:ascii="Arial Narrow" w:hAnsi="Arial Narrow"/>
              </w:rPr>
            </w:pPr>
          </w:p>
        </w:tc>
        <w:tc>
          <w:tcPr>
            <w:tcW w:w="1465" w:type="pct"/>
          </w:tcPr>
          <w:p w:rsidR="007B4D64" w:rsidRPr="00073BAD" w:rsidRDefault="007B4D64" w:rsidP="00F70624">
            <w:pPr>
              <w:rPr>
                <w:rFonts w:ascii="Arial Narrow" w:hAnsi="Arial Narrow"/>
              </w:rPr>
            </w:pPr>
          </w:p>
        </w:tc>
        <w:tc>
          <w:tcPr>
            <w:tcW w:w="866" w:type="pct"/>
          </w:tcPr>
          <w:p w:rsidR="007B4D64" w:rsidRPr="00073BAD" w:rsidRDefault="007B4D64" w:rsidP="00F70624">
            <w:pPr>
              <w:rPr>
                <w:rFonts w:ascii="Arial Narrow" w:hAnsi="Arial Narrow"/>
              </w:rPr>
            </w:pPr>
          </w:p>
        </w:tc>
        <w:tc>
          <w:tcPr>
            <w:tcW w:w="836" w:type="pct"/>
            <w:gridSpan w:val="2"/>
          </w:tcPr>
          <w:p w:rsidR="007B4D64" w:rsidRPr="00073BAD" w:rsidRDefault="007B4D64" w:rsidP="00F70624">
            <w:pPr>
              <w:rPr>
                <w:rFonts w:ascii="Arial Narrow" w:hAnsi="Arial Narrow"/>
              </w:rPr>
            </w:pPr>
          </w:p>
        </w:tc>
        <w:tc>
          <w:tcPr>
            <w:tcW w:w="1283" w:type="pct"/>
          </w:tcPr>
          <w:p w:rsidR="007B4D64" w:rsidRPr="00073BAD" w:rsidRDefault="007B4D64" w:rsidP="00F70624">
            <w:pPr>
              <w:rPr>
                <w:rFonts w:ascii="Arial Narrow" w:hAnsi="Arial Narrow"/>
              </w:rPr>
            </w:pPr>
          </w:p>
        </w:tc>
      </w:tr>
      <w:tr w:rsidR="00CB6EEA" w:rsidRPr="00073BAD" w:rsidTr="001E10C2">
        <w:trPr>
          <w:trHeight w:val="320"/>
          <w:jc w:val="center"/>
        </w:trPr>
        <w:tc>
          <w:tcPr>
            <w:tcW w:w="550" w:type="pct"/>
            <w:vMerge/>
            <w:shd w:val="clear" w:color="auto" w:fill="auto"/>
          </w:tcPr>
          <w:p w:rsidR="00CB6EEA" w:rsidRPr="00073BAD" w:rsidRDefault="00CB6EEA" w:rsidP="00F70624">
            <w:pPr>
              <w:rPr>
                <w:rFonts w:ascii="Arial Narrow" w:hAnsi="Arial Narrow"/>
              </w:rPr>
            </w:pPr>
          </w:p>
        </w:tc>
        <w:tc>
          <w:tcPr>
            <w:tcW w:w="3166" w:type="pct"/>
            <w:gridSpan w:val="4"/>
            <w:vAlign w:val="center"/>
          </w:tcPr>
          <w:p w:rsidR="00CB6EEA" w:rsidRPr="00073BAD" w:rsidRDefault="00CB6EEA" w:rsidP="00CB6EEA">
            <w:pPr>
              <w:jc w:val="right"/>
              <w:rPr>
                <w:rFonts w:ascii="Arial Narrow" w:hAnsi="Arial Narrow"/>
              </w:rPr>
            </w:pPr>
            <w:r w:rsidRPr="00073BAD">
              <w:rPr>
                <w:rFonts w:ascii="Arial Narrow" w:hAnsi="Arial Narrow"/>
              </w:rPr>
              <w:t>TOTAL C</w:t>
            </w:r>
          </w:p>
        </w:tc>
        <w:tc>
          <w:tcPr>
            <w:tcW w:w="1283" w:type="pct"/>
          </w:tcPr>
          <w:p w:rsidR="00CB6EEA" w:rsidRPr="00073BAD" w:rsidRDefault="00CB6EEA" w:rsidP="00F70624">
            <w:pPr>
              <w:rPr>
                <w:rFonts w:ascii="Arial Narrow" w:hAnsi="Arial Narrow"/>
              </w:rPr>
            </w:pPr>
          </w:p>
        </w:tc>
      </w:tr>
      <w:tr w:rsidR="001E10C2" w:rsidRPr="00073BAD" w:rsidTr="001E10C2">
        <w:trPr>
          <w:trHeight w:val="322"/>
          <w:jc w:val="center"/>
        </w:trPr>
        <w:tc>
          <w:tcPr>
            <w:tcW w:w="550" w:type="pct"/>
            <w:vAlign w:val="center"/>
          </w:tcPr>
          <w:p w:rsidR="001E10C2" w:rsidRPr="00073BAD" w:rsidRDefault="001E10C2" w:rsidP="00CB6EEA">
            <w:pPr>
              <w:jc w:val="center"/>
              <w:rPr>
                <w:rFonts w:ascii="Arial Narrow" w:hAnsi="Arial Narrow"/>
              </w:rPr>
            </w:pPr>
            <w:r w:rsidRPr="00073BAD">
              <w:rPr>
                <w:rFonts w:ascii="Arial Narrow" w:hAnsi="Arial Narrow"/>
              </w:rPr>
              <w:t>D</w:t>
            </w:r>
          </w:p>
        </w:tc>
        <w:tc>
          <w:tcPr>
            <w:tcW w:w="3166" w:type="pct"/>
            <w:gridSpan w:val="4"/>
            <w:vAlign w:val="center"/>
          </w:tcPr>
          <w:p w:rsidR="001E10C2" w:rsidRPr="00073BAD" w:rsidRDefault="001E10C2" w:rsidP="001E10C2">
            <w:pPr>
              <w:rPr>
                <w:rFonts w:ascii="Arial Narrow" w:hAnsi="Arial Narrow"/>
              </w:rPr>
            </w:pPr>
            <w:r w:rsidRPr="00073BAD">
              <w:rPr>
                <w:rFonts w:ascii="Arial Narrow" w:hAnsi="Arial Narrow"/>
              </w:rPr>
              <w:t>TOTAL COUT DIRECT  A + B +C</w:t>
            </w:r>
          </w:p>
        </w:tc>
        <w:tc>
          <w:tcPr>
            <w:tcW w:w="1283" w:type="pct"/>
          </w:tcPr>
          <w:p w:rsidR="001E10C2" w:rsidRPr="00073BAD" w:rsidRDefault="001E10C2" w:rsidP="00F70624">
            <w:pPr>
              <w:rPr>
                <w:rFonts w:ascii="Arial Narrow" w:hAnsi="Arial Narrow"/>
              </w:rPr>
            </w:pPr>
          </w:p>
        </w:tc>
      </w:tr>
      <w:tr w:rsidR="007B4D64" w:rsidRPr="00073BAD" w:rsidTr="001E10C2">
        <w:trPr>
          <w:trHeight w:val="322"/>
          <w:jc w:val="center"/>
        </w:trPr>
        <w:tc>
          <w:tcPr>
            <w:tcW w:w="550" w:type="pct"/>
            <w:vAlign w:val="center"/>
          </w:tcPr>
          <w:p w:rsidR="007B4D64" w:rsidRPr="00073BAD" w:rsidRDefault="007B4D64" w:rsidP="00CB6EEA">
            <w:pPr>
              <w:jc w:val="center"/>
              <w:rPr>
                <w:rFonts w:ascii="Arial Narrow" w:hAnsi="Arial Narrow"/>
              </w:rPr>
            </w:pPr>
            <w:r w:rsidRPr="00073BAD">
              <w:rPr>
                <w:rFonts w:ascii="Arial Narrow" w:hAnsi="Arial Narrow"/>
              </w:rPr>
              <w:t>E</w:t>
            </w:r>
          </w:p>
        </w:tc>
        <w:tc>
          <w:tcPr>
            <w:tcW w:w="2500" w:type="pct"/>
            <w:gridSpan w:val="3"/>
            <w:vAlign w:val="center"/>
          </w:tcPr>
          <w:p w:rsidR="007B4D64" w:rsidRPr="00073BAD" w:rsidRDefault="007B4D64" w:rsidP="001E10C2">
            <w:pPr>
              <w:rPr>
                <w:rFonts w:ascii="Arial Narrow" w:hAnsi="Arial Narrow"/>
              </w:rPr>
            </w:pPr>
            <w:r w:rsidRPr="00073BAD">
              <w:rPr>
                <w:rFonts w:ascii="Arial Narrow" w:hAnsi="Arial Narrow"/>
              </w:rPr>
              <w:t>Frais généraux de chantier</w:t>
            </w:r>
          </w:p>
        </w:tc>
        <w:tc>
          <w:tcPr>
            <w:tcW w:w="667" w:type="pct"/>
            <w:vAlign w:val="center"/>
          </w:tcPr>
          <w:p w:rsidR="007B4D64" w:rsidRPr="00073BAD" w:rsidRDefault="007B4D64" w:rsidP="001E10C2">
            <w:pPr>
              <w:rPr>
                <w:rFonts w:ascii="Arial Narrow" w:hAnsi="Arial Narrow"/>
              </w:rPr>
            </w:pPr>
            <w:r w:rsidRPr="00073BAD">
              <w:rPr>
                <w:rFonts w:ascii="Arial Narrow" w:hAnsi="Arial Narrow"/>
              </w:rPr>
              <w:t>=</w:t>
            </w:r>
            <w:r w:rsidR="00CB6EEA">
              <w:rPr>
                <w:rFonts w:ascii="Arial Narrow" w:hAnsi="Arial Narrow"/>
              </w:rPr>
              <w:t xml:space="preserve"> </w:t>
            </w:r>
            <w:r w:rsidRPr="00073BAD">
              <w:rPr>
                <w:rFonts w:ascii="Arial Narrow" w:hAnsi="Arial Narrow"/>
              </w:rPr>
              <w:t>D * %</w:t>
            </w:r>
          </w:p>
        </w:tc>
        <w:tc>
          <w:tcPr>
            <w:tcW w:w="1283" w:type="pct"/>
          </w:tcPr>
          <w:p w:rsidR="007B4D64" w:rsidRPr="00073BAD" w:rsidRDefault="007B4D64" w:rsidP="00F70624">
            <w:pPr>
              <w:rPr>
                <w:rFonts w:ascii="Arial Narrow" w:hAnsi="Arial Narrow"/>
              </w:rPr>
            </w:pPr>
          </w:p>
        </w:tc>
      </w:tr>
      <w:tr w:rsidR="007B4D64" w:rsidRPr="00073BAD" w:rsidTr="001E10C2">
        <w:trPr>
          <w:trHeight w:val="322"/>
          <w:jc w:val="center"/>
        </w:trPr>
        <w:tc>
          <w:tcPr>
            <w:tcW w:w="550" w:type="pct"/>
            <w:vAlign w:val="center"/>
          </w:tcPr>
          <w:p w:rsidR="007B4D64" w:rsidRPr="00073BAD" w:rsidRDefault="007B4D64" w:rsidP="00CB6EEA">
            <w:pPr>
              <w:jc w:val="center"/>
              <w:rPr>
                <w:rFonts w:ascii="Arial Narrow" w:hAnsi="Arial Narrow"/>
              </w:rPr>
            </w:pPr>
            <w:r w:rsidRPr="00073BAD">
              <w:rPr>
                <w:rFonts w:ascii="Arial Narrow" w:hAnsi="Arial Narrow"/>
              </w:rPr>
              <w:t>F</w:t>
            </w:r>
          </w:p>
        </w:tc>
        <w:tc>
          <w:tcPr>
            <w:tcW w:w="2500" w:type="pct"/>
            <w:gridSpan w:val="3"/>
            <w:vAlign w:val="center"/>
          </w:tcPr>
          <w:p w:rsidR="007B4D64" w:rsidRPr="00073BAD" w:rsidRDefault="007B4D64" w:rsidP="001E10C2">
            <w:pPr>
              <w:rPr>
                <w:rFonts w:ascii="Arial Narrow" w:hAnsi="Arial Narrow"/>
              </w:rPr>
            </w:pPr>
            <w:r w:rsidRPr="00073BAD">
              <w:rPr>
                <w:rFonts w:ascii="Arial Narrow" w:hAnsi="Arial Narrow"/>
              </w:rPr>
              <w:t>Frais de siège</w:t>
            </w:r>
          </w:p>
        </w:tc>
        <w:tc>
          <w:tcPr>
            <w:tcW w:w="667" w:type="pct"/>
            <w:vAlign w:val="center"/>
          </w:tcPr>
          <w:p w:rsidR="007B4D64" w:rsidRPr="00073BAD" w:rsidRDefault="007B4D64" w:rsidP="001E10C2">
            <w:pPr>
              <w:rPr>
                <w:rFonts w:ascii="Arial Narrow" w:hAnsi="Arial Narrow"/>
              </w:rPr>
            </w:pPr>
            <w:r w:rsidRPr="00073BAD">
              <w:rPr>
                <w:rFonts w:ascii="Arial Narrow" w:hAnsi="Arial Narrow"/>
              </w:rPr>
              <w:t>=</w:t>
            </w:r>
            <w:r w:rsidR="00CB6EEA">
              <w:rPr>
                <w:rFonts w:ascii="Arial Narrow" w:hAnsi="Arial Narrow"/>
              </w:rPr>
              <w:t xml:space="preserve"> </w:t>
            </w:r>
            <w:r w:rsidRPr="00073BAD">
              <w:rPr>
                <w:rFonts w:ascii="Arial Narrow" w:hAnsi="Arial Narrow"/>
              </w:rPr>
              <w:t>D * %</w:t>
            </w:r>
          </w:p>
        </w:tc>
        <w:tc>
          <w:tcPr>
            <w:tcW w:w="1283" w:type="pct"/>
          </w:tcPr>
          <w:p w:rsidR="007B4D64" w:rsidRPr="00073BAD" w:rsidRDefault="007B4D64" w:rsidP="00F70624">
            <w:pPr>
              <w:rPr>
                <w:rFonts w:ascii="Arial Narrow" w:hAnsi="Arial Narrow"/>
              </w:rPr>
            </w:pPr>
          </w:p>
        </w:tc>
      </w:tr>
      <w:tr w:rsidR="007B4D64" w:rsidRPr="00073BAD" w:rsidTr="001E10C2">
        <w:trPr>
          <w:trHeight w:val="322"/>
          <w:jc w:val="center"/>
        </w:trPr>
        <w:tc>
          <w:tcPr>
            <w:tcW w:w="550" w:type="pct"/>
            <w:vAlign w:val="center"/>
          </w:tcPr>
          <w:p w:rsidR="007B4D64" w:rsidRPr="00073BAD" w:rsidRDefault="007B4D64" w:rsidP="00CB6EEA">
            <w:pPr>
              <w:jc w:val="center"/>
              <w:rPr>
                <w:rFonts w:ascii="Arial Narrow" w:hAnsi="Arial Narrow"/>
              </w:rPr>
            </w:pPr>
            <w:r w:rsidRPr="00073BAD">
              <w:rPr>
                <w:rFonts w:ascii="Arial Narrow" w:hAnsi="Arial Narrow"/>
              </w:rPr>
              <w:t>G</w:t>
            </w:r>
          </w:p>
        </w:tc>
        <w:tc>
          <w:tcPr>
            <w:tcW w:w="2500" w:type="pct"/>
            <w:gridSpan w:val="3"/>
            <w:vAlign w:val="center"/>
          </w:tcPr>
          <w:p w:rsidR="007B4D64" w:rsidRPr="00073BAD" w:rsidRDefault="007B4D64" w:rsidP="001E10C2">
            <w:pPr>
              <w:rPr>
                <w:rFonts w:ascii="Arial Narrow" w:hAnsi="Arial Narrow"/>
              </w:rPr>
            </w:pPr>
            <w:r w:rsidRPr="00073BAD">
              <w:rPr>
                <w:rFonts w:ascii="Arial Narrow" w:hAnsi="Arial Narrow"/>
              </w:rPr>
              <w:t>Coût de revient</w:t>
            </w:r>
          </w:p>
        </w:tc>
        <w:tc>
          <w:tcPr>
            <w:tcW w:w="667" w:type="pct"/>
            <w:vAlign w:val="center"/>
          </w:tcPr>
          <w:p w:rsidR="007B4D64" w:rsidRPr="00073BAD" w:rsidRDefault="007B4D64" w:rsidP="001E10C2">
            <w:pPr>
              <w:rPr>
                <w:rFonts w:ascii="Arial Narrow" w:hAnsi="Arial Narrow"/>
              </w:rPr>
            </w:pPr>
            <w:r w:rsidRPr="00073BAD">
              <w:rPr>
                <w:rFonts w:ascii="Arial Narrow" w:hAnsi="Arial Narrow"/>
              </w:rPr>
              <w:t>=</w:t>
            </w:r>
            <w:r w:rsidR="00CB6EEA">
              <w:rPr>
                <w:rFonts w:ascii="Arial Narrow" w:hAnsi="Arial Narrow"/>
              </w:rPr>
              <w:t xml:space="preserve"> </w:t>
            </w:r>
            <w:r w:rsidRPr="00073BAD">
              <w:rPr>
                <w:rFonts w:ascii="Arial Narrow" w:hAnsi="Arial Narrow"/>
              </w:rPr>
              <w:t>D +E +F</w:t>
            </w:r>
          </w:p>
        </w:tc>
        <w:tc>
          <w:tcPr>
            <w:tcW w:w="1283" w:type="pct"/>
          </w:tcPr>
          <w:p w:rsidR="007B4D64" w:rsidRPr="00073BAD" w:rsidRDefault="007B4D64" w:rsidP="00F70624">
            <w:pPr>
              <w:rPr>
                <w:rFonts w:ascii="Arial Narrow" w:hAnsi="Arial Narrow"/>
              </w:rPr>
            </w:pPr>
          </w:p>
        </w:tc>
      </w:tr>
      <w:tr w:rsidR="007B4D64" w:rsidRPr="00073BAD" w:rsidTr="001E10C2">
        <w:trPr>
          <w:trHeight w:val="322"/>
          <w:jc w:val="center"/>
        </w:trPr>
        <w:tc>
          <w:tcPr>
            <w:tcW w:w="550" w:type="pct"/>
            <w:vAlign w:val="center"/>
          </w:tcPr>
          <w:p w:rsidR="007B4D64" w:rsidRPr="00073BAD" w:rsidRDefault="007B4D64" w:rsidP="00CB6EEA">
            <w:pPr>
              <w:jc w:val="center"/>
              <w:rPr>
                <w:rFonts w:ascii="Arial Narrow" w:hAnsi="Arial Narrow"/>
              </w:rPr>
            </w:pPr>
            <w:r w:rsidRPr="00073BAD">
              <w:rPr>
                <w:rFonts w:ascii="Arial Narrow" w:hAnsi="Arial Narrow"/>
              </w:rPr>
              <w:t>H</w:t>
            </w:r>
          </w:p>
        </w:tc>
        <w:tc>
          <w:tcPr>
            <w:tcW w:w="2500" w:type="pct"/>
            <w:gridSpan w:val="3"/>
            <w:vAlign w:val="center"/>
          </w:tcPr>
          <w:p w:rsidR="007B4D64" w:rsidRPr="00073BAD" w:rsidRDefault="007B4D64" w:rsidP="001E10C2">
            <w:pPr>
              <w:rPr>
                <w:rFonts w:ascii="Arial Narrow" w:hAnsi="Arial Narrow"/>
              </w:rPr>
            </w:pPr>
            <w:r w:rsidRPr="00073BAD">
              <w:rPr>
                <w:rFonts w:ascii="Arial Narrow" w:hAnsi="Arial Narrow"/>
              </w:rPr>
              <w:t>Risques + Bénéfices</w:t>
            </w:r>
          </w:p>
        </w:tc>
        <w:tc>
          <w:tcPr>
            <w:tcW w:w="667" w:type="pct"/>
            <w:vAlign w:val="center"/>
          </w:tcPr>
          <w:p w:rsidR="007B4D64" w:rsidRPr="00073BAD" w:rsidRDefault="007B4D64" w:rsidP="001E10C2">
            <w:pPr>
              <w:rPr>
                <w:rFonts w:ascii="Arial Narrow" w:hAnsi="Arial Narrow"/>
              </w:rPr>
            </w:pPr>
            <w:r w:rsidRPr="00073BAD">
              <w:rPr>
                <w:rFonts w:ascii="Arial Narrow" w:hAnsi="Arial Narrow"/>
              </w:rPr>
              <w:t>=</w:t>
            </w:r>
            <w:r w:rsidR="00CB6EEA">
              <w:rPr>
                <w:rFonts w:ascii="Arial Narrow" w:hAnsi="Arial Narrow"/>
              </w:rPr>
              <w:t xml:space="preserve"> </w:t>
            </w:r>
            <w:r w:rsidRPr="00073BAD">
              <w:rPr>
                <w:rFonts w:ascii="Arial Narrow" w:hAnsi="Arial Narrow"/>
              </w:rPr>
              <w:t>G * %</w:t>
            </w:r>
          </w:p>
        </w:tc>
        <w:tc>
          <w:tcPr>
            <w:tcW w:w="1283" w:type="pct"/>
          </w:tcPr>
          <w:p w:rsidR="007B4D64" w:rsidRPr="00073BAD" w:rsidRDefault="007B4D64" w:rsidP="00F70624">
            <w:pPr>
              <w:rPr>
                <w:rFonts w:ascii="Arial Narrow" w:hAnsi="Arial Narrow"/>
              </w:rPr>
            </w:pPr>
          </w:p>
        </w:tc>
      </w:tr>
      <w:tr w:rsidR="007B4D64" w:rsidRPr="00073BAD" w:rsidTr="001E10C2">
        <w:trPr>
          <w:trHeight w:val="322"/>
          <w:jc w:val="center"/>
        </w:trPr>
        <w:tc>
          <w:tcPr>
            <w:tcW w:w="550" w:type="pct"/>
            <w:vAlign w:val="center"/>
          </w:tcPr>
          <w:p w:rsidR="007B4D64" w:rsidRPr="00073BAD" w:rsidRDefault="007B4D64" w:rsidP="00CB6EEA">
            <w:pPr>
              <w:jc w:val="center"/>
              <w:rPr>
                <w:rFonts w:ascii="Arial Narrow" w:hAnsi="Arial Narrow"/>
              </w:rPr>
            </w:pPr>
            <w:r w:rsidRPr="00073BAD">
              <w:rPr>
                <w:rFonts w:ascii="Arial Narrow" w:hAnsi="Arial Narrow"/>
              </w:rPr>
              <w:t>P</w:t>
            </w:r>
          </w:p>
        </w:tc>
        <w:tc>
          <w:tcPr>
            <w:tcW w:w="2500" w:type="pct"/>
            <w:gridSpan w:val="3"/>
            <w:vAlign w:val="center"/>
          </w:tcPr>
          <w:p w:rsidR="007B4D64" w:rsidRPr="00073BAD" w:rsidRDefault="007B4D64" w:rsidP="001E10C2">
            <w:pPr>
              <w:rPr>
                <w:rFonts w:ascii="Arial Narrow" w:hAnsi="Arial Narrow"/>
              </w:rPr>
            </w:pPr>
            <w:r w:rsidRPr="00073BAD">
              <w:rPr>
                <w:rFonts w:ascii="Arial Narrow" w:hAnsi="Arial Narrow"/>
              </w:rPr>
              <w:t>Prix de vente hors taxes</w:t>
            </w:r>
          </w:p>
        </w:tc>
        <w:tc>
          <w:tcPr>
            <w:tcW w:w="667" w:type="pct"/>
            <w:vAlign w:val="center"/>
          </w:tcPr>
          <w:p w:rsidR="007B4D64" w:rsidRPr="00073BAD" w:rsidRDefault="007B4D64" w:rsidP="001E10C2">
            <w:pPr>
              <w:rPr>
                <w:rFonts w:ascii="Arial Narrow" w:hAnsi="Arial Narrow"/>
              </w:rPr>
            </w:pPr>
            <w:r w:rsidRPr="00073BAD">
              <w:rPr>
                <w:rFonts w:ascii="Arial Narrow" w:hAnsi="Arial Narrow"/>
              </w:rPr>
              <w:t>=</w:t>
            </w:r>
            <w:r w:rsidR="00CB6EEA">
              <w:rPr>
                <w:rFonts w:ascii="Arial Narrow" w:hAnsi="Arial Narrow"/>
              </w:rPr>
              <w:t xml:space="preserve"> </w:t>
            </w:r>
            <w:r w:rsidRPr="00073BAD">
              <w:rPr>
                <w:rFonts w:ascii="Arial Narrow" w:hAnsi="Arial Narrow"/>
              </w:rPr>
              <w:t>G + H</w:t>
            </w:r>
          </w:p>
        </w:tc>
        <w:tc>
          <w:tcPr>
            <w:tcW w:w="1283" w:type="pct"/>
          </w:tcPr>
          <w:p w:rsidR="007B4D64" w:rsidRPr="00073BAD" w:rsidRDefault="007B4D64" w:rsidP="00F70624">
            <w:pPr>
              <w:rPr>
                <w:rFonts w:ascii="Arial Narrow" w:hAnsi="Arial Narrow"/>
              </w:rPr>
            </w:pPr>
          </w:p>
        </w:tc>
      </w:tr>
      <w:tr w:rsidR="007B4D64" w:rsidRPr="00073BAD" w:rsidTr="001E10C2">
        <w:trPr>
          <w:trHeight w:val="322"/>
          <w:jc w:val="center"/>
        </w:trPr>
        <w:tc>
          <w:tcPr>
            <w:tcW w:w="550" w:type="pct"/>
            <w:vAlign w:val="center"/>
          </w:tcPr>
          <w:p w:rsidR="007B4D64" w:rsidRPr="00073BAD" w:rsidRDefault="007B4D64" w:rsidP="00CB6EEA">
            <w:pPr>
              <w:jc w:val="center"/>
              <w:rPr>
                <w:rFonts w:ascii="Arial Narrow" w:hAnsi="Arial Narrow"/>
              </w:rPr>
            </w:pPr>
            <w:r w:rsidRPr="00073BAD">
              <w:rPr>
                <w:rFonts w:ascii="Arial Narrow" w:hAnsi="Arial Narrow"/>
              </w:rPr>
              <w:t>V</w:t>
            </w:r>
          </w:p>
        </w:tc>
        <w:tc>
          <w:tcPr>
            <w:tcW w:w="2500" w:type="pct"/>
            <w:gridSpan w:val="3"/>
            <w:vAlign w:val="center"/>
          </w:tcPr>
          <w:p w:rsidR="007B4D64" w:rsidRPr="00073BAD" w:rsidRDefault="007B4D64" w:rsidP="001E10C2">
            <w:pPr>
              <w:rPr>
                <w:rFonts w:ascii="Arial Narrow" w:hAnsi="Arial Narrow"/>
              </w:rPr>
            </w:pPr>
            <w:r w:rsidRPr="00073BAD">
              <w:rPr>
                <w:rFonts w:ascii="Arial Narrow" w:hAnsi="Arial Narrow"/>
              </w:rPr>
              <w:t>Prix de vente unitaire</w:t>
            </w:r>
          </w:p>
        </w:tc>
        <w:tc>
          <w:tcPr>
            <w:tcW w:w="667" w:type="pct"/>
            <w:vAlign w:val="center"/>
          </w:tcPr>
          <w:p w:rsidR="007B4D64" w:rsidRPr="00073BAD" w:rsidRDefault="007B4D64" w:rsidP="001E10C2">
            <w:pPr>
              <w:rPr>
                <w:rFonts w:ascii="Arial Narrow" w:hAnsi="Arial Narrow"/>
              </w:rPr>
            </w:pPr>
            <w:r w:rsidRPr="00073BAD">
              <w:rPr>
                <w:rFonts w:ascii="Arial Narrow" w:hAnsi="Arial Narrow"/>
              </w:rPr>
              <w:t>P/</w:t>
            </w:r>
            <w:proofErr w:type="spellStart"/>
            <w:r w:rsidRPr="00073BAD">
              <w:rPr>
                <w:rFonts w:ascii="Arial Narrow" w:hAnsi="Arial Narrow"/>
              </w:rPr>
              <w:t>Qté</w:t>
            </w:r>
            <w:proofErr w:type="spellEnd"/>
          </w:p>
        </w:tc>
        <w:tc>
          <w:tcPr>
            <w:tcW w:w="1283" w:type="pct"/>
          </w:tcPr>
          <w:p w:rsidR="007B4D64" w:rsidRPr="00073BAD" w:rsidRDefault="007B4D64" w:rsidP="00F70624">
            <w:pPr>
              <w:rPr>
                <w:rFonts w:ascii="Arial Narrow" w:hAnsi="Arial Narrow"/>
              </w:rPr>
            </w:pPr>
          </w:p>
        </w:tc>
      </w:tr>
    </w:tbl>
    <w:p w:rsidR="007B4D64" w:rsidRPr="00073BAD" w:rsidRDefault="007B4D64" w:rsidP="00F70624">
      <w:pPr>
        <w:rPr>
          <w:rFonts w:ascii="Arial Narrow" w:hAnsi="Arial Narrow"/>
        </w:rPr>
      </w:pPr>
      <w:r w:rsidRPr="00073BAD">
        <w:rPr>
          <w:rFonts w:ascii="Arial Narrow" w:hAnsi="Arial Narrow"/>
        </w:rPr>
        <w:t xml:space="preserve">                                                    </w:t>
      </w:r>
    </w:p>
    <w:p w:rsidR="007B4D64" w:rsidRPr="00073BAD" w:rsidRDefault="007B4D64" w:rsidP="00F70624">
      <w:pPr>
        <w:rPr>
          <w:rFonts w:ascii="Arial Narrow" w:hAnsi="Arial Narrow"/>
        </w:rPr>
      </w:pPr>
      <w:r w:rsidRPr="00073BAD">
        <w:rPr>
          <w:rFonts w:ascii="Arial Narrow" w:hAnsi="Arial Narrow"/>
        </w:rPr>
        <w:t xml:space="preserve">  </w:t>
      </w:r>
    </w:p>
    <w:p w:rsidR="00610130" w:rsidRDefault="00610130"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8723EA" w:rsidRDefault="008723EA" w:rsidP="00992DCB">
      <w:pPr>
        <w:pStyle w:val="Corpsdetexte3"/>
        <w:spacing w:before="120" w:after="120"/>
        <w:jc w:val="both"/>
        <w:rPr>
          <w:rFonts w:ascii="Arial Narrow" w:hAnsi="Arial Narrow"/>
        </w:rPr>
      </w:pPr>
    </w:p>
    <w:p w:rsidR="008723EA" w:rsidRDefault="008723EA" w:rsidP="00992DCB">
      <w:pPr>
        <w:pStyle w:val="Corpsdetexte3"/>
        <w:spacing w:before="120" w:after="120"/>
        <w:jc w:val="both"/>
        <w:rPr>
          <w:rFonts w:ascii="Arial Narrow" w:hAnsi="Arial Narrow"/>
        </w:rPr>
      </w:pPr>
    </w:p>
    <w:p w:rsidR="008723EA" w:rsidRDefault="008723EA" w:rsidP="00992DCB">
      <w:pPr>
        <w:pStyle w:val="Corpsdetexte3"/>
        <w:spacing w:before="120" w:after="120"/>
        <w:jc w:val="both"/>
        <w:rPr>
          <w:rFonts w:ascii="Arial Narrow" w:hAnsi="Arial Narrow"/>
        </w:rPr>
      </w:pPr>
    </w:p>
    <w:p w:rsidR="008723EA" w:rsidRDefault="008723EA" w:rsidP="00992DCB">
      <w:pPr>
        <w:pStyle w:val="Corpsdetexte3"/>
        <w:spacing w:before="120" w:after="120"/>
        <w:jc w:val="both"/>
        <w:rPr>
          <w:rFonts w:ascii="Arial Narrow" w:hAnsi="Arial Narrow"/>
        </w:rPr>
      </w:pPr>
    </w:p>
    <w:p w:rsidR="008723EA" w:rsidRDefault="008723EA" w:rsidP="00992DCB">
      <w:pPr>
        <w:pStyle w:val="Corpsdetexte3"/>
        <w:spacing w:before="120" w:after="120"/>
        <w:jc w:val="both"/>
        <w:rPr>
          <w:rFonts w:ascii="Arial Narrow" w:hAnsi="Arial Narrow"/>
        </w:rPr>
      </w:pPr>
    </w:p>
    <w:p w:rsidR="008723EA" w:rsidRDefault="008723EA" w:rsidP="00992DCB">
      <w:pPr>
        <w:pStyle w:val="Corpsdetexte3"/>
        <w:spacing w:before="120" w:after="120"/>
        <w:jc w:val="both"/>
        <w:rPr>
          <w:rFonts w:ascii="Arial Narrow" w:hAnsi="Arial Narrow"/>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712F7F" w:rsidP="00610130">
      <w:pPr>
        <w:pStyle w:val="Corpsdetexte3"/>
        <w:spacing w:before="120" w:after="120"/>
        <w:rPr>
          <w:rFonts w:ascii="Arial Narrow" w:hAnsi="Arial Narrow" w:cs="Tahoma"/>
          <w:b w:val="0"/>
          <w:i w:val="0"/>
          <w:sz w:val="24"/>
          <w:szCs w:val="24"/>
        </w:rPr>
      </w:pPr>
      <w:r>
        <w:rPr>
          <w:rFonts w:ascii="Arial Narrow" w:hAnsi="Arial Narrow" w:cs="Tahoma"/>
          <w:noProof/>
          <w:sz w:val="24"/>
        </w:rPr>
        <mc:AlternateContent>
          <mc:Choice Requires="wps">
            <w:drawing>
              <wp:inline distT="0" distB="0" distL="0" distR="0" wp14:anchorId="63357842" wp14:editId="1553681A">
                <wp:extent cx="5057775" cy="1095375"/>
                <wp:effectExtent l="9525" t="9525" r="15240" b="5715"/>
                <wp:docPr id="18"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57775" cy="10953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N°9</w:t>
                            </w:r>
                          </w:p>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SCHEMA ITINERAIRE</w:t>
                            </w:r>
                          </w:p>
                        </w:txbxContent>
                      </wps:txbx>
                      <wps:bodyPr wrap="square" numCol="1" fromWordArt="1">
                        <a:prstTxWarp prst="textPlain">
                          <a:avLst>
                            <a:gd name="adj" fmla="val 50000"/>
                          </a:avLst>
                        </a:prstTxWarp>
                        <a:spAutoFit/>
                      </wps:bodyPr>
                    </wps:wsp>
                  </a:graphicData>
                </a:graphic>
              </wp:inline>
            </w:drawing>
          </mc:Choice>
          <mc:Fallback>
            <w:pict>
              <v:shape id="WordArt 12" o:spid="_x0000_s1045" type="#_x0000_t202" style="width:398.2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N°9</w:t>
                      </w:r>
                    </w:p>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SCHEMA ITINERAIRE</w:t>
                      </w:r>
                    </w:p>
                  </w:txbxContent>
                </v:textbox>
                <w10:anchorlock/>
              </v:shape>
            </w:pict>
          </mc:Fallback>
        </mc:AlternateContent>
      </w: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sectPr w:rsidR="00610130" w:rsidSect="0092075F">
          <w:footerReference w:type="even" r:id="rId12"/>
          <w:footerReference w:type="default" r:id="rId13"/>
          <w:pgSz w:w="11906" w:h="16838"/>
          <w:pgMar w:top="709" w:right="849" w:bottom="567" w:left="1417" w:header="720" w:footer="442" w:gutter="0"/>
          <w:cols w:space="720"/>
          <w:titlePg/>
          <w:docGrid w:linePitch="272"/>
        </w:sectPr>
      </w:pPr>
    </w:p>
    <w:tbl>
      <w:tblPr>
        <w:tblW w:w="16098" w:type="dxa"/>
        <w:jc w:val="center"/>
        <w:tblCellMar>
          <w:left w:w="70" w:type="dxa"/>
          <w:right w:w="70" w:type="dxa"/>
        </w:tblCellMar>
        <w:tblLook w:val="04A0" w:firstRow="1" w:lastRow="0" w:firstColumn="1" w:lastColumn="0" w:noHBand="0" w:noVBand="1"/>
      </w:tblPr>
      <w:tblGrid>
        <w:gridCol w:w="324"/>
        <w:gridCol w:w="12"/>
        <w:gridCol w:w="9"/>
        <w:gridCol w:w="4"/>
        <w:gridCol w:w="304"/>
        <w:gridCol w:w="17"/>
        <w:gridCol w:w="30"/>
        <w:gridCol w:w="15"/>
        <w:gridCol w:w="237"/>
        <w:gridCol w:w="28"/>
        <w:gridCol w:w="28"/>
        <w:gridCol w:w="43"/>
        <w:gridCol w:w="22"/>
        <w:gridCol w:w="67"/>
        <w:gridCol w:w="30"/>
        <w:gridCol w:w="95"/>
        <w:gridCol w:w="116"/>
        <w:gridCol w:w="90"/>
        <w:gridCol w:w="10"/>
        <w:gridCol w:w="28"/>
        <w:gridCol w:w="121"/>
        <w:gridCol w:w="172"/>
        <w:gridCol w:w="34"/>
        <w:gridCol w:w="12"/>
        <w:gridCol w:w="145"/>
        <w:gridCol w:w="140"/>
        <w:gridCol w:w="54"/>
        <w:gridCol w:w="5"/>
        <w:gridCol w:w="270"/>
        <w:gridCol w:w="63"/>
        <w:gridCol w:w="23"/>
        <w:gridCol w:w="241"/>
        <w:gridCol w:w="16"/>
        <w:gridCol w:w="56"/>
        <w:gridCol w:w="44"/>
        <w:gridCol w:w="212"/>
        <w:gridCol w:w="42"/>
        <w:gridCol w:w="38"/>
        <w:gridCol w:w="64"/>
        <w:gridCol w:w="179"/>
        <w:gridCol w:w="75"/>
        <w:gridCol w:w="18"/>
        <w:gridCol w:w="4"/>
        <w:gridCol w:w="80"/>
        <w:gridCol w:w="187"/>
        <w:gridCol w:w="66"/>
        <w:gridCol w:w="103"/>
        <w:gridCol w:w="194"/>
        <w:gridCol w:w="36"/>
        <w:gridCol w:w="4"/>
        <w:gridCol w:w="122"/>
        <w:gridCol w:w="201"/>
        <w:gridCol w:w="6"/>
        <w:gridCol w:w="8"/>
        <w:gridCol w:w="142"/>
        <w:gridCol w:w="170"/>
        <w:gridCol w:w="36"/>
        <w:gridCol w:w="9"/>
        <w:gridCol w:w="16"/>
        <w:gridCol w:w="126"/>
        <w:gridCol w:w="57"/>
        <w:gridCol w:w="140"/>
        <w:gridCol w:w="2"/>
        <w:gridCol w:w="14"/>
        <w:gridCol w:w="36"/>
        <w:gridCol w:w="37"/>
        <w:gridCol w:w="18"/>
        <w:gridCol w:w="88"/>
        <w:gridCol w:w="173"/>
        <w:gridCol w:w="11"/>
        <w:gridCol w:w="5"/>
        <w:gridCol w:w="17"/>
        <w:gridCol w:w="14"/>
        <w:gridCol w:w="135"/>
        <w:gridCol w:w="179"/>
        <w:gridCol w:w="8"/>
        <w:gridCol w:w="3"/>
        <w:gridCol w:w="31"/>
        <w:gridCol w:w="27"/>
        <w:gridCol w:w="367"/>
        <w:gridCol w:w="10"/>
        <w:gridCol w:w="69"/>
        <w:gridCol w:w="18"/>
        <w:gridCol w:w="1"/>
        <w:gridCol w:w="26"/>
        <w:gridCol w:w="129"/>
        <w:gridCol w:w="101"/>
        <w:gridCol w:w="32"/>
        <w:gridCol w:w="19"/>
        <w:gridCol w:w="99"/>
        <w:gridCol w:w="74"/>
        <w:gridCol w:w="133"/>
        <w:gridCol w:w="48"/>
        <w:gridCol w:w="97"/>
        <w:gridCol w:w="47"/>
        <w:gridCol w:w="166"/>
        <w:gridCol w:w="47"/>
        <w:gridCol w:w="92"/>
        <w:gridCol w:w="20"/>
        <w:gridCol w:w="198"/>
        <w:gridCol w:w="45"/>
        <w:gridCol w:w="82"/>
        <w:gridCol w:w="7"/>
        <w:gridCol w:w="223"/>
        <w:gridCol w:w="43"/>
        <w:gridCol w:w="52"/>
        <w:gridCol w:w="34"/>
        <w:gridCol w:w="228"/>
        <w:gridCol w:w="41"/>
        <w:gridCol w:w="22"/>
        <w:gridCol w:w="61"/>
        <w:gridCol w:w="233"/>
        <w:gridCol w:w="31"/>
        <w:gridCol w:w="7"/>
        <w:gridCol w:w="81"/>
        <w:gridCol w:w="237"/>
        <w:gridCol w:w="1"/>
        <w:gridCol w:w="38"/>
        <w:gridCol w:w="76"/>
        <w:gridCol w:w="115"/>
        <w:gridCol w:w="7"/>
        <w:gridCol w:w="6"/>
        <w:gridCol w:w="32"/>
        <w:gridCol w:w="119"/>
        <w:gridCol w:w="73"/>
        <w:gridCol w:w="115"/>
        <w:gridCol w:w="23"/>
        <w:gridCol w:w="2"/>
        <w:gridCol w:w="212"/>
        <w:gridCol w:w="143"/>
        <w:gridCol w:w="35"/>
        <w:gridCol w:w="18"/>
        <w:gridCol w:w="2"/>
        <w:gridCol w:w="31"/>
        <w:gridCol w:w="25"/>
        <w:gridCol w:w="85"/>
        <w:gridCol w:w="53"/>
        <w:gridCol w:w="261"/>
        <w:gridCol w:w="30"/>
        <w:gridCol w:w="10"/>
        <w:gridCol w:w="51"/>
        <w:gridCol w:w="264"/>
        <w:gridCol w:w="2"/>
        <w:gridCol w:w="27"/>
        <w:gridCol w:w="10"/>
        <w:gridCol w:w="49"/>
        <w:gridCol w:w="155"/>
        <w:gridCol w:w="20"/>
        <w:gridCol w:w="36"/>
        <w:gridCol w:w="9"/>
        <w:gridCol w:w="44"/>
        <w:gridCol w:w="7"/>
        <w:gridCol w:w="34"/>
        <w:gridCol w:w="47"/>
        <w:gridCol w:w="212"/>
        <w:gridCol w:w="63"/>
        <w:gridCol w:w="8"/>
        <w:gridCol w:w="24"/>
        <w:gridCol w:w="45"/>
        <w:gridCol w:w="185"/>
        <w:gridCol w:w="94"/>
        <w:gridCol w:w="9"/>
        <w:gridCol w:w="22"/>
        <w:gridCol w:w="42"/>
        <w:gridCol w:w="101"/>
        <w:gridCol w:w="12"/>
        <w:gridCol w:w="45"/>
        <w:gridCol w:w="4"/>
        <w:gridCol w:w="121"/>
        <w:gridCol w:w="10"/>
        <w:gridCol w:w="19"/>
        <w:gridCol w:w="20"/>
        <w:gridCol w:w="20"/>
        <w:gridCol w:w="24"/>
        <w:gridCol w:w="261"/>
        <w:gridCol w:w="9"/>
        <w:gridCol w:w="15"/>
        <w:gridCol w:w="50"/>
        <w:gridCol w:w="185"/>
        <w:gridCol w:w="2"/>
        <w:gridCol w:w="97"/>
        <w:gridCol w:w="14"/>
        <w:gridCol w:w="14"/>
        <w:gridCol w:w="23"/>
        <w:gridCol w:w="7"/>
        <w:gridCol w:w="179"/>
        <w:gridCol w:w="1"/>
        <w:gridCol w:w="118"/>
        <w:gridCol w:w="15"/>
        <w:gridCol w:w="12"/>
        <w:gridCol w:w="3"/>
        <w:gridCol w:w="24"/>
        <w:gridCol w:w="163"/>
        <w:gridCol w:w="139"/>
        <w:gridCol w:w="9"/>
        <w:gridCol w:w="7"/>
        <w:gridCol w:w="10"/>
        <w:gridCol w:w="24"/>
        <w:gridCol w:w="146"/>
        <w:gridCol w:w="1"/>
        <w:gridCol w:w="147"/>
        <w:gridCol w:w="12"/>
        <w:gridCol w:w="17"/>
        <w:gridCol w:w="7"/>
        <w:gridCol w:w="22"/>
        <w:gridCol w:w="129"/>
        <w:gridCol w:w="2"/>
        <w:gridCol w:w="146"/>
        <w:gridCol w:w="34"/>
        <w:gridCol w:w="17"/>
        <w:gridCol w:w="7"/>
        <w:gridCol w:w="17"/>
        <w:gridCol w:w="112"/>
        <w:gridCol w:w="3"/>
        <w:gridCol w:w="145"/>
        <w:gridCol w:w="55"/>
        <w:gridCol w:w="18"/>
        <w:gridCol w:w="5"/>
        <w:gridCol w:w="14"/>
        <w:gridCol w:w="95"/>
        <w:gridCol w:w="4"/>
        <w:gridCol w:w="243"/>
        <w:gridCol w:w="10"/>
        <w:gridCol w:w="7"/>
        <w:gridCol w:w="184"/>
        <w:gridCol w:w="3"/>
        <w:gridCol w:w="91"/>
        <w:gridCol w:w="62"/>
        <w:gridCol w:w="5"/>
        <w:gridCol w:w="135"/>
        <w:gridCol w:w="217"/>
        <w:gridCol w:w="14"/>
      </w:tblGrid>
      <w:tr w:rsidR="00AA4B17" w:rsidRPr="00B64480" w:rsidTr="003F3F59">
        <w:trPr>
          <w:gridAfter w:val="1"/>
          <w:trHeight w:val="270"/>
          <w:jc w:val="center"/>
        </w:trPr>
        <w:tc>
          <w:tcPr>
            <w:tcW w:w="348"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pPr>
              <w:rPr>
                <w:sz w:val="24"/>
                <w:szCs w:val="24"/>
              </w:rPr>
            </w:pPr>
          </w:p>
        </w:tc>
        <w:tc>
          <w:tcPr>
            <w:tcW w:w="350" w:type="dxa"/>
            <w:gridSpan w:val="3"/>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0"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429" w:type="dxa"/>
            <w:gridSpan w:val="7"/>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4"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5"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5" w:type="dxa"/>
            <w:gridSpan w:val="3"/>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6"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5"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5"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5" w:type="dxa"/>
            <w:gridSpan w:val="3"/>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5"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6"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6"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91" w:type="dxa"/>
            <w:gridSpan w:val="8"/>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4" w:type="dxa"/>
            <w:gridSpan w:val="6"/>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189" w:type="dxa"/>
            <w:gridSpan w:val="3"/>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521" w:type="dxa"/>
            <w:gridSpan w:val="6"/>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406" w:type="dxa"/>
            <w:gridSpan w:val="7"/>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6"/>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91" w:type="dxa"/>
            <w:gridSpan w:val="8"/>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8"/>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5"/>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9"/>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293" w:type="dxa"/>
            <w:gridSpan w:val="3"/>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406" w:type="dxa"/>
            <w:gridSpan w:val="9"/>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7"/>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6"/>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7"/>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7"/>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7"/>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4"/>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6"/>
            <w:tcBorders>
              <w:top w:val="nil"/>
              <w:left w:val="nil"/>
              <w:bottom w:val="double" w:sz="4" w:space="0" w:color="auto"/>
              <w:right w:val="nil"/>
            </w:tcBorders>
            <w:shd w:val="clear" w:color="auto" w:fill="auto"/>
            <w:noWrap/>
            <w:vAlign w:val="bottom"/>
            <w:hideMark/>
          </w:tcPr>
          <w:p w:rsidR="00610130" w:rsidRPr="00B64480" w:rsidRDefault="00610130" w:rsidP="00457A89"/>
        </w:tc>
        <w:tc>
          <w:tcPr>
            <w:tcW w:w="351" w:type="dxa"/>
            <w:gridSpan w:val="2"/>
            <w:tcBorders>
              <w:top w:val="nil"/>
              <w:left w:val="nil"/>
              <w:bottom w:val="double" w:sz="4" w:space="0" w:color="auto"/>
              <w:right w:val="nil"/>
            </w:tcBorders>
            <w:shd w:val="clear" w:color="auto" w:fill="auto"/>
            <w:noWrap/>
            <w:vAlign w:val="bottom"/>
            <w:hideMark/>
          </w:tcPr>
          <w:p w:rsidR="00610130" w:rsidRPr="00B64480" w:rsidRDefault="00610130" w:rsidP="00457A89"/>
        </w:tc>
      </w:tr>
      <w:tr w:rsidR="00AA4B17" w:rsidRPr="00B64480" w:rsidTr="003F3F59">
        <w:trPr>
          <w:gridAfter w:val="1"/>
          <w:trHeight w:val="549"/>
          <w:jc w:val="center"/>
        </w:trPr>
        <w:tc>
          <w:tcPr>
            <w:tcW w:w="348" w:type="dxa"/>
            <w:gridSpan w:val="4"/>
            <w:tcBorders>
              <w:top w:val="double" w:sz="4" w:space="0" w:color="auto"/>
              <w:left w:val="double" w:sz="4" w:space="0" w:color="auto"/>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700" w:type="dxa"/>
            <w:gridSpan w:val="8"/>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Pr>
                <w:rFonts w:ascii="Arial" w:hAnsi="Arial" w:cs="Arial"/>
                <w:sz w:val="14"/>
                <w:szCs w:val="14"/>
              </w:rPr>
              <w:t xml:space="preserve">Région </w:t>
            </w:r>
            <w:r w:rsidRPr="00B64480">
              <w:rPr>
                <w:rFonts w:ascii="Arial" w:hAnsi="Arial" w:cs="Arial"/>
                <w:sz w:val="14"/>
                <w:szCs w:val="14"/>
              </w:rPr>
              <w:t>:</w:t>
            </w:r>
          </w:p>
        </w:tc>
        <w:tc>
          <w:tcPr>
            <w:tcW w:w="429" w:type="dxa"/>
            <w:gridSpan w:val="7"/>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EST</w:t>
            </w:r>
          </w:p>
        </w:tc>
        <w:tc>
          <w:tcPr>
            <w:tcW w:w="354"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5"/>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3"/>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5"/>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336" w:type="dxa"/>
            <w:gridSpan w:val="59"/>
            <w:tcBorders>
              <w:top w:val="double" w:sz="4" w:space="0" w:color="auto"/>
              <w:left w:val="nil"/>
              <w:bottom w:val="single" w:sz="4" w:space="0" w:color="auto"/>
              <w:right w:val="nil"/>
            </w:tcBorders>
            <w:shd w:val="clear" w:color="auto" w:fill="auto"/>
            <w:noWrap/>
            <w:vAlign w:val="bottom"/>
            <w:hideMark/>
          </w:tcPr>
          <w:p w:rsidR="00610130" w:rsidRPr="00B64480" w:rsidRDefault="000D399F" w:rsidP="000D399F">
            <w:pPr>
              <w:rPr>
                <w:rFonts w:ascii="Arial" w:hAnsi="Arial" w:cs="Arial"/>
                <w:sz w:val="14"/>
                <w:szCs w:val="14"/>
              </w:rPr>
            </w:pPr>
            <w:r>
              <w:rPr>
                <w:rFonts w:ascii="Arial" w:hAnsi="Arial" w:cs="Arial"/>
                <w:b/>
                <w:bCs/>
                <w:sz w:val="14"/>
                <w:szCs w:val="14"/>
              </w:rPr>
              <w:t xml:space="preserve"> </w:t>
            </w:r>
          </w:p>
        </w:tc>
        <w:tc>
          <w:tcPr>
            <w:tcW w:w="351"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1"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1"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1" w:type="dxa"/>
            <w:gridSpan w:val="4"/>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898" w:type="dxa"/>
            <w:gridSpan w:val="66"/>
            <w:tcBorders>
              <w:top w:val="double" w:sz="4" w:space="0" w:color="auto"/>
              <w:left w:val="nil"/>
              <w:bottom w:val="single" w:sz="4" w:space="0" w:color="auto"/>
              <w:right w:val="nil"/>
            </w:tcBorders>
            <w:shd w:val="clear" w:color="auto" w:fill="auto"/>
            <w:noWrap/>
            <w:vAlign w:val="bottom"/>
            <w:hideMark/>
          </w:tcPr>
          <w:p w:rsidR="00610130" w:rsidRPr="00B64480" w:rsidRDefault="00610130" w:rsidP="000D399F">
            <w:pPr>
              <w:rPr>
                <w:rFonts w:ascii="Arial" w:hAnsi="Arial" w:cs="Arial"/>
                <w:b/>
                <w:bCs/>
                <w:sz w:val="14"/>
                <w:szCs w:val="14"/>
              </w:rPr>
            </w:pPr>
            <w:r w:rsidRPr="00B64480">
              <w:rPr>
                <w:rFonts w:ascii="Arial" w:hAnsi="Arial" w:cs="Arial"/>
                <w:b/>
                <w:bCs/>
                <w:sz w:val="14"/>
                <w:szCs w:val="14"/>
              </w:rPr>
              <w:t xml:space="preserve">ROUTE RURALE : </w:t>
            </w:r>
            <w:r w:rsidR="00797453">
              <w:rPr>
                <w:rFonts w:ascii="Arial" w:hAnsi="Arial" w:cs="Arial"/>
                <w:b/>
                <w:bCs/>
                <w:sz w:val="14"/>
                <w:szCs w:val="14"/>
              </w:rPr>
              <w:t xml:space="preserve">REHABILITATION DE LA ROUTE </w:t>
            </w:r>
            <w:r w:rsidR="000D399F">
              <w:rPr>
                <w:rFonts w:ascii="Arial" w:hAnsi="Arial" w:cs="Arial"/>
                <w:b/>
                <w:bCs/>
                <w:sz w:val="14"/>
                <w:szCs w:val="14"/>
              </w:rPr>
              <w:t xml:space="preserve">COMMUNALE </w:t>
            </w:r>
            <w:r w:rsidR="008C08C7">
              <w:rPr>
                <w:rFonts w:ascii="Arial" w:hAnsi="Arial" w:cs="Arial"/>
                <w:b/>
                <w:bCs/>
                <w:sz w:val="14"/>
                <w:szCs w:val="14"/>
              </w:rPr>
              <w:t>NGUELI - SOKOULE</w:t>
            </w:r>
          </w:p>
        </w:tc>
        <w:tc>
          <w:tcPr>
            <w:tcW w:w="351" w:type="dxa"/>
            <w:gridSpan w:val="7"/>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1" w:type="dxa"/>
            <w:gridSpan w:val="6"/>
            <w:tcBorders>
              <w:top w:val="double" w:sz="4" w:space="0" w:color="auto"/>
              <w:left w:val="nil"/>
              <w:bottom w:val="single" w:sz="4"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1755" w:type="dxa"/>
            <w:gridSpan w:val="31"/>
            <w:tcBorders>
              <w:top w:val="double" w:sz="4" w:space="0" w:color="auto"/>
              <w:left w:val="nil"/>
              <w:bottom w:val="single" w:sz="4" w:space="0" w:color="auto"/>
              <w:right w:val="nil"/>
            </w:tcBorders>
            <w:shd w:val="clear" w:color="auto" w:fill="auto"/>
            <w:noWrap/>
            <w:vAlign w:val="bottom"/>
            <w:hideMark/>
          </w:tcPr>
          <w:p w:rsidR="00610130" w:rsidRPr="00B64480" w:rsidRDefault="00610130" w:rsidP="000D399F">
            <w:pPr>
              <w:rPr>
                <w:rFonts w:ascii="Arial" w:hAnsi="Arial" w:cs="Arial"/>
                <w:b/>
                <w:bCs/>
                <w:sz w:val="14"/>
                <w:szCs w:val="14"/>
              </w:rPr>
            </w:pPr>
            <w:r w:rsidRPr="00B64480">
              <w:rPr>
                <w:rFonts w:ascii="Arial" w:hAnsi="Arial" w:cs="Arial"/>
                <w:b/>
                <w:bCs/>
                <w:sz w:val="14"/>
                <w:szCs w:val="14"/>
              </w:rPr>
              <w:t xml:space="preserve">Longueur : </w:t>
            </w:r>
            <w:r w:rsidR="000D399F">
              <w:rPr>
                <w:rFonts w:ascii="Arial" w:hAnsi="Arial" w:cs="Arial"/>
                <w:b/>
                <w:bCs/>
                <w:sz w:val="14"/>
                <w:szCs w:val="14"/>
              </w:rPr>
              <w:t>10</w:t>
            </w:r>
            <w:r w:rsidRPr="00797453">
              <w:rPr>
                <w:rFonts w:ascii="Arial" w:hAnsi="Arial" w:cs="Arial"/>
                <w:b/>
                <w:bCs/>
                <w:sz w:val="14"/>
                <w:szCs w:val="14"/>
              </w:rPr>
              <w:t xml:space="preserve"> KM</w:t>
            </w:r>
          </w:p>
        </w:tc>
        <w:tc>
          <w:tcPr>
            <w:tcW w:w="351" w:type="dxa"/>
            <w:gridSpan w:val="2"/>
            <w:tcBorders>
              <w:top w:val="double" w:sz="4" w:space="0" w:color="auto"/>
              <w:left w:val="nil"/>
              <w:bottom w:val="single" w:sz="4" w:space="0" w:color="auto"/>
              <w:right w:val="doub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r>
      <w:tr w:rsidR="00AA4B17" w:rsidRPr="00B64480" w:rsidTr="003F3F59">
        <w:trPr>
          <w:gridAfter w:val="1"/>
          <w:trHeight w:val="270"/>
          <w:jc w:val="center"/>
        </w:trPr>
        <w:tc>
          <w:tcPr>
            <w:tcW w:w="344" w:type="dxa"/>
            <w:gridSpan w:val="3"/>
            <w:tcBorders>
              <w:top w:val="nil"/>
              <w:left w:val="double" w:sz="4" w:space="0" w:color="auto"/>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1033" w:type="dxa"/>
            <w:gridSpan w:val="14"/>
            <w:tcBorders>
              <w:top w:val="single" w:sz="4"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Département:</w:t>
            </w:r>
          </w:p>
        </w:tc>
        <w:tc>
          <w:tcPr>
            <w:tcW w:w="1420" w:type="dxa"/>
            <w:gridSpan w:val="16"/>
            <w:tcBorders>
              <w:top w:val="single" w:sz="4" w:space="0" w:color="auto"/>
              <w:left w:val="nil"/>
              <w:bottom w:val="single" w:sz="8" w:space="0" w:color="auto"/>
              <w:right w:val="nil"/>
            </w:tcBorders>
            <w:shd w:val="clear" w:color="auto" w:fill="auto"/>
            <w:noWrap/>
            <w:vAlign w:val="bottom"/>
            <w:hideMark/>
          </w:tcPr>
          <w:p w:rsidR="00610130" w:rsidRPr="008D22C1" w:rsidRDefault="008D22C1" w:rsidP="00C27BDD">
            <w:pPr>
              <w:rPr>
                <w:rFonts w:ascii="Arial" w:hAnsi="Arial" w:cs="Arial"/>
                <w:b/>
                <w:bCs/>
                <w:sz w:val="14"/>
                <w:szCs w:val="14"/>
              </w:rPr>
            </w:pPr>
            <w:r w:rsidRPr="008D22C1">
              <w:rPr>
                <w:rFonts w:ascii="Arial Narrow" w:hAnsi="Arial Narrow"/>
                <w:b/>
                <w:i/>
                <w:sz w:val="14"/>
                <w:szCs w:val="14"/>
              </w:rPr>
              <w:t>BOUMBA ET NGOKO</w:t>
            </w:r>
          </w:p>
        </w:tc>
        <w:tc>
          <w:tcPr>
            <w:tcW w:w="353"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1809" w:type="dxa"/>
            <w:gridSpan w:val="25"/>
            <w:tcBorders>
              <w:top w:val="single" w:sz="4" w:space="0" w:color="auto"/>
              <w:left w:val="nil"/>
              <w:bottom w:val="single" w:sz="8" w:space="0" w:color="auto"/>
              <w:right w:val="nil"/>
            </w:tcBorders>
            <w:shd w:val="clear" w:color="auto" w:fill="auto"/>
            <w:noWrap/>
            <w:vAlign w:val="bottom"/>
            <w:hideMark/>
          </w:tcPr>
          <w:p w:rsidR="00610130" w:rsidRPr="00B64480" w:rsidRDefault="00610130" w:rsidP="00602C62">
            <w:pPr>
              <w:jc w:val="center"/>
              <w:rPr>
                <w:rFonts w:ascii="Arial" w:hAnsi="Arial" w:cs="Arial"/>
                <w:b/>
                <w:bCs/>
                <w:sz w:val="14"/>
                <w:szCs w:val="14"/>
              </w:rPr>
            </w:pPr>
            <w:r w:rsidRPr="00F32903">
              <w:rPr>
                <w:rFonts w:ascii="Arial" w:hAnsi="Arial" w:cs="Arial"/>
                <w:b/>
                <w:bCs/>
                <w:sz w:val="14"/>
                <w:szCs w:val="14"/>
              </w:rPr>
              <w:t>Commune  de :</w:t>
            </w:r>
            <w:r w:rsidR="00C27BDD" w:rsidRPr="00F32903">
              <w:rPr>
                <w:rFonts w:ascii="Arial" w:hAnsi="Arial" w:cs="Arial"/>
                <w:b/>
                <w:bCs/>
                <w:sz w:val="14"/>
                <w:szCs w:val="14"/>
              </w:rPr>
              <w:t xml:space="preserve"> </w:t>
            </w:r>
            <w:r w:rsidR="000005AF" w:rsidRPr="00F32903">
              <w:rPr>
                <w:rFonts w:ascii="Arial" w:hAnsi="Arial" w:cs="Arial"/>
                <w:b/>
                <w:bCs/>
                <w:sz w:val="14"/>
                <w:szCs w:val="14"/>
              </w:rPr>
              <w:t xml:space="preserve">SALAPOUMBE </w:t>
            </w:r>
          </w:p>
        </w:tc>
        <w:tc>
          <w:tcPr>
            <w:tcW w:w="325"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82"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90"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280"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187" w:type="dxa"/>
            <w:gridSpan w:val="2"/>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575" w:type="dxa"/>
            <w:gridSpan w:val="10"/>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8"/>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8"/>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24"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85" w:type="dxa"/>
            <w:gridSpan w:val="8"/>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3"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4"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3"/>
            <w:tcBorders>
              <w:top w:val="nil"/>
              <w:left w:val="nil"/>
              <w:bottom w:val="single" w:sz="8" w:space="0" w:color="auto"/>
              <w:right w:val="doub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r>
      <w:tr w:rsidR="00610130" w:rsidRPr="00B64480" w:rsidTr="003F3F59">
        <w:trPr>
          <w:gridAfter w:val="1"/>
          <w:trHeight w:val="270"/>
          <w:jc w:val="center"/>
        </w:trPr>
        <w:tc>
          <w:tcPr>
            <w:tcW w:w="16053" w:type="dxa"/>
            <w:gridSpan w:val="231"/>
            <w:tcBorders>
              <w:top w:val="single" w:sz="8" w:space="0" w:color="auto"/>
              <w:left w:val="double" w:sz="4" w:space="0" w:color="auto"/>
              <w:bottom w:val="single" w:sz="8" w:space="0" w:color="auto"/>
              <w:right w:val="double" w:sz="4" w:space="0" w:color="auto"/>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SCHEMA ITINERAIRE</w:t>
            </w:r>
          </w:p>
        </w:tc>
      </w:tr>
      <w:tr w:rsidR="00AA4B17" w:rsidRPr="00B64480" w:rsidTr="003F3F59">
        <w:trPr>
          <w:gridAfter w:val="1"/>
          <w:trHeight w:val="315"/>
          <w:jc w:val="center"/>
        </w:trPr>
        <w:tc>
          <w:tcPr>
            <w:tcW w:w="713" w:type="dxa"/>
            <w:gridSpan w:val="8"/>
            <w:tcBorders>
              <w:top w:val="single" w:sz="8" w:space="0" w:color="auto"/>
              <w:left w:val="double" w:sz="4" w:space="0" w:color="auto"/>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7"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191" w:type="dxa"/>
            <w:gridSpan w:val="3"/>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4"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2" w:type="dxa"/>
            <w:gridSpan w:val="4"/>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1443" w:type="dxa"/>
            <w:gridSpan w:val="1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PK</w:t>
            </w:r>
          </w:p>
        </w:tc>
        <w:tc>
          <w:tcPr>
            <w:tcW w:w="363"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2" w:type="dxa"/>
            <w:gridSpan w:val="3"/>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2" w:type="dxa"/>
            <w:gridSpan w:val="4"/>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1"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99" w:type="dxa"/>
            <w:gridSpan w:val="8"/>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2" w:type="dxa"/>
            <w:gridSpan w:val="8"/>
            <w:tcBorders>
              <w:top w:val="single" w:sz="8" w:space="0" w:color="auto"/>
              <w:left w:val="single" w:sz="8" w:space="0" w:color="auto"/>
              <w:bottom w:val="single" w:sz="8" w:space="0" w:color="auto"/>
              <w:right w:val="nil"/>
            </w:tcBorders>
            <w:shd w:val="clear" w:color="auto" w:fill="auto"/>
            <w:noWrap/>
            <w:vAlign w:val="bottom"/>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0</w:t>
            </w:r>
          </w:p>
        </w:tc>
        <w:tc>
          <w:tcPr>
            <w:tcW w:w="355"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93" w:type="dxa"/>
            <w:gridSpan w:val="2"/>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85" w:type="dxa"/>
            <w:gridSpan w:val="8"/>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728" w:type="dxa"/>
            <w:gridSpan w:val="9"/>
            <w:tcBorders>
              <w:top w:val="single" w:sz="8" w:space="0" w:color="auto"/>
              <w:left w:val="nil"/>
              <w:bottom w:val="single" w:sz="8" w:space="0" w:color="auto"/>
              <w:right w:val="nil"/>
            </w:tcBorders>
            <w:shd w:val="clear" w:color="auto" w:fill="auto"/>
            <w:noWrap/>
            <w:vAlign w:val="bottom"/>
            <w:hideMark/>
          </w:tcPr>
          <w:p w:rsidR="00610130" w:rsidRPr="00B64480" w:rsidRDefault="00C27BDD" w:rsidP="00457A89">
            <w:pPr>
              <w:jc w:val="center"/>
              <w:rPr>
                <w:rFonts w:ascii="Arial" w:hAnsi="Arial" w:cs="Arial"/>
                <w:b/>
                <w:bCs/>
                <w:sz w:val="14"/>
                <w:szCs w:val="14"/>
              </w:rPr>
            </w:pPr>
            <w:r>
              <w:rPr>
                <w:rFonts w:ascii="Arial" w:hAnsi="Arial" w:cs="Arial"/>
                <w:b/>
                <w:bCs/>
                <w:sz w:val="14"/>
                <w:szCs w:val="14"/>
              </w:rPr>
              <w:t>1</w:t>
            </w:r>
          </w:p>
        </w:tc>
        <w:tc>
          <w:tcPr>
            <w:tcW w:w="354" w:type="dxa"/>
            <w:gridSpan w:val="4"/>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4" w:type="dxa"/>
            <w:gridSpan w:val="4"/>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4" w:type="dxa"/>
            <w:gridSpan w:val="4"/>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709" w:type="dxa"/>
            <w:gridSpan w:val="9"/>
            <w:tcBorders>
              <w:top w:val="single" w:sz="8" w:space="0" w:color="auto"/>
              <w:left w:val="nil"/>
              <w:bottom w:val="single" w:sz="8" w:space="0" w:color="auto"/>
              <w:right w:val="nil"/>
            </w:tcBorders>
            <w:shd w:val="clear" w:color="auto" w:fill="auto"/>
            <w:noWrap/>
            <w:vAlign w:val="bottom"/>
            <w:hideMark/>
          </w:tcPr>
          <w:p w:rsidR="00610130" w:rsidRPr="00B64480" w:rsidRDefault="00C27BDD" w:rsidP="00457A89">
            <w:pPr>
              <w:jc w:val="center"/>
              <w:rPr>
                <w:rFonts w:ascii="Arial" w:hAnsi="Arial" w:cs="Arial"/>
                <w:b/>
                <w:bCs/>
                <w:sz w:val="14"/>
                <w:szCs w:val="14"/>
              </w:rPr>
            </w:pPr>
            <w:r>
              <w:rPr>
                <w:rFonts w:ascii="Arial" w:hAnsi="Arial" w:cs="Arial"/>
                <w:b/>
                <w:bCs/>
                <w:sz w:val="14"/>
                <w:szCs w:val="14"/>
              </w:rPr>
              <w:t>2</w:t>
            </w:r>
          </w:p>
        </w:tc>
        <w:tc>
          <w:tcPr>
            <w:tcW w:w="354" w:type="dxa"/>
            <w:gridSpan w:val="6"/>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210" w:type="dxa"/>
            <w:gridSpan w:val="3"/>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409"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839" w:type="dxa"/>
            <w:gridSpan w:val="12"/>
            <w:tcBorders>
              <w:top w:val="single" w:sz="8" w:space="0" w:color="auto"/>
              <w:left w:val="nil"/>
              <w:bottom w:val="single" w:sz="8" w:space="0" w:color="auto"/>
              <w:right w:val="nil"/>
            </w:tcBorders>
            <w:shd w:val="clear" w:color="auto" w:fill="auto"/>
            <w:noWrap/>
            <w:vAlign w:val="bottom"/>
            <w:hideMark/>
          </w:tcPr>
          <w:p w:rsidR="00610130" w:rsidRPr="00B64480" w:rsidRDefault="00AA5382" w:rsidP="00457A89">
            <w:pPr>
              <w:jc w:val="center"/>
              <w:rPr>
                <w:rFonts w:ascii="Arial" w:hAnsi="Arial" w:cs="Arial"/>
                <w:b/>
                <w:bCs/>
                <w:sz w:val="14"/>
                <w:szCs w:val="14"/>
              </w:rPr>
            </w:pPr>
            <w:r>
              <w:rPr>
                <w:rFonts w:ascii="Arial" w:hAnsi="Arial" w:cs="Arial"/>
                <w:b/>
                <w:bCs/>
                <w:sz w:val="14"/>
                <w:szCs w:val="14"/>
              </w:rPr>
              <w:t>5</w:t>
            </w:r>
          </w:p>
        </w:tc>
        <w:tc>
          <w:tcPr>
            <w:tcW w:w="322" w:type="dxa"/>
            <w:gridSpan w:val="7"/>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94" w:type="dxa"/>
            <w:gridSpan w:val="7"/>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4" w:type="dxa"/>
            <w:gridSpan w:val="5"/>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701" w:type="dxa"/>
            <w:gridSpan w:val="14"/>
            <w:tcBorders>
              <w:top w:val="single" w:sz="8" w:space="0" w:color="auto"/>
              <w:left w:val="nil"/>
              <w:bottom w:val="single" w:sz="8" w:space="0" w:color="auto"/>
              <w:right w:val="nil"/>
            </w:tcBorders>
            <w:shd w:val="clear" w:color="auto" w:fill="auto"/>
            <w:noWrap/>
            <w:vAlign w:val="bottom"/>
            <w:hideMark/>
          </w:tcPr>
          <w:p w:rsidR="00610130" w:rsidRPr="00B64480" w:rsidRDefault="00C27BDD" w:rsidP="00457A89">
            <w:pPr>
              <w:jc w:val="center"/>
              <w:rPr>
                <w:rFonts w:ascii="Arial" w:hAnsi="Arial" w:cs="Arial"/>
                <w:b/>
                <w:bCs/>
                <w:sz w:val="14"/>
                <w:szCs w:val="14"/>
              </w:rPr>
            </w:pPr>
            <w:r>
              <w:rPr>
                <w:rFonts w:ascii="Arial" w:hAnsi="Arial" w:cs="Arial"/>
                <w:b/>
                <w:bCs/>
                <w:sz w:val="14"/>
                <w:szCs w:val="14"/>
              </w:rPr>
              <w:t>5</w:t>
            </w:r>
          </w:p>
        </w:tc>
        <w:tc>
          <w:tcPr>
            <w:tcW w:w="361" w:type="dxa"/>
            <w:gridSpan w:val="6"/>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4" w:type="dxa"/>
            <w:gridSpan w:val="7"/>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4" w:type="dxa"/>
            <w:gridSpan w:val="7"/>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709" w:type="dxa"/>
            <w:gridSpan w:val="14"/>
            <w:tcBorders>
              <w:top w:val="single" w:sz="8" w:space="0" w:color="auto"/>
              <w:left w:val="nil"/>
              <w:bottom w:val="single" w:sz="8" w:space="0" w:color="auto"/>
              <w:right w:val="nil"/>
            </w:tcBorders>
            <w:shd w:val="clear" w:color="auto" w:fill="auto"/>
            <w:noWrap/>
            <w:vAlign w:val="bottom"/>
            <w:hideMark/>
          </w:tcPr>
          <w:p w:rsidR="00610130" w:rsidRPr="00B64480" w:rsidRDefault="00C27BDD" w:rsidP="00457A89">
            <w:pPr>
              <w:jc w:val="center"/>
              <w:rPr>
                <w:rFonts w:ascii="Arial" w:hAnsi="Arial" w:cs="Arial"/>
                <w:b/>
                <w:bCs/>
                <w:sz w:val="14"/>
                <w:szCs w:val="14"/>
              </w:rPr>
            </w:pPr>
            <w:r>
              <w:rPr>
                <w:rFonts w:ascii="Arial" w:hAnsi="Arial" w:cs="Arial"/>
                <w:b/>
                <w:bCs/>
                <w:sz w:val="14"/>
                <w:szCs w:val="14"/>
              </w:rPr>
              <w:t>6</w:t>
            </w:r>
          </w:p>
        </w:tc>
        <w:tc>
          <w:tcPr>
            <w:tcW w:w="354" w:type="dxa"/>
            <w:gridSpan w:val="7"/>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5" w:type="dxa"/>
            <w:gridSpan w:val="4"/>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6" w:type="dxa"/>
            <w:gridSpan w:val="6"/>
            <w:tcBorders>
              <w:top w:val="single" w:sz="8" w:space="0" w:color="auto"/>
              <w:left w:val="nil"/>
              <w:bottom w:val="single" w:sz="8"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4"/>
                <w:szCs w:val="14"/>
              </w:rPr>
            </w:pPr>
            <w:r w:rsidRPr="00B64480">
              <w:rPr>
                <w:rFonts w:ascii="Arial" w:hAnsi="Arial" w:cs="Arial"/>
                <w:b/>
                <w:bCs/>
                <w:sz w:val="14"/>
                <w:szCs w:val="14"/>
              </w:rPr>
              <w:t> </w:t>
            </w:r>
          </w:p>
        </w:tc>
        <w:tc>
          <w:tcPr>
            <w:tcW w:w="356" w:type="dxa"/>
            <w:gridSpan w:val="3"/>
            <w:tcBorders>
              <w:top w:val="single" w:sz="8" w:space="0" w:color="auto"/>
              <w:left w:val="nil"/>
              <w:bottom w:val="single" w:sz="8" w:space="0" w:color="auto"/>
              <w:right w:val="double" w:sz="4" w:space="0" w:color="auto"/>
            </w:tcBorders>
            <w:shd w:val="clear" w:color="auto" w:fill="auto"/>
            <w:noWrap/>
            <w:vAlign w:val="bottom"/>
            <w:hideMark/>
          </w:tcPr>
          <w:p w:rsidR="00610130" w:rsidRPr="00B64480" w:rsidRDefault="00AA5382" w:rsidP="00457A89">
            <w:pPr>
              <w:jc w:val="right"/>
              <w:rPr>
                <w:rFonts w:ascii="Arial" w:hAnsi="Arial" w:cs="Arial"/>
                <w:b/>
                <w:bCs/>
                <w:sz w:val="14"/>
                <w:szCs w:val="14"/>
              </w:rPr>
            </w:pPr>
            <w:r>
              <w:rPr>
                <w:rFonts w:ascii="Arial" w:hAnsi="Arial" w:cs="Arial"/>
                <w:b/>
                <w:bCs/>
                <w:sz w:val="14"/>
                <w:szCs w:val="14"/>
              </w:rPr>
              <w:t>10</w:t>
            </w:r>
          </w:p>
        </w:tc>
      </w:tr>
      <w:tr w:rsidR="00AA4B17" w:rsidRPr="00B64480" w:rsidTr="003F3F59">
        <w:trPr>
          <w:gridAfter w:val="1"/>
          <w:trHeight w:val="255"/>
          <w:jc w:val="center"/>
        </w:trPr>
        <w:tc>
          <w:tcPr>
            <w:tcW w:w="5227" w:type="dxa"/>
            <w:gridSpan w:val="63"/>
            <w:vMerge w:val="restart"/>
            <w:tcBorders>
              <w:top w:val="single" w:sz="8" w:space="0" w:color="auto"/>
              <w:left w:val="double" w:sz="4" w:space="0" w:color="auto"/>
              <w:bottom w:val="single" w:sz="8" w:space="0" w:color="000000"/>
              <w:right w:val="single" w:sz="8" w:space="0" w:color="000000"/>
            </w:tcBorders>
            <w:shd w:val="clear" w:color="auto" w:fill="auto"/>
            <w:noWrap/>
            <w:vAlign w:val="center"/>
            <w:hideMark/>
          </w:tcPr>
          <w:p w:rsidR="00610130" w:rsidRPr="00B64480" w:rsidRDefault="00610130" w:rsidP="00457A89">
            <w:pPr>
              <w:jc w:val="both"/>
              <w:rPr>
                <w:rFonts w:ascii="Arial" w:hAnsi="Arial" w:cs="Arial"/>
                <w:b/>
                <w:bCs/>
                <w:sz w:val="14"/>
                <w:szCs w:val="14"/>
              </w:rPr>
            </w:pPr>
            <w:r w:rsidRPr="00B64480">
              <w:rPr>
                <w:rFonts w:ascii="Arial" w:hAnsi="Arial" w:cs="Arial"/>
                <w:b/>
                <w:bCs/>
                <w:sz w:val="14"/>
                <w:szCs w:val="14"/>
              </w:rPr>
              <w:t xml:space="preserve">REPERES : Vi = village ; </w:t>
            </w:r>
            <w:proofErr w:type="spellStart"/>
            <w:r w:rsidRPr="00B64480">
              <w:rPr>
                <w:rFonts w:ascii="Arial" w:hAnsi="Arial" w:cs="Arial"/>
                <w:b/>
                <w:bCs/>
                <w:sz w:val="14"/>
                <w:szCs w:val="14"/>
              </w:rPr>
              <w:t>Em</w:t>
            </w:r>
            <w:proofErr w:type="spellEnd"/>
            <w:r w:rsidRPr="00B64480">
              <w:rPr>
                <w:rFonts w:ascii="Arial" w:hAnsi="Arial" w:cs="Arial"/>
                <w:b/>
                <w:bCs/>
                <w:sz w:val="14"/>
                <w:szCs w:val="14"/>
              </w:rPr>
              <w:t xml:space="preserve">= Emprunt; </w:t>
            </w:r>
            <w:proofErr w:type="spellStart"/>
            <w:r w:rsidRPr="00B64480">
              <w:rPr>
                <w:rFonts w:ascii="Arial" w:hAnsi="Arial" w:cs="Arial"/>
                <w:b/>
                <w:bCs/>
                <w:sz w:val="14"/>
                <w:szCs w:val="14"/>
              </w:rPr>
              <w:t>Bp</w:t>
            </w:r>
            <w:proofErr w:type="spellEnd"/>
            <w:r w:rsidRPr="00B64480">
              <w:rPr>
                <w:rFonts w:ascii="Arial" w:hAnsi="Arial" w:cs="Arial"/>
                <w:b/>
                <w:bCs/>
                <w:sz w:val="14"/>
                <w:szCs w:val="14"/>
              </w:rPr>
              <w:t xml:space="preserve"> = Barrière de pluie ; </w:t>
            </w:r>
            <w:proofErr w:type="spellStart"/>
            <w:r w:rsidRPr="00B64480">
              <w:rPr>
                <w:rFonts w:ascii="Arial" w:hAnsi="Arial" w:cs="Arial"/>
                <w:b/>
                <w:bCs/>
                <w:sz w:val="14"/>
                <w:szCs w:val="14"/>
              </w:rPr>
              <w:t>Ec</w:t>
            </w:r>
            <w:proofErr w:type="spellEnd"/>
            <w:r w:rsidRPr="00B64480">
              <w:rPr>
                <w:rFonts w:ascii="Arial" w:hAnsi="Arial" w:cs="Arial"/>
                <w:b/>
                <w:bCs/>
                <w:sz w:val="14"/>
                <w:szCs w:val="14"/>
              </w:rPr>
              <w:t xml:space="preserve"> = Ecole</w:t>
            </w:r>
          </w:p>
        </w:tc>
        <w:tc>
          <w:tcPr>
            <w:tcW w:w="365" w:type="dxa"/>
            <w:gridSpan w:val="6"/>
            <w:tcBorders>
              <w:top w:val="nil"/>
              <w:left w:val="nil"/>
              <w:bottom w:val="nil"/>
              <w:right w:val="nil"/>
            </w:tcBorders>
            <w:shd w:val="clear" w:color="auto" w:fill="auto"/>
            <w:noWrap/>
            <w:textDirection w:val="btLr"/>
            <w:vAlign w:val="center"/>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0" w:type="dxa"/>
            <w:gridSpan w:val="6"/>
            <w:tcBorders>
              <w:top w:val="nil"/>
              <w:left w:val="single" w:sz="4" w:space="0" w:color="auto"/>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45" w:type="dxa"/>
            <w:gridSpan w:val="6"/>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5"/>
            <w:tcBorders>
              <w:top w:val="nil"/>
              <w:left w:val="nil"/>
              <w:bottom w:val="nil"/>
              <w:right w:val="dashed"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7" w:type="dxa"/>
            <w:gridSpan w:val="4"/>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nil"/>
              <w:right w:val="single" w:sz="8"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5"/>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241" w:type="dxa"/>
            <w:gridSpan w:val="5"/>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63" w:type="dxa"/>
            <w:gridSpan w:val="6"/>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09" w:type="dxa"/>
            <w:gridSpan w:val="5"/>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54" w:type="dxa"/>
            <w:gridSpan w:val="5"/>
            <w:tcBorders>
              <w:top w:val="nil"/>
              <w:left w:val="nil"/>
              <w:bottom w:val="nil"/>
              <w:right w:val="dashed"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5"/>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9"/>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4"/>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5"/>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8"/>
            <w:tcBorders>
              <w:top w:val="nil"/>
              <w:left w:val="nil"/>
              <w:bottom w:val="nil"/>
              <w:right w:val="single" w:sz="8"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77" w:type="dxa"/>
            <w:gridSpan w:val="8"/>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33" w:type="dxa"/>
            <w:gridSpan w:val="4"/>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7"/>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6"/>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8"/>
            <w:tcBorders>
              <w:top w:val="nil"/>
              <w:left w:val="nil"/>
              <w:bottom w:val="nil"/>
              <w:right w:val="dashed"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7"/>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7"/>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78" w:type="dxa"/>
            <w:gridSpan w:val="6"/>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6"/>
            <w:tcBorders>
              <w:top w:val="nil"/>
              <w:left w:val="nil"/>
              <w:bottom w:val="nil"/>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3"/>
            <w:tcBorders>
              <w:top w:val="nil"/>
              <w:left w:val="nil"/>
              <w:bottom w:val="nil"/>
              <w:right w:val="doub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r>
      <w:tr w:rsidR="00AA4B17" w:rsidRPr="00B64480" w:rsidTr="003F3F59">
        <w:trPr>
          <w:gridAfter w:val="1"/>
          <w:trHeight w:val="270"/>
          <w:jc w:val="center"/>
        </w:trPr>
        <w:tc>
          <w:tcPr>
            <w:tcW w:w="5227" w:type="dxa"/>
            <w:gridSpan w:val="63"/>
            <w:vMerge/>
            <w:tcBorders>
              <w:top w:val="single" w:sz="8" w:space="0" w:color="auto"/>
              <w:left w:val="double" w:sz="4" w:space="0" w:color="auto"/>
              <w:bottom w:val="single" w:sz="8" w:space="0" w:color="000000"/>
              <w:right w:val="single" w:sz="8" w:space="0" w:color="000000"/>
            </w:tcBorders>
            <w:vAlign w:val="center"/>
            <w:hideMark/>
          </w:tcPr>
          <w:p w:rsidR="00610130" w:rsidRPr="00B64480" w:rsidRDefault="00610130" w:rsidP="00457A89">
            <w:pPr>
              <w:rPr>
                <w:rFonts w:ascii="Arial" w:hAnsi="Arial" w:cs="Arial"/>
                <w:b/>
                <w:bCs/>
                <w:sz w:val="14"/>
                <w:szCs w:val="14"/>
              </w:rPr>
            </w:pPr>
          </w:p>
        </w:tc>
        <w:tc>
          <w:tcPr>
            <w:tcW w:w="365" w:type="dxa"/>
            <w:gridSpan w:val="6"/>
            <w:tcBorders>
              <w:top w:val="nil"/>
              <w:left w:val="nil"/>
              <w:bottom w:val="single" w:sz="8" w:space="0" w:color="auto"/>
              <w:right w:val="nil"/>
            </w:tcBorders>
            <w:shd w:val="clear" w:color="auto" w:fill="auto"/>
            <w:noWrap/>
            <w:textDirection w:val="btLr"/>
            <w:vAlign w:val="center"/>
            <w:hideMark/>
          </w:tcPr>
          <w:p w:rsidR="00610130" w:rsidRPr="00B64480" w:rsidRDefault="00610130" w:rsidP="00457A89">
            <w:pPr>
              <w:rPr>
                <w:rFonts w:ascii="Arial" w:hAnsi="Arial" w:cs="Arial"/>
                <w:b/>
                <w:bCs/>
                <w:sz w:val="14"/>
                <w:szCs w:val="14"/>
              </w:rPr>
            </w:pPr>
            <w:r w:rsidRPr="00B64480">
              <w:rPr>
                <w:rFonts w:ascii="Arial" w:hAnsi="Arial" w:cs="Arial"/>
                <w:b/>
                <w:bCs/>
                <w:sz w:val="14"/>
                <w:szCs w:val="14"/>
              </w:rPr>
              <w:t> </w:t>
            </w:r>
          </w:p>
        </w:tc>
        <w:tc>
          <w:tcPr>
            <w:tcW w:w="360" w:type="dxa"/>
            <w:gridSpan w:val="6"/>
            <w:tcBorders>
              <w:top w:val="nil"/>
              <w:left w:val="single" w:sz="4" w:space="0" w:color="auto"/>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45"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43"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5"/>
            <w:tcBorders>
              <w:top w:val="nil"/>
              <w:left w:val="nil"/>
              <w:bottom w:val="single" w:sz="8" w:space="0" w:color="auto"/>
              <w:right w:val="dashed"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7"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4"/>
            <w:tcBorders>
              <w:top w:val="nil"/>
              <w:left w:val="nil"/>
              <w:bottom w:val="single" w:sz="8" w:space="0" w:color="auto"/>
              <w:right w:val="single" w:sz="8"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241"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63"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09"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454" w:type="dxa"/>
            <w:gridSpan w:val="5"/>
            <w:tcBorders>
              <w:top w:val="nil"/>
              <w:left w:val="nil"/>
              <w:bottom w:val="single" w:sz="8" w:space="0" w:color="auto"/>
              <w:right w:val="dashed"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9"/>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8"/>
            <w:tcBorders>
              <w:top w:val="nil"/>
              <w:left w:val="nil"/>
              <w:bottom w:val="single" w:sz="8" w:space="0" w:color="auto"/>
              <w:right w:val="single" w:sz="8"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77" w:type="dxa"/>
            <w:gridSpan w:val="8"/>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33"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8"/>
            <w:tcBorders>
              <w:top w:val="nil"/>
              <w:left w:val="nil"/>
              <w:bottom w:val="single" w:sz="8" w:space="0" w:color="auto"/>
              <w:right w:val="dashed"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5"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78"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c>
          <w:tcPr>
            <w:tcW w:w="356" w:type="dxa"/>
            <w:gridSpan w:val="3"/>
            <w:tcBorders>
              <w:top w:val="nil"/>
              <w:left w:val="nil"/>
              <w:bottom w:val="single" w:sz="8" w:space="0" w:color="auto"/>
              <w:right w:val="double" w:sz="4" w:space="0" w:color="auto"/>
            </w:tcBorders>
            <w:shd w:val="clear" w:color="auto" w:fill="auto"/>
            <w:noWrap/>
            <w:vAlign w:val="bottom"/>
            <w:hideMark/>
          </w:tcPr>
          <w:p w:rsidR="00610130" w:rsidRPr="00B64480" w:rsidRDefault="00610130" w:rsidP="00457A89">
            <w:pPr>
              <w:rPr>
                <w:rFonts w:ascii="Arial" w:hAnsi="Arial" w:cs="Arial"/>
                <w:sz w:val="14"/>
                <w:szCs w:val="14"/>
              </w:rPr>
            </w:pPr>
            <w:r w:rsidRPr="00B64480">
              <w:rPr>
                <w:rFonts w:ascii="Arial" w:hAnsi="Arial" w:cs="Arial"/>
                <w:sz w:val="14"/>
                <w:szCs w:val="14"/>
              </w:rPr>
              <w:t> </w:t>
            </w:r>
          </w:p>
        </w:tc>
      </w:tr>
      <w:tr w:rsidR="00AA4B17" w:rsidRPr="00B64480" w:rsidTr="003F3F59">
        <w:trPr>
          <w:gridAfter w:val="1"/>
          <w:trHeight w:val="439"/>
          <w:jc w:val="center"/>
        </w:trPr>
        <w:tc>
          <w:tcPr>
            <w:tcW w:w="5227" w:type="dxa"/>
            <w:gridSpan w:val="63"/>
            <w:vMerge w:val="restart"/>
            <w:tcBorders>
              <w:top w:val="single" w:sz="8" w:space="0" w:color="auto"/>
              <w:left w:val="double" w:sz="4" w:space="0" w:color="auto"/>
              <w:bottom w:val="single" w:sz="8" w:space="0" w:color="000000"/>
              <w:right w:val="single" w:sz="8" w:space="0" w:color="000000"/>
            </w:tcBorders>
            <w:shd w:val="clear" w:color="auto" w:fill="auto"/>
            <w:noWrap/>
            <w:vAlign w:val="center"/>
            <w:hideMark/>
          </w:tcPr>
          <w:p w:rsidR="00610130" w:rsidRPr="00B64480" w:rsidRDefault="00610130" w:rsidP="00457A89">
            <w:pPr>
              <w:jc w:val="center"/>
              <w:rPr>
                <w:rFonts w:ascii="Arial" w:hAnsi="Arial" w:cs="Arial"/>
                <w:b/>
                <w:bCs/>
                <w:sz w:val="16"/>
                <w:szCs w:val="16"/>
              </w:rPr>
            </w:pPr>
            <w:r w:rsidRPr="00B64480">
              <w:rPr>
                <w:rFonts w:ascii="Arial" w:hAnsi="Arial" w:cs="Arial"/>
                <w:b/>
                <w:bCs/>
                <w:sz w:val="16"/>
                <w:szCs w:val="16"/>
              </w:rPr>
              <w:t>PROFIL EN LONG</w:t>
            </w:r>
          </w:p>
        </w:tc>
        <w:tc>
          <w:tcPr>
            <w:tcW w:w="365" w:type="dxa"/>
            <w:gridSpan w:val="6"/>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60" w:type="dxa"/>
            <w:gridSpan w:val="6"/>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p>
        </w:tc>
        <w:tc>
          <w:tcPr>
            <w:tcW w:w="445" w:type="dxa"/>
            <w:gridSpan w:val="6"/>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43" w:type="dxa"/>
            <w:gridSpan w:val="6"/>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6" w:type="dxa"/>
            <w:gridSpan w:val="5"/>
            <w:tcBorders>
              <w:top w:val="nil"/>
              <w:left w:val="nil"/>
              <w:bottom w:val="nil"/>
              <w:right w:val="dashed" w:sz="4" w:space="0" w:color="auto"/>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7" w:type="dxa"/>
            <w:gridSpan w:val="4"/>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6" w:type="dxa"/>
            <w:gridSpan w:val="4"/>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p>
        </w:tc>
        <w:tc>
          <w:tcPr>
            <w:tcW w:w="356" w:type="dxa"/>
            <w:gridSpan w:val="4"/>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6" w:type="dxa"/>
            <w:gridSpan w:val="4"/>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6" w:type="dxa"/>
            <w:gridSpan w:val="4"/>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6" w:type="dxa"/>
            <w:gridSpan w:val="5"/>
            <w:tcBorders>
              <w:top w:val="nil"/>
              <w:left w:val="single" w:sz="8" w:space="0" w:color="auto"/>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241" w:type="dxa"/>
            <w:gridSpan w:val="5"/>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63" w:type="dxa"/>
            <w:gridSpan w:val="6"/>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409" w:type="dxa"/>
            <w:gridSpan w:val="5"/>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454" w:type="dxa"/>
            <w:gridSpan w:val="5"/>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6" w:type="dxa"/>
            <w:gridSpan w:val="5"/>
            <w:tcBorders>
              <w:top w:val="nil"/>
              <w:left w:val="dashed" w:sz="4" w:space="0" w:color="auto"/>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6" w:type="dxa"/>
            <w:gridSpan w:val="9"/>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5" w:type="dxa"/>
            <w:gridSpan w:val="4"/>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5" w:type="dxa"/>
            <w:gridSpan w:val="5"/>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5" w:type="dxa"/>
            <w:gridSpan w:val="8"/>
            <w:vMerge w:val="restart"/>
            <w:tcBorders>
              <w:top w:val="nil"/>
              <w:left w:val="nil"/>
              <w:bottom w:val="single" w:sz="8" w:space="0" w:color="000000"/>
              <w:right w:val="nil"/>
            </w:tcBorders>
            <w:shd w:val="clear" w:color="auto" w:fill="auto"/>
            <w:noWrap/>
            <w:textDirection w:val="btLr"/>
            <w:vAlign w:val="bottom"/>
            <w:hideMark/>
          </w:tcPr>
          <w:p w:rsidR="00610130" w:rsidRPr="00B64480" w:rsidRDefault="00610130" w:rsidP="00457A89">
            <w:pPr>
              <w:jc w:val="center"/>
              <w:rPr>
                <w:rFonts w:ascii="Arial" w:hAnsi="Arial" w:cs="Arial"/>
                <w:sz w:val="16"/>
                <w:szCs w:val="16"/>
              </w:rPr>
            </w:pPr>
            <w:r w:rsidRPr="00B64480">
              <w:rPr>
                <w:rFonts w:ascii="Arial" w:hAnsi="Arial" w:cs="Arial"/>
                <w:sz w:val="16"/>
                <w:szCs w:val="16"/>
              </w:rPr>
              <w:t> </w:t>
            </w:r>
          </w:p>
        </w:tc>
        <w:tc>
          <w:tcPr>
            <w:tcW w:w="377" w:type="dxa"/>
            <w:gridSpan w:val="8"/>
            <w:tcBorders>
              <w:top w:val="nil"/>
              <w:left w:val="single" w:sz="8" w:space="0" w:color="auto"/>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33" w:type="dxa"/>
            <w:gridSpan w:val="4"/>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p>
        </w:tc>
        <w:tc>
          <w:tcPr>
            <w:tcW w:w="355" w:type="dxa"/>
            <w:gridSpan w:val="7"/>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5" w:type="dxa"/>
            <w:gridSpan w:val="6"/>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5" w:type="dxa"/>
            <w:gridSpan w:val="8"/>
            <w:tcBorders>
              <w:top w:val="nil"/>
              <w:left w:val="nil"/>
              <w:bottom w:val="nil"/>
              <w:right w:val="dashed" w:sz="4" w:space="0" w:color="auto"/>
            </w:tcBorders>
            <w:shd w:val="clear" w:color="auto" w:fill="auto"/>
            <w:noWrap/>
            <w:vAlign w:val="bottom"/>
            <w:hideMark/>
          </w:tcPr>
          <w:p w:rsidR="00610130" w:rsidRPr="00B64480" w:rsidRDefault="00610130" w:rsidP="00457A89">
            <w:pPr>
              <w:rPr>
                <w:rFonts w:ascii="Arial" w:hAnsi="Arial" w:cs="Arial"/>
                <w:sz w:val="16"/>
                <w:szCs w:val="16"/>
              </w:rPr>
            </w:pPr>
            <w:r w:rsidRPr="00B64480">
              <w:rPr>
                <w:rFonts w:ascii="Arial" w:hAnsi="Arial" w:cs="Arial"/>
                <w:sz w:val="16"/>
                <w:szCs w:val="16"/>
              </w:rPr>
              <w:t> </w:t>
            </w:r>
          </w:p>
        </w:tc>
        <w:tc>
          <w:tcPr>
            <w:tcW w:w="356" w:type="dxa"/>
            <w:gridSpan w:val="7"/>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sz w:val="16"/>
                <w:szCs w:val="16"/>
              </w:rPr>
            </w:pPr>
          </w:p>
        </w:tc>
        <w:tc>
          <w:tcPr>
            <w:tcW w:w="355" w:type="dxa"/>
            <w:gridSpan w:val="7"/>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78" w:type="dxa"/>
            <w:gridSpan w:val="6"/>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6" w:type="dxa"/>
            <w:gridSpan w:val="6"/>
            <w:tcBorders>
              <w:top w:val="nil"/>
              <w:left w:val="nil"/>
              <w:bottom w:val="nil"/>
              <w:right w:val="nil"/>
            </w:tcBorders>
            <w:shd w:val="clear" w:color="auto" w:fill="auto"/>
            <w:noWrap/>
            <w:vAlign w:val="bottom"/>
            <w:hideMark/>
          </w:tcPr>
          <w:p w:rsidR="00610130" w:rsidRPr="00B64480" w:rsidRDefault="00610130" w:rsidP="00457A89">
            <w:pPr>
              <w:rPr>
                <w:sz w:val="16"/>
                <w:szCs w:val="16"/>
              </w:rPr>
            </w:pPr>
          </w:p>
        </w:tc>
        <w:tc>
          <w:tcPr>
            <w:tcW w:w="356" w:type="dxa"/>
            <w:gridSpan w:val="3"/>
            <w:tcBorders>
              <w:top w:val="nil"/>
              <w:left w:val="nil"/>
              <w:bottom w:val="nil"/>
              <w:right w:val="double" w:sz="4" w:space="0" w:color="auto"/>
            </w:tcBorders>
            <w:shd w:val="clear" w:color="auto" w:fill="auto"/>
            <w:noWrap/>
            <w:textDirection w:val="btLr"/>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r>
      <w:tr w:rsidR="00AA4B17" w:rsidRPr="00B64480" w:rsidTr="003F3F59">
        <w:trPr>
          <w:gridAfter w:val="1"/>
          <w:trHeight w:val="171"/>
          <w:jc w:val="center"/>
        </w:trPr>
        <w:tc>
          <w:tcPr>
            <w:tcW w:w="5227" w:type="dxa"/>
            <w:gridSpan w:val="63"/>
            <w:vMerge/>
            <w:tcBorders>
              <w:top w:val="single" w:sz="8" w:space="0" w:color="auto"/>
              <w:left w:val="double" w:sz="4" w:space="0" w:color="auto"/>
              <w:bottom w:val="single" w:sz="8" w:space="0" w:color="000000"/>
              <w:right w:val="single" w:sz="8" w:space="0" w:color="000000"/>
            </w:tcBorders>
            <w:vAlign w:val="center"/>
            <w:hideMark/>
          </w:tcPr>
          <w:p w:rsidR="00610130" w:rsidRPr="00B64480" w:rsidRDefault="00610130" w:rsidP="00457A89">
            <w:pPr>
              <w:rPr>
                <w:rFonts w:ascii="Arial" w:hAnsi="Arial" w:cs="Arial"/>
                <w:b/>
                <w:bCs/>
                <w:sz w:val="12"/>
                <w:szCs w:val="12"/>
              </w:rPr>
            </w:pPr>
          </w:p>
        </w:tc>
        <w:tc>
          <w:tcPr>
            <w:tcW w:w="365"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0"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45"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43"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8" w:space="0" w:color="auto"/>
              <w:right w:val="dashed"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single" w:sz="8" w:space="0" w:color="auto"/>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41"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09"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54"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dashed" w:sz="4" w:space="0" w:color="auto"/>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9"/>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5"/>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8"/>
            <w:vMerge/>
            <w:tcBorders>
              <w:top w:val="nil"/>
              <w:left w:val="nil"/>
              <w:bottom w:val="single" w:sz="8" w:space="0" w:color="000000"/>
              <w:right w:val="nil"/>
            </w:tcBorders>
            <w:vAlign w:val="center"/>
            <w:hideMark/>
          </w:tcPr>
          <w:p w:rsidR="00610130" w:rsidRPr="00B64480" w:rsidRDefault="00610130" w:rsidP="00457A89">
            <w:pPr>
              <w:rPr>
                <w:rFonts w:ascii="Arial" w:hAnsi="Arial" w:cs="Arial"/>
                <w:sz w:val="12"/>
                <w:szCs w:val="12"/>
              </w:rPr>
            </w:pPr>
          </w:p>
        </w:tc>
        <w:tc>
          <w:tcPr>
            <w:tcW w:w="377" w:type="dxa"/>
            <w:gridSpan w:val="8"/>
            <w:tcBorders>
              <w:top w:val="nil"/>
              <w:left w:val="single" w:sz="8" w:space="0" w:color="auto"/>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33"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8"/>
            <w:tcBorders>
              <w:top w:val="nil"/>
              <w:left w:val="nil"/>
              <w:bottom w:val="single" w:sz="8" w:space="0" w:color="auto"/>
              <w:right w:val="dashed"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5" w:type="dxa"/>
            <w:gridSpan w:val="7"/>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78"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6"/>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3"/>
            <w:tcBorders>
              <w:top w:val="nil"/>
              <w:left w:val="nil"/>
              <w:bottom w:val="single" w:sz="8" w:space="0" w:color="auto"/>
              <w:right w:val="double" w:sz="4" w:space="0" w:color="auto"/>
            </w:tcBorders>
            <w:shd w:val="clear" w:color="auto" w:fill="auto"/>
            <w:noWrap/>
            <w:textDirection w:val="btLr"/>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r>
      <w:tr w:rsidR="00610130" w:rsidRPr="00B64480" w:rsidTr="003F3F59">
        <w:trPr>
          <w:gridAfter w:val="1"/>
          <w:trHeight w:val="270"/>
          <w:jc w:val="center"/>
        </w:trPr>
        <w:tc>
          <w:tcPr>
            <w:tcW w:w="16053" w:type="dxa"/>
            <w:gridSpan w:val="231"/>
            <w:tcBorders>
              <w:top w:val="single" w:sz="8" w:space="0" w:color="auto"/>
              <w:left w:val="double" w:sz="4" w:space="0" w:color="auto"/>
              <w:bottom w:val="single" w:sz="8" w:space="0" w:color="000000"/>
              <w:right w:val="double" w:sz="4" w:space="0" w:color="auto"/>
            </w:tcBorders>
            <w:shd w:val="clear" w:color="auto" w:fill="auto"/>
            <w:noWrap/>
            <w:vAlign w:val="center"/>
            <w:hideMark/>
          </w:tcPr>
          <w:p w:rsidR="00610130" w:rsidRPr="00B64480" w:rsidRDefault="00610130" w:rsidP="00457A89">
            <w:pPr>
              <w:jc w:val="center"/>
              <w:rPr>
                <w:rFonts w:ascii="Arial" w:hAnsi="Arial" w:cs="Arial"/>
                <w:b/>
                <w:bCs/>
                <w:sz w:val="16"/>
                <w:szCs w:val="12"/>
              </w:rPr>
            </w:pPr>
            <w:r w:rsidRPr="00B64480">
              <w:rPr>
                <w:rFonts w:ascii="Arial" w:hAnsi="Arial" w:cs="Arial"/>
                <w:b/>
                <w:bCs/>
                <w:sz w:val="16"/>
                <w:szCs w:val="12"/>
              </w:rPr>
              <w:t>TRAVAUX RELEVES ET REALISES</w:t>
            </w:r>
          </w:p>
        </w:tc>
      </w:tr>
      <w:tr w:rsidR="00AA4B17" w:rsidRPr="00B64480" w:rsidTr="003F3F59">
        <w:trPr>
          <w:gridAfter w:val="1"/>
          <w:trHeight w:val="240"/>
          <w:jc w:val="center"/>
        </w:trPr>
        <w:tc>
          <w:tcPr>
            <w:tcW w:w="949" w:type="dxa"/>
            <w:gridSpan w:val="9"/>
            <w:tcBorders>
              <w:top w:val="single" w:sz="8" w:space="0" w:color="auto"/>
              <w:left w:val="double" w:sz="4" w:space="0" w:color="auto"/>
              <w:bottom w:val="single" w:sz="8" w:space="0" w:color="auto"/>
              <w:right w:val="single" w:sz="4" w:space="0" w:color="auto"/>
            </w:tcBorders>
            <w:shd w:val="clear" w:color="auto" w:fill="auto"/>
            <w:noWrap/>
            <w:vAlign w:val="center"/>
            <w:hideMark/>
          </w:tcPr>
          <w:p w:rsidR="00610130" w:rsidRPr="00B64480" w:rsidRDefault="00610130" w:rsidP="00457A89">
            <w:pPr>
              <w:jc w:val="center"/>
              <w:rPr>
                <w:rFonts w:ascii="Arial" w:hAnsi="Arial" w:cs="Arial"/>
                <w:sz w:val="12"/>
                <w:szCs w:val="12"/>
              </w:rPr>
            </w:pPr>
            <w:r w:rsidRPr="00B64480">
              <w:rPr>
                <w:rFonts w:ascii="Arial" w:hAnsi="Arial" w:cs="Arial"/>
                <w:sz w:val="12"/>
                <w:szCs w:val="12"/>
              </w:rPr>
              <w:t>N°</w:t>
            </w:r>
          </w:p>
        </w:tc>
        <w:tc>
          <w:tcPr>
            <w:tcW w:w="3893" w:type="dxa"/>
            <w:gridSpan w:val="47"/>
            <w:tcBorders>
              <w:top w:val="single" w:sz="8" w:space="0" w:color="auto"/>
              <w:left w:val="nil"/>
              <w:bottom w:val="single" w:sz="8" w:space="0" w:color="auto"/>
              <w:right w:val="single" w:sz="4" w:space="0" w:color="auto"/>
            </w:tcBorders>
            <w:shd w:val="clear" w:color="auto" w:fill="auto"/>
            <w:noWrap/>
            <w:vAlign w:val="center"/>
            <w:hideMark/>
          </w:tcPr>
          <w:p w:rsidR="00610130" w:rsidRPr="00B64480" w:rsidRDefault="00610130" w:rsidP="00457A89">
            <w:pPr>
              <w:jc w:val="center"/>
              <w:rPr>
                <w:rFonts w:ascii="Arial" w:hAnsi="Arial" w:cs="Arial"/>
                <w:sz w:val="16"/>
                <w:szCs w:val="12"/>
              </w:rPr>
            </w:pPr>
            <w:r w:rsidRPr="00B64480">
              <w:rPr>
                <w:rFonts w:ascii="Arial" w:hAnsi="Arial" w:cs="Arial"/>
                <w:sz w:val="16"/>
                <w:szCs w:val="12"/>
              </w:rPr>
              <w:t>DESIGNATION</w:t>
            </w:r>
          </w:p>
        </w:tc>
        <w:tc>
          <w:tcPr>
            <w:tcW w:w="399" w:type="dxa"/>
            <w:gridSpan w:val="8"/>
            <w:tcBorders>
              <w:top w:val="nil"/>
              <w:left w:val="nil"/>
              <w:bottom w:val="single" w:sz="8" w:space="0" w:color="auto"/>
              <w:right w:val="single" w:sz="8" w:space="0" w:color="auto"/>
            </w:tcBorders>
            <w:shd w:val="clear" w:color="auto" w:fill="auto"/>
            <w:noWrap/>
            <w:vAlign w:val="center"/>
            <w:hideMark/>
          </w:tcPr>
          <w:p w:rsidR="00610130" w:rsidRPr="00B64480" w:rsidRDefault="00610130" w:rsidP="00457A89">
            <w:pPr>
              <w:jc w:val="center"/>
              <w:rPr>
                <w:rFonts w:ascii="Arial" w:hAnsi="Arial" w:cs="Arial"/>
                <w:sz w:val="16"/>
                <w:szCs w:val="12"/>
              </w:rPr>
            </w:pPr>
          </w:p>
        </w:tc>
        <w:tc>
          <w:tcPr>
            <w:tcW w:w="362"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524"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single" w:sz="8" w:space="0" w:color="auto"/>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41"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6"/>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09"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b/>
                <w:bCs/>
                <w:sz w:val="12"/>
                <w:szCs w:val="12"/>
              </w:rPr>
            </w:pPr>
            <w:r w:rsidRPr="00B64480">
              <w:rPr>
                <w:rFonts w:ascii="Arial" w:hAnsi="Arial" w:cs="Arial"/>
                <w:b/>
                <w:bCs/>
                <w:sz w:val="12"/>
                <w:szCs w:val="12"/>
              </w:rPr>
              <w:t> </w:t>
            </w:r>
          </w:p>
        </w:tc>
        <w:tc>
          <w:tcPr>
            <w:tcW w:w="454"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9"/>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jc w:val="right"/>
              <w:rPr>
                <w:rFonts w:ascii="Arial" w:hAnsi="Arial" w:cs="Arial"/>
                <w:sz w:val="12"/>
                <w:szCs w:val="12"/>
              </w:rPr>
            </w:pPr>
            <w:r w:rsidRPr="00B64480">
              <w:rPr>
                <w:rFonts w:ascii="Arial" w:hAnsi="Arial" w:cs="Arial"/>
                <w:sz w:val="12"/>
                <w:szCs w:val="12"/>
              </w:rPr>
              <w:t> </w:t>
            </w:r>
          </w:p>
        </w:tc>
        <w:tc>
          <w:tcPr>
            <w:tcW w:w="356" w:type="dxa"/>
            <w:gridSpan w:val="8"/>
            <w:tcBorders>
              <w:top w:val="nil"/>
              <w:left w:val="nil"/>
              <w:bottom w:val="single" w:sz="8" w:space="0" w:color="auto"/>
              <w:right w:val="nil"/>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7" w:type="dxa"/>
            <w:gridSpan w:val="7"/>
            <w:tcBorders>
              <w:top w:val="nil"/>
              <w:left w:val="single" w:sz="8" w:space="0" w:color="auto"/>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47"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0" w:type="dxa"/>
            <w:gridSpan w:val="5"/>
            <w:tcBorders>
              <w:top w:val="nil"/>
              <w:left w:val="nil"/>
              <w:bottom w:val="single" w:sz="8" w:space="0" w:color="auto"/>
              <w:right w:val="single" w:sz="4" w:space="0" w:color="auto"/>
            </w:tcBorders>
            <w:shd w:val="clear" w:color="auto"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6"/>
            <w:tcBorders>
              <w:top w:val="nil"/>
              <w:left w:val="nil"/>
              <w:bottom w:val="single" w:sz="8" w:space="0" w:color="auto"/>
              <w:right w:val="single" w:sz="4" w:space="0" w:color="auto"/>
            </w:tcBorders>
            <w:shd w:val="clear" w:color="auto" w:fill="auto"/>
            <w:noWrap/>
            <w:vAlign w:val="center"/>
            <w:hideMark/>
          </w:tcPr>
          <w:p w:rsidR="00610130" w:rsidRPr="00B64480" w:rsidRDefault="00610130" w:rsidP="00457A89">
            <w:pPr>
              <w:jc w:val="right"/>
              <w:rPr>
                <w:rFonts w:ascii="Arial" w:hAnsi="Arial" w:cs="Arial"/>
                <w:b/>
                <w:bCs/>
                <w:sz w:val="12"/>
                <w:szCs w:val="12"/>
              </w:rPr>
            </w:pPr>
            <w:r w:rsidRPr="00B64480">
              <w:rPr>
                <w:rFonts w:ascii="Arial" w:hAnsi="Arial" w:cs="Arial"/>
                <w:b/>
                <w:bCs/>
                <w:sz w:val="12"/>
                <w:szCs w:val="12"/>
              </w:rPr>
              <w:t> </w:t>
            </w:r>
          </w:p>
        </w:tc>
        <w:tc>
          <w:tcPr>
            <w:tcW w:w="356" w:type="dxa"/>
            <w:gridSpan w:val="3"/>
            <w:tcBorders>
              <w:top w:val="nil"/>
              <w:left w:val="nil"/>
              <w:bottom w:val="single" w:sz="8" w:space="0" w:color="auto"/>
              <w:right w:val="double" w:sz="4" w:space="0" w:color="auto"/>
            </w:tcBorders>
            <w:shd w:val="clear" w:color="auto" w:fill="auto"/>
            <w:noWrap/>
            <w:vAlign w:val="bottom"/>
            <w:hideMark/>
          </w:tcPr>
          <w:p w:rsidR="00610130" w:rsidRPr="00B64480" w:rsidRDefault="00610130" w:rsidP="00457A89">
            <w:pPr>
              <w:rPr>
                <w:rFonts w:ascii="Arial" w:hAnsi="Arial" w:cs="Arial"/>
              </w:rPr>
            </w:pPr>
            <w:r w:rsidRPr="00B64480">
              <w:rPr>
                <w:rFonts w:ascii="Arial" w:hAnsi="Arial" w:cs="Arial"/>
              </w:rPr>
              <w:t> </w:t>
            </w:r>
          </w:p>
        </w:tc>
      </w:tr>
      <w:tr w:rsidR="00AA4B17" w:rsidRPr="00B64480" w:rsidTr="003F3F59">
        <w:trPr>
          <w:gridAfter w:val="1"/>
          <w:trHeight w:val="240"/>
          <w:jc w:val="center"/>
        </w:trPr>
        <w:tc>
          <w:tcPr>
            <w:tcW w:w="949" w:type="dxa"/>
            <w:gridSpan w:val="9"/>
            <w:tcBorders>
              <w:top w:val="nil"/>
              <w:left w:val="double" w:sz="4" w:space="0" w:color="auto"/>
              <w:bottom w:val="single" w:sz="4" w:space="0" w:color="auto"/>
              <w:right w:val="single" w:sz="4" w:space="0" w:color="000000"/>
            </w:tcBorders>
            <w:shd w:val="clear" w:color="auto" w:fill="auto"/>
            <w:noWrap/>
            <w:vAlign w:val="bottom"/>
            <w:hideMark/>
          </w:tcPr>
          <w:p w:rsidR="00610130" w:rsidRPr="00B64480" w:rsidRDefault="0044690A" w:rsidP="00457A89">
            <w:pPr>
              <w:jc w:val="center"/>
              <w:rPr>
                <w:rFonts w:ascii="Arial" w:hAnsi="Arial" w:cs="Arial"/>
                <w:sz w:val="16"/>
                <w:szCs w:val="14"/>
              </w:rPr>
            </w:pPr>
            <w:r>
              <w:rPr>
                <w:rFonts w:ascii="Arial" w:hAnsi="Arial" w:cs="Arial"/>
                <w:sz w:val="16"/>
                <w:szCs w:val="14"/>
              </w:rPr>
              <w:t>TM101</w:t>
            </w:r>
          </w:p>
        </w:tc>
        <w:tc>
          <w:tcPr>
            <w:tcW w:w="3893" w:type="dxa"/>
            <w:gridSpan w:val="47"/>
            <w:tcBorders>
              <w:top w:val="nil"/>
              <w:left w:val="nil"/>
              <w:bottom w:val="single" w:sz="4" w:space="0" w:color="auto"/>
              <w:right w:val="single" w:sz="4" w:space="0" w:color="auto"/>
            </w:tcBorders>
            <w:shd w:val="clear" w:color="auto" w:fill="auto"/>
            <w:noWrap/>
            <w:vAlign w:val="center"/>
            <w:hideMark/>
          </w:tcPr>
          <w:p w:rsidR="00610130" w:rsidRPr="00B64480" w:rsidRDefault="00610130" w:rsidP="0041223B">
            <w:pPr>
              <w:rPr>
                <w:rFonts w:ascii="Arial" w:hAnsi="Arial" w:cs="Arial"/>
                <w:sz w:val="16"/>
                <w:szCs w:val="12"/>
              </w:rPr>
            </w:pPr>
            <w:r w:rsidRPr="00B64480">
              <w:rPr>
                <w:rFonts w:ascii="Arial" w:hAnsi="Arial" w:cs="Arial"/>
                <w:sz w:val="16"/>
                <w:szCs w:val="12"/>
              </w:rPr>
              <w:t>Débroussaillage des abords</w:t>
            </w:r>
          </w:p>
        </w:tc>
        <w:tc>
          <w:tcPr>
            <w:tcW w:w="399" w:type="dxa"/>
            <w:gridSpan w:val="8"/>
            <w:tcBorders>
              <w:top w:val="nil"/>
              <w:left w:val="nil"/>
              <w:bottom w:val="single" w:sz="4" w:space="0" w:color="auto"/>
              <w:right w:val="single" w:sz="8" w:space="0" w:color="auto"/>
            </w:tcBorders>
            <w:shd w:val="clear" w:color="auto" w:fill="auto"/>
            <w:noWrap/>
            <w:vAlign w:val="center"/>
            <w:hideMark/>
          </w:tcPr>
          <w:p w:rsidR="00610130" w:rsidRPr="00B64480" w:rsidRDefault="00610130" w:rsidP="00457A89">
            <w:pPr>
              <w:jc w:val="center"/>
              <w:rPr>
                <w:rFonts w:ascii="Arial" w:hAnsi="Arial" w:cs="Arial"/>
                <w:sz w:val="16"/>
                <w:szCs w:val="12"/>
              </w:rPr>
            </w:pPr>
            <w:r w:rsidRPr="00B64480">
              <w:rPr>
                <w:rFonts w:ascii="Arial" w:hAnsi="Arial" w:cs="Arial"/>
                <w:sz w:val="16"/>
                <w:szCs w:val="12"/>
              </w:rPr>
              <w:t>M2</w:t>
            </w:r>
          </w:p>
        </w:tc>
        <w:tc>
          <w:tcPr>
            <w:tcW w:w="362" w:type="dxa"/>
            <w:gridSpan w:val="6"/>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6"/>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524" w:type="dxa"/>
            <w:gridSpan w:val="7"/>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56" w:type="dxa"/>
            <w:gridSpan w:val="4"/>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single" w:sz="4" w:space="0" w:color="auto"/>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4"/>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single" w:sz="4" w:space="0" w:color="auto"/>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41"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6"/>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09"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54" w:type="dxa"/>
            <w:gridSpan w:val="5"/>
            <w:tcBorders>
              <w:top w:val="single" w:sz="4" w:space="0" w:color="auto"/>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9"/>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8"/>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7" w:type="dxa"/>
            <w:gridSpan w:val="7"/>
            <w:tcBorders>
              <w:top w:val="single" w:sz="4" w:space="0" w:color="auto"/>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47"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single" w:sz="4" w:space="0" w:color="auto"/>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0" w:type="dxa"/>
            <w:gridSpan w:val="5"/>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6"/>
            <w:tcBorders>
              <w:top w:val="single" w:sz="4" w:space="0" w:color="auto"/>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3"/>
            <w:tcBorders>
              <w:top w:val="nil"/>
              <w:left w:val="nil"/>
              <w:bottom w:val="single" w:sz="4" w:space="0" w:color="auto"/>
              <w:right w:val="doub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r>
      <w:tr w:rsidR="00AA4B17" w:rsidRPr="00B64480" w:rsidTr="003F3F59">
        <w:trPr>
          <w:gridAfter w:val="1"/>
          <w:trHeight w:val="240"/>
          <w:jc w:val="center"/>
        </w:trPr>
        <w:tc>
          <w:tcPr>
            <w:tcW w:w="949" w:type="dxa"/>
            <w:gridSpan w:val="9"/>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10130" w:rsidRPr="00B64480" w:rsidRDefault="0044690A" w:rsidP="008A396C">
            <w:pPr>
              <w:jc w:val="center"/>
              <w:rPr>
                <w:rFonts w:ascii="Arial" w:hAnsi="Arial" w:cs="Arial"/>
                <w:sz w:val="16"/>
                <w:szCs w:val="14"/>
              </w:rPr>
            </w:pPr>
            <w:r>
              <w:rPr>
                <w:rFonts w:ascii="Arial" w:hAnsi="Arial" w:cs="Arial"/>
                <w:sz w:val="16"/>
                <w:szCs w:val="14"/>
              </w:rPr>
              <w:t>TM1</w:t>
            </w:r>
            <w:r w:rsidR="008A396C">
              <w:rPr>
                <w:rFonts w:ascii="Arial" w:hAnsi="Arial" w:cs="Arial"/>
                <w:sz w:val="16"/>
                <w:szCs w:val="14"/>
              </w:rPr>
              <w:t>19</w:t>
            </w:r>
          </w:p>
        </w:tc>
        <w:tc>
          <w:tcPr>
            <w:tcW w:w="3893" w:type="dxa"/>
            <w:gridSpan w:val="47"/>
            <w:tcBorders>
              <w:top w:val="single" w:sz="4" w:space="0" w:color="auto"/>
              <w:left w:val="nil"/>
              <w:bottom w:val="single" w:sz="4" w:space="0" w:color="auto"/>
              <w:right w:val="single" w:sz="4" w:space="0" w:color="auto"/>
            </w:tcBorders>
            <w:shd w:val="clear" w:color="auto" w:fill="auto"/>
            <w:noWrap/>
            <w:vAlign w:val="center"/>
            <w:hideMark/>
          </w:tcPr>
          <w:p w:rsidR="00610130" w:rsidRPr="00B64480" w:rsidRDefault="0044690A" w:rsidP="0041223B">
            <w:pPr>
              <w:rPr>
                <w:rFonts w:ascii="Arial" w:hAnsi="Arial" w:cs="Arial"/>
                <w:sz w:val="16"/>
                <w:szCs w:val="12"/>
              </w:rPr>
            </w:pPr>
            <w:r>
              <w:rPr>
                <w:rFonts w:ascii="Arial" w:hAnsi="Arial" w:cs="Arial"/>
                <w:sz w:val="16"/>
                <w:szCs w:val="12"/>
              </w:rPr>
              <w:t>Dégagement mécanique</w:t>
            </w:r>
          </w:p>
        </w:tc>
        <w:tc>
          <w:tcPr>
            <w:tcW w:w="399" w:type="dxa"/>
            <w:gridSpan w:val="8"/>
            <w:tcBorders>
              <w:top w:val="nil"/>
              <w:left w:val="nil"/>
              <w:bottom w:val="single" w:sz="4" w:space="0" w:color="auto"/>
              <w:right w:val="single" w:sz="8" w:space="0" w:color="auto"/>
            </w:tcBorders>
            <w:shd w:val="clear" w:color="auto" w:fill="auto"/>
            <w:noWrap/>
            <w:vAlign w:val="center"/>
            <w:hideMark/>
          </w:tcPr>
          <w:p w:rsidR="00610130" w:rsidRPr="00B64480" w:rsidRDefault="00AA4B17" w:rsidP="00457A89">
            <w:pPr>
              <w:jc w:val="center"/>
              <w:rPr>
                <w:rFonts w:ascii="Arial" w:hAnsi="Arial" w:cs="Arial"/>
                <w:sz w:val="16"/>
                <w:szCs w:val="12"/>
              </w:rPr>
            </w:pPr>
            <w:r>
              <w:rPr>
                <w:rFonts w:ascii="Arial" w:hAnsi="Arial" w:cs="Arial"/>
                <w:sz w:val="16"/>
                <w:szCs w:val="12"/>
              </w:rPr>
              <w:t>M2</w:t>
            </w:r>
          </w:p>
        </w:tc>
        <w:tc>
          <w:tcPr>
            <w:tcW w:w="362"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524"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41"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09"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54" w:type="dxa"/>
            <w:gridSpan w:val="5"/>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9"/>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8"/>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7" w:type="dxa"/>
            <w:gridSpan w:val="7"/>
            <w:tcBorders>
              <w:top w:val="nil"/>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47"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0"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3"/>
            <w:tcBorders>
              <w:top w:val="nil"/>
              <w:left w:val="nil"/>
              <w:bottom w:val="single" w:sz="4" w:space="0" w:color="auto"/>
              <w:right w:val="doub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r>
      <w:tr w:rsidR="00AA4B17" w:rsidRPr="00B64480" w:rsidTr="003F3F59">
        <w:trPr>
          <w:gridAfter w:val="1"/>
          <w:trHeight w:val="240"/>
          <w:jc w:val="center"/>
        </w:trPr>
        <w:tc>
          <w:tcPr>
            <w:tcW w:w="949" w:type="dxa"/>
            <w:gridSpan w:val="9"/>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10130" w:rsidRPr="00B64480" w:rsidRDefault="0044690A" w:rsidP="00457A89">
            <w:pPr>
              <w:jc w:val="center"/>
              <w:rPr>
                <w:rFonts w:ascii="Arial" w:hAnsi="Arial" w:cs="Arial"/>
                <w:sz w:val="16"/>
                <w:szCs w:val="14"/>
              </w:rPr>
            </w:pPr>
            <w:r>
              <w:rPr>
                <w:rFonts w:ascii="Arial" w:hAnsi="Arial" w:cs="Arial"/>
                <w:sz w:val="16"/>
                <w:szCs w:val="14"/>
              </w:rPr>
              <w:t>TM103</w:t>
            </w:r>
          </w:p>
        </w:tc>
        <w:tc>
          <w:tcPr>
            <w:tcW w:w="3893" w:type="dxa"/>
            <w:gridSpan w:val="47"/>
            <w:tcBorders>
              <w:top w:val="single" w:sz="4" w:space="0" w:color="auto"/>
              <w:left w:val="nil"/>
              <w:bottom w:val="single" w:sz="4" w:space="0" w:color="auto"/>
              <w:right w:val="single" w:sz="4" w:space="0" w:color="auto"/>
            </w:tcBorders>
            <w:shd w:val="clear" w:color="auto" w:fill="auto"/>
            <w:noWrap/>
            <w:vAlign w:val="center"/>
            <w:hideMark/>
          </w:tcPr>
          <w:p w:rsidR="00610130" w:rsidRPr="00B64480" w:rsidRDefault="0044690A" w:rsidP="0041223B">
            <w:pPr>
              <w:rPr>
                <w:rFonts w:ascii="Arial" w:hAnsi="Arial" w:cs="Arial"/>
                <w:sz w:val="16"/>
                <w:szCs w:val="12"/>
              </w:rPr>
            </w:pPr>
            <w:r>
              <w:rPr>
                <w:rFonts w:ascii="Arial" w:hAnsi="Arial" w:cs="Arial"/>
                <w:sz w:val="16"/>
                <w:szCs w:val="12"/>
              </w:rPr>
              <w:t>Abattage d’arbre</w:t>
            </w:r>
            <w:r w:rsidR="00D45D90" w:rsidRPr="00BB7FD0">
              <w:rPr>
                <w:bCs/>
                <w:sz w:val="22"/>
                <w:szCs w:val="22"/>
              </w:rPr>
              <w:t> </w:t>
            </w:r>
          </w:p>
        </w:tc>
        <w:tc>
          <w:tcPr>
            <w:tcW w:w="399" w:type="dxa"/>
            <w:gridSpan w:val="8"/>
            <w:tcBorders>
              <w:top w:val="nil"/>
              <w:left w:val="nil"/>
              <w:bottom w:val="single" w:sz="4" w:space="0" w:color="auto"/>
              <w:right w:val="single" w:sz="8" w:space="0" w:color="auto"/>
            </w:tcBorders>
            <w:shd w:val="clear" w:color="auto" w:fill="auto"/>
            <w:noWrap/>
            <w:vAlign w:val="center"/>
            <w:hideMark/>
          </w:tcPr>
          <w:p w:rsidR="00610130" w:rsidRPr="00B64480" w:rsidRDefault="00AA4B17" w:rsidP="00457A89">
            <w:pPr>
              <w:jc w:val="center"/>
              <w:rPr>
                <w:rFonts w:ascii="Arial" w:hAnsi="Arial" w:cs="Arial"/>
                <w:sz w:val="16"/>
                <w:szCs w:val="12"/>
              </w:rPr>
            </w:pPr>
            <w:r>
              <w:rPr>
                <w:rFonts w:ascii="Arial" w:hAnsi="Arial" w:cs="Arial"/>
                <w:sz w:val="16"/>
                <w:szCs w:val="12"/>
              </w:rPr>
              <w:t>U</w:t>
            </w:r>
          </w:p>
        </w:tc>
        <w:tc>
          <w:tcPr>
            <w:tcW w:w="362"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524"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41"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09"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54" w:type="dxa"/>
            <w:gridSpan w:val="5"/>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9"/>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8"/>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7" w:type="dxa"/>
            <w:gridSpan w:val="7"/>
            <w:tcBorders>
              <w:top w:val="nil"/>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47"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0"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3"/>
            <w:tcBorders>
              <w:top w:val="nil"/>
              <w:left w:val="nil"/>
              <w:bottom w:val="single" w:sz="4" w:space="0" w:color="auto"/>
              <w:right w:val="doub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r>
      <w:tr w:rsidR="003F3F59" w:rsidRPr="00B64480" w:rsidTr="003F3F59">
        <w:trPr>
          <w:gridAfter w:val="1"/>
          <w:trHeight w:val="240"/>
          <w:jc w:val="center"/>
        </w:trPr>
        <w:tc>
          <w:tcPr>
            <w:tcW w:w="949" w:type="dxa"/>
            <w:gridSpan w:val="9"/>
            <w:tcBorders>
              <w:top w:val="single" w:sz="4" w:space="0" w:color="auto"/>
              <w:left w:val="double" w:sz="4" w:space="0" w:color="auto"/>
              <w:bottom w:val="single" w:sz="4" w:space="0" w:color="auto"/>
              <w:right w:val="single" w:sz="4" w:space="0" w:color="000000"/>
            </w:tcBorders>
            <w:shd w:val="clear" w:color="auto" w:fill="auto"/>
            <w:noWrap/>
            <w:vAlign w:val="bottom"/>
          </w:tcPr>
          <w:p w:rsidR="003F3F59" w:rsidRDefault="003F3F59" w:rsidP="00457A89">
            <w:pPr>
              <w:jc w:val="center"/>
              <w:rPr>
                <w:rFonts w:ascii="Arial" w:hAnsi="Arial" w:cs="Arial"/>
                <w:sz w:val="16"/>
                <w:szCs w:val="14"/>
              </w:rPr>
            </w:pPr>
            <w:r>
              <w:rPr>
                <w:rFonts w:ascii="Arial" w:hAnsi="Arial" w:cs="Arial"/>
                <w:sz w:val="16"/>
                <w:szCs w:val="14"/>
              </w:rPr>
              <w:t>TM 108a</w:t>
            </w:r>
          </w:p>
        </w:tc>
        <w:tc>
          <w:tcPr>
            <w:tcW w:w="3893" w:type="dxa"/>
            <w:gridSpan w:val="47"/>
            <w:tcBorders>
              <w:top w:val="single" w:sz="4" w:space="0" w:color="auto"/>
              <w:left w:val="nil"/>
              <w:bottom w:val="single" w:sz="4" w:space="0" w:color="auto"/>
              <w:right w:val="single" w:sz="4" w:space="0" w:color="000000"/>
            </w:tcBorders>
            <w:shd w:val="clear" w:color="auto" w:fill="auto"/>
            <w:noWrap/>
            <w:vAlign w:val="center"/>
          </w:tcPr>
          <w:p w:rsidR="003F3F59" w:rsidRDefault="003F3F59" w:rsidP="008A396C">
            <w:pPr>
              <w:rPr>
                <w:rFonts w:ascii="Arial" w:hAnsi="Arial" w:cs="Arial"/>
                <w:sz w:val="16"/>
                <w:szCs w:val="12"/>
              </w:rPr>
            </w:pPr>
            <w:r>
              <w:rPr>
                <w:rFonts w:ascii="Arial" w:hAnsi="Arial" w:cs="Arial"/>
                <w:sz w:val="16"/>
                <w:szCs w:val="12"/>
              </w:rPr>
              <w:t>Remblai provenant d’emprunt</w:t>
            </w:r>
          </w:p>
        </w:tc>
        <w:tc>
          <w:tcPr>
            <w:tcW w:w="399" w:type="dxa"/>
            <w:gridSpan w:val="8"/>
            <w:tcBorders>
              <w:top w:val="nil"/>
              <w:left w:val="nil"/>
              <w:bottom w:val="single" w:sz="4" w:space="0" w:color="auto"/>
              <w:right w:val="single" w:sz="8" w:space="0" w:color="auto"/>
            </w:tcBorders>
            <w:shd w:val="clear" w:color="auto" w:fill="auto"/>
            <w:noWrap/>
            <w:vAlign w:val="center"/>
          </w:tcPr>
          <w:p w:rsidR="003F3F59" w:rsidRDefault="003F3F59" w:rsidP="00457A89">
            <w:pPr>
              <w:jc w:val="center"/>
              <w:rPr>
                <w:rFonts w:ascii="Arial" w:hAnsi="Arial" w:cs="Arial"/>
                <w:sz w:val="16"/>
                <w:szCs w:val="12"/>
              </w:rPr>
            </w:pPr>
            <w:r>
              <w:rPr>
                <w:rFonts w:ascii="Arial" w:hAnsi="Arial" w:cs="Arial"/>
                <w:sz w:val="16"/>
                <w:szCs w:val="12"/>
              </w:rPr>
              <w:t>M3</w:t>
            </w:r>
          </w:p>
        </w:tc>
        <w:tc>
          <w:tcPr>
            <w:tcW w:w="362" w:type="dxa"/>
            <w:gridSpan w:val="6"/>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7" w:type="dxa"/>
            <w:gridSpan w:val="6"/>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524" w:type="dxa"/>
            <w:gridSpan w:val="7"/>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256" w:type="dxa"/>
            <w:gridSpan w:val="4"/>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5"/>
            <w:tcBorders>
              <w:top w:val="nil"/>
              <w:left w:val="nil"/>
              <w:bottom w:val="single" w:sz="4" w:space="0" w:color="auto"/>
              <w:right w:val="dashed"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7" w:type="dxa"/>
            <w:gridSpan w:val="4"/>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5"/>
            <w:tcBorders>
              <w:top w:val="nil"/>
              <w:left w:val="single" w:sz="8" w:space="0" w:color="auto"/>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241"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63" w:type="dxa"/>
            <w:gridSpan w:val="6"/>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409"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454" w:type="dxa"/>
            <w:gridSpan w:val="5"/>
            <w:tcBorders>
              <w:top w:val="nil"/>
              <w:left w:val="nil"/>
              <w:bottom w:val="single" w:sz="4" w:space="0" w:color="auto"/>
              <w:right w:val="dashed"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9"/>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63"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8"/>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67" w:type="dxa"/>
            <w:gridSpan w:val="7"/>
            <w:tcBorders>
              <w:top w:val="nil"/>
              <w:left w:val="single" w:sz="8" w:space="0" w:color="auto"/>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47"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7"/>
            <w:tcBorders>
              <w:top w:val="nil"/>
              <w:left w:val="nil"/>
              <w:bottom w:val="single" w:sz="4" w:space="0" w:color="auto"/>
              <w:right w:val="dashed"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60" w:type="dxa"/>
            <w:gridSpan w:val="5"/>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6"/>
            <w:tcBorders>
              <w:top w:val="nil"/>
              <w:left w:val="nil"/>
              <w:bottom w:val="single" w:sz="4" w:space="0" w:color="auto"/>
              <w:right w:val="single" w:sz="4" w:space="0" w:color="auto"/>
            </w:tcBorders>
            <w:shd w:val="clear" w:color="000000" w:fill="auto"/>
            <w:noWrap/>
            <w:vAlign w:val="bottom"/>
          </w:tcPr>
          <w:p w:rsidR="003F3F59" w:rsidRPr="00B64480" w:rsidRDefault="003F3F59" w:rsidP="00457A89">
            <w:pPr>
              <w:rPr>
                <w:rFonts w:ascii="Arial" w:hAnsi="Arial" w:cs="Arial"/>
                <w:sz w:val="12"/>
                <w:szCs w:val="12"/>
              </w:rPr>
            </w:pPr>
          </w:p>
        </w:tc>
        <w:tc>
          <w:tcPr>
            <w:tcW w:w="356" w:type="dxa"/>
            <w:gridSpan w:val="3"/>
            <w:tcBorders>
              <w:top w:val="nil"/>
              <w:left w:val="nil"/>
              <w:bottom w:val="single" w:sz="4" w:space="0" w:color="auto"/>
              <w:right w:val="double" w:sz="4" w:space="0" w:color="auto"/>
            </w:tcBorders>
            <w:shd w:val="clear" w:color="000000" w:fill="auto"/>
            <w:noWrap/>
            <w:vAlign w:val="bottom"/>
          </w:tcPr>
          <w:p w:rsidR="003F3F59" w:rsidRPr="00B64480" w:rsidRDefault="003F3F59" w:rsidP="00457A89">
            <w:pPr>
              <w:rPr>
                <w:rFonts w:ascii="Arial" w:hAnsi="Arial" w:cs="Arial"/>
                <w:sz w:val="12"/>
                <w:szCs w:val="12"/>
              </w:rPr>
            </w:pPr>
          </w:p>
        </w:tc>
      </w:tr>
      <w:tr w:rsidR="008A396C" w:rsidRPr="00B64480" w:rsidTr="003F3F59">
        <w:trPr>
          <w:gridAfter w:val="1"/>
          <w:trHeight w:val="240"/>
          <w:jc w:val="center"/>
        </w:trPr>
        <w:tc>
          <w:tcPr>
            <w:tcW w:w="949" w:type="dxa"/>
            <w:gridSpan w:val="9"/>
            <w:tcBorders>
              <w:top w:val="single" w:sz="4" w:space="0" w:color="auto"/>
              <w:left w:val="double" w:sz="4" w:space="0" w:color="auto"/>
              <w:bottom w:val="single" w:sz="4" w:space="0" w:color="auto"/>
              <w:right w:val="single" w:sz="4" w:space="0" w:color="000000"/>
            </w:tcBorders>
            <w:shd w:val="clear" w:color="auto" w:fill="auto"/>
            <w:noWrap/>
            <w:vAlign w:val="bottom"/>
          </w:tcPr>
          <w:p w:rsidR="008A396C" w:rsidRDefault="008A396C" w:rsidP="00457A89">
            <w:pPr>
              <w:jc w:val="center"/>
              <w:rPr>
                <w:rFonts w:ascii="Arial" w:hAnsi="Arial" w:cs="Arial"/>
                <w:sz w:val="16"/>
                <w:szCs w:val="14"/>
              </w:rPr>
            </w:pPr>
            <w:r>
              <w:rPr>
                <w:rFonts w:ascii="Arial" w:hAnsi="Arial" w:cs="Arial"/>
                <w:sz w:val="16"/>
                <w:szCs w:val="14"/>
              </w:rPr>
              <w:t>TM</w:t>
            </w:r>
            <w:r w:rsidR="003F3F59">
              <w:rPr>
                <w:rFonts w:ascii="Arial" w:hAnsi="Arial" w:cs="Arial"/>
                <w:sz w:val="16"/>
                <w:szCs w:val="14"/>
              </w:rPr>
              <w:t xml:space="preserve"> 110</w:t>
            </w:r>
          </w:p>
        </w:tc>
        <w:tc>
          <w:tcPr>
            <w:tcW w:w="3893" w:type="dxa"/>
            <w:gridSpan w:val="47"/>
            <w:tcBorders>
              <w:top w:val="single" w:sz="4" w:space="0" w:color="auto"/>
              <w:left w:val="nil"/>
              <w:bottom w:val="single" w:sz="4" w:space="0" w:color="auto"/>
              <w:right w:val="single" w:sz="4" w:space="0" w:color="000000"/>
            </w:tcBorders>
            <w:shd w:val="clear" w:color="auto" w:fill="auto"/>
            <w:noWrap/>
            <w:vAlign w:val="center"/>
          </w:tcPr>
          <w:p w:rsidR="008A396C" w:rsidRDefault="008A396C" w:rsidP="008A396C">
            <w:pPr>
              <w:rPr>
                <w:rFonts w:ascii="Arial" w:hAnsi="Arial" w:cs="Arial"/>
                <w:sz w:val="16"/>
                <w:szCs w:val="12"/>
              </w:rPr>
            </w:pPr>
            <w:r>
              <w:rPr>
                <w:rFonts w:ascii="Arial" w:hAnsi="Arial" w:cs="Arial"/>
                <w:sz w:val="16"/>
                <w:szCs w:val="12"/>
              </w:rPr>
              <w:t>Mise en forme de la plateforme</w:t>
            </w:r>
          </w:p>
        </w:tc>
        <w:tc>
          <w:tcPr>
            <w:tcW w:w="399" w:type="dxa"/>
            <w:gridSpan w:val="8"/>
            <w:tcBorders>
              <w:top w:val="nil"/>
              <w:left w:val="nil"/>
              <w:bottom w:val="single" w:sz="4" w:space="0" w:color="auto"/>
              <w:right w:val="single" w:sz="8" w:space="0" w:color="auto"/>
            </w:tcBorders>
            <w:shd w:val="clear" w:color="auto" w:fill="auto"/>
            <w:noWrap/>
            <w:vAlign w:val="center"/>
          </w:tcPr>
          <w:p w:rsidR="008A396C" w:rsidRDefault="003F3F59" w:rsidP="00457A89">
            <w:pPr>
              <w:jc w:val="center"/>
              <w:rPr>
                <w:rFonts w:ascii="Arial" w:hAnsi="Arial" w:cs="Arial"/>
                <w:sz w:val="16"/>
                <w:szCs w:val="12"/>
              </w:rPr>
            </w:pPr>
            <w:r>
              <w:rPr>
                <w:rFonts w:ascii="Arial" w:hAnsi="Arial" w:cs="Arial"/>
                <w:sz w:val="16"/>
                <w:szCs w:val="12"/>
              </w:rPr>
              <w:t>KM</w:t>
            </w:r>
          </w:p>
        </w:tc>
        <w:tc>
          <w:tcPr>
            <w:tcW w:w="362" w:type="dxa"/>
            <w:gridSpan w:val="6"/>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7" w:type="dxa"/>
            <w:gridSpan w:val="6"/>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524" w:type="dxa"/>
            <w:gridSpan w:val="7"/>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256" w:type="dxa"/>
            <w:gridSpan w:val="4"/>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5"/>
            <w:tcBorders>
              <w:top w:val="nil"/>
              <w:left w:val="nil"/>
              <w:bottom w:val="single" w:sz="4" w:space="0" w:color="auto"/>
              <w:right w:val="dashed"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7" w:type="dxa"/>
            <w:gridSpan w:val="4"/>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5"/>
            <w:tcBorders>
              <w:top w:val="nil"/>
              <w:left w:val="single" w:sz="8" w:space="0" w:color="auto"/>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241"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63" w:type="dxa"/>
            <w:gridSpan w:val="6"/>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409"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454" w:type="dxa"/>
            <w:gridSpan w:val="5"/>
            <w:tcBorders>
              <w:top w:val="nil"/>
              <w:left w:val="nil"/>
              <w:bottom w:val="single" w:sz="4" w:space="0" w:color="auto"/>
              <w:right w:val="dashed"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9"/>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63"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8"/>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67" w:type="dxa"/>
            <w:gridSpan w:val="7"/>
            <w:tcBorders>
              <w:top w:val="nil"/>
              <w:left w:val="single" w:sz="8" w:space="0" w:color="auto"/>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47"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7"/>
            <w:tcBorders>
              <w:top w:val="nil"/>
              <w:left w:val="nil"/>
              <w:bottom w:val="single" w:sz="4" w:space="0" w:color="auto"/>
              <w:right w:val="dashed"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60" w:type="dxa"/>
            <w:gridSpan w:val="5"/>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6"/>
            <w:tcBorders>
              <w:top w:val="nil"/>
              <w:left w:val="nil"/>
              <w:bottom w:val="single" w:sz="4" w:space="0" w:color="auto"/>
              <w:right w:val="single" w:sz="4" w:space="0" w:color="auto"/>
            </w:tcBorders>
            <w:shd w:val="clear" w:color="000000" w:fill="auto"/>
            <w:noWrap/>
            <w:vAlign w:val="bottom"/>
          </w:tcPr>
          <w:p w:rsidR="008A396C" w:rsidRPr="00B64480" w:rsidRDefault="008A396C" w:rsidP="00457A89">
            <w:pPr>
              <w:rPr>
                <w:rFonts w:ascii="Arial" w:hAnsi="Arial" w:cs="Arial"/>
                <w:sz w:val="12"/>
                <w:szCs w:val="12"/>
              </w:rPr>
            </w:pPr>
          </w:p>
        </w:tc>
        <w:tc>
          <w:tcPr>
            <w:tcW w:w="356" w:type="dxa"/>
            <w:gridSpan w:val="3"/>
            <w:tcBorders>
              <w:top w:val="nil"/>
              <w:left w:val="nil"/>
              <w:bottom w:val="single" w:sz="4" w:space="0" w:color="auto"/>
              <w:right w:val="double" w:sz="4" w:space="0" w:color="auto"/>
            </w:tcBorders>
            <w:shd w:val="clear" w:color="000000" w:fill="auto"/>
            <w:noWrap/>
            <w:vAlign w:val="bottom"/>
          </w:tcPr>
          <w:p w:rsidR="008A396C" w:rsidRPr="00B64480" w:rsidRDefault="008A396C" w:rsidP="00457A89">
            <w:pPr>
              <w:rPr>
                <w:rFonts w:ascii="Arial" w:hAnsi="Arial" w:cs="Arial"/>
                <w:sz w:val="12"/>
                <w:szCs w:val="12"/>
              </w:rPr>
            </w:pPr>
          </w:p>
        </w:tc>
      </w:tr>
      <w:tr w:rsidR="00AA4B17" w:rsidRPr="00B64480" w:rsidTr="003F3F59">
        <w:trPr>
          <w:gridAfter w:val="1"/>
          <w:trHeight w:val="240"/>
          <w:jc w:val="center"/>
        </w:trPr>
        <w:tc>
          <w:tcPr>
            <w:tcW w:w="949" w:type="dxa"/>
            <w:gridSpan w:val="9"/>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610130" w:rsidRPr="00B64480" w:rsidRDefault="0044690A" w:rsidP="00457A89">
            <w:pPr>
              <w:jc w:val="center"/>
              <w:rPr>
                <w:rFonts w:ascii="Arial" w:hAnsi="Arial" w:cs="Arial"/>
                <w:sz w:val="16"/>
                <w:szCs w:val="14"/>
              </w:rPr>
            </w:pPr>
            <w:r>
              <w:rPr>
                <w:rFonts w:ascii="Arial" w:hAnsi="Arial" w:cs="Arial"/>
                <w:sz w:val="16"/>
                <w:szCs w:val="14"/>
              </w:rPr>
              <w:t>TM 11</w:t>
            </w:r>
            <w:r w:rsidR="008A396C">
              <w:rPr>
                <w:rFonts w:ascii="Arial" w:hAnsi="Arial" w:cs="Arial"/>
                <w:sz w:val="16"/>
                <w:szCs w:val="14"/>
              </w:rPr>
              <w:t>2</w:t>
            </w:r>
          </w:p>
        </w:tc>
        <w:tc>
          <w:tcPr>
            <w:tcW w:w="3893" w:type="dxa"/>
            <w:gridSpan w:val="47"/>
            <w:tcBorders>
              <w:top w:val="single" w:sz="4" w:space="0" w:color="auto"/>
              <w:left w:val="nil"/>
              <w:bottom w:val="single" w:sz="4" w:space="0" w:color="auto"/>
              <w:right w:val="single" w:sz="4" w:space="0" w:color="000000"/>
            </w:tcBorders>
            <w:shd w:val="clear" w:color="auto" w:fill="auto"/>
            <w:noWrap/>
            <w:vAlign w:val="center"/>
            <w:hideMark/>
          </w:tcPr>
          <w:p w:rsidR="00610130" w:rsidRPr="00B64480" w:rsidRDefault="0044690A" w:rsidP="008A396C">
            <w:pPr>
              <w:rPr>
                <w:rFonts w:ascii="Arial" w:hAnsi="Arial" w:cs="Arial"/>
                <w:sz w:val="16"/>
                <w:szCs w:val="12"/>
              </w:rPr>
            </w:pPr>
            <w:r>
              <w:rPr>
                <w:rFonts w:ascii="Arial" w:hAnsi="Arial" w:cs="Arial"/>
                <w:sz w:val="16"/>
                <w:szCs w:val="12"/>
              </w:rPr>
              <w:t xml:space="preserve">Reprofilage </w:t>
            </w:r>
            <w:r w:rsidR="008A396C">
              <w:rPr>
                <w:rFonts w:ascii="Arial" w:hAnsi="Arial" w:cs="Arial"/>
                <w:sz w:val="16"/>
                <w:szCs w:val="12"/>
              </w:rPr>
              <w:t>compactage/</w:t>
            </w:r>
            <w:r w:rsidR="008A396C" w:rsidRPr="0044690A">
              <w:rPr>
                <w:rFonts w:ascii="Arial" w:hAnsi="Arial" w:cs="Arial"/>
                <w:sz w:val="16"/>
                <w:szCs w:val="12"/>
              </w:rPr>
              <w:t xml:space="preserve"> Création des fossés et divergents en terre à la niveleuse</w:t>
            </w:r>
          </w:p>
        </w:tc>
        <w:tc>
          <w:tcPr>
            <w:tcW w:w="399" w:type="dxa"/>
            <w:gridSpan w:val="8"/>
            <w:tcBorders>
              <w:top w:val="nil"/>
              <w:left w:val="nil"/>
              <w:bottom w:val="single" w:sz="4" w:space="0" w:color="auto"/>
              <w:right w:val="single" w:sz="8" w:space="0" w:color="auto"/>
            </w:tcBorders>
            <w:shd w:val="clear" w:color="auto" w:fill="auto"/>
            <w:noWrap/>
            <w:vAlign w:val="center"/>
            <w:hideMark/>
          </w:tcPr>
          <w:p w:rsidR="00610130" w:rsidRPr="00B64480" w:rsidRDefault="00AA4B17" w:rsidP="00457A89">
            <w:pPr>
              <w:jc w:val="center"/>
              <w:rPr>
                <w:rFonts w:ascii="Arial" w:hAnsi="Arial" w:cs="Arial"/>
                <w:sz w:val="16"/>
                <w:szCs w:val="12"/>
              </w:rPr>
            </w:pPr>
            <w:r>
              <w:rPr>
                <w:rFonts w:ascii="Arial" w:hAnsi="Arial" w:cs="Arial"/>
                <w:sz w:val="16"/>
                <w:szCs w:val="12"/>
              </w:rPr>
              <w:t>KM</w:t>
            </w:r>
          </w:p>
        </w:tc>
        <w:tc>
          <w:tcPr>
            <w:tcW w:w="362"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524"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7"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4"/>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241"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09"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454" w:type="dxa"/>
            <w:gridSpan w:val="5"/>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9"/>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3"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8"/>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7" w:type="dxa"/>
            <w:gridSpan w:val="7"/>
            <w:tcBorders>
              <w:top w:val="nil"/>
              <w:left w:val="single" w:sz="8" w:space="0" w:color="auto"/>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47"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dashed"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7"/>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60" w:type="dxa"/>
            <w:gridSpan w:val="5"/>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6"/>
            <w:tcBorders>
              <w:top w:val="nil"/>
              <w:left w:val="nil"/>
              <w:bottom w:val="single" w:sz="4" w:space="0" w:color="auto"/>
              <w:right w:val="sing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c>
          <w:tcPr>
            <w:tcW w:w="356" w:type="dxa"/>
            <w:gridSpan w:val="3"/>
            <w:tcBorders>
              <w:top w:val="nil"/>
              <w:left w:val="nil"/>
              <w:bottom w:val="single" w:sz="4" w:space="0" w:color="auto"/>
              <w:right w:val="double" w:sz="4" w:space="0" w:color="auto"/>
            </w:tcBorders>
            <w:shd w:val="clear" w:color="000000" w:fill="auto"/>
            <w:noWrap/>
            <w:vAlign w:val="bottom"/>
            <w:hideMark/>
          </w:tcPr>
          <w:p w:rsidR="00610130" w:rsidRPr="00B64480" w:rsidRDefault="00610130" w:rsidP="00457A89">
            <w:pPr>
              <w:rPr>
                <w:rFonts w:ascii="Arial" w:hAnsi="Arial" w:cs="Arial"/>
                <w:sz w:val="12"/>
                <w:szCs w:val="12"/>
              </w:rPr>
            </w:pPr>
            <w:r w:rsidRPr="00B64480">
              <w:rPr>
                <w:rFonts w:ascii="Arial" w:hAnsi="Arial" w:cs="Arial"/>
                <w:sz w:val="12"/>
                <w:szCs w:val="12"/>
              </w:rPr>
              <w:t> </w:t>
            </w:r>
          </w:p>
        </w:tc>
      </w:tr>
      <w:tr w:rsidR="00AA4B17" w:rsidRPr="00B64480" w:rsidTr="003F3F59">
        <w:trPr>
          <w:gridAfter w:val="1"/>
          <w:trHeight w:val="240"/>
          <w:jc w:val="center"/>
        </w:trPr>
        <w:tc>
          <w:tcPr>
            <w:tcW w:w="949" w:type="dxa"/>
            <w:gridSpan w:val="9"/>
            <w:tcBorders>
              <w:top w:val="single" w:sz="4" w:space="0" w:color="auto"/>
              <w:left w:val="double" w:sz="4" w:space="0" w:color="auto"/>
              <w:bottom w:val="single" w:sz="4" w:space="0" w:color="auto"/>
              <w:right w:val="single" w:sz="4" w:space="0" w:color="000000"/>
            </w:tcBorders>
            <w:shd w:val="clear" w:color="auto" w:fill="auto"/>
            <w:noWrap/>
            <w:vAlign w:val="bottom"/>
          </w:tcPr>
          <w:p w:rsidR="00AA5382" w:rsidRDefault="008A396C" w:rsidP="00457A89">
            <w:pPr>
              <w:jc w:val="center"/>
              <w:rPr>
                <w:rFonts w:ascii="Arial" w:hAnsi="Arial" w:cs="Arial"/>
                <w:sz w:val="16"/>
                <w:szCs w:val="14"/>
              </w:rPr>
            </w:pPr>
            <w:r>
              <w:rPr>
                <w:rFonts w:ascii="Arial" w:hAnsi="Arial" w:cs="Arial"/>
                <w:sz w:val="16"/>
                <w:szCs w:val="14"/>
              </w:rPr>
              <w:t>TM 307</w:t>
            </w:r>
            <w:r w:rsidR="0044690A">
              <w:rPr>
                <w:rFonts w:ascii="Arial" w:hAnsi="Arial" w:cs="Arial"/>
                <w:sz w:val="16"/>
                <w:szCs w:val="14"/>
              </w:rPr>
              <w:t>a</w:t>
            </w:r>
          </w:p>
        </w:tc>
        <w:tc>
          <w:tcPr>
            <w:tcW w:w="3893" w:type="dxa"/>
            <w:gridSpan w:val="47"/>
            <w:tcBorders>
              <w:top w:val="single" w:sz="4" w:space="0" w:color="auto"/>
              <w:left w:val="nil"/>
              <w:bottom w:val="single" w:sz="4" w:space="0" w:color="auto"/>
              <w:right w:val="single" w:sz="4" w:space="0" w:color="000000"/>
            </w:tcBorders>
            <w:shd w:val="clear" w:color="auto" w:fill="auto"/>
            <w:noWrap/>
            <w:vAlign w:val="center"/>
          </w:tcPr>
          <w:p w:rsidR="00AA5382" w:rsidRDefault="008A396C" w:rsidP="0041223B">
            <w:pPr>
              <w:rPr>
                <w:rFonts w:ascii="Arial" w:hAnsi="Arial" w:cs="Arial"/>
                <w:sz w:val="16"/>
                <w:szCs w:val="12"/>
              </w:rPr>
            </w:pPr>
            <w:r w:rsidRPr="008A396C">
              <w:rPr>
                <w:rFonts w:ascii="Arial" w:hAnsi="Arial" w:cs="Arial"/>
                <w:sz w:val="16"/>
                <w:szCs w:val="12"/>
              </w:rPr>
              <w:t>Fourniture et pose buse métallique D800</w:t>
            </w:r>
          </w:p>
        </w:tc>
        <w:tc>
          <w:tcPr>
            <w:tcW w:w="399" w:type="dxa"/>
            <w:gridSpan w:val="8"/>
            <w:tcBorders>
              <w:top w:val="nil"/>
              <w:left w:val="nil"/>
              <w:bottom w:val="single" w:sz="4" w:space="0" w:color="auto"/>
              <w:right w:val="single" w:sz="8" w:space="0" w:color="auto"/>
            </w:tcBorders>
            <w:shd w:val="clear" w:color="auto" w:fill="auto"/>
            <w:noWrap/>
            <w:vAlign w:val="center"/>
          </w:tcPr>
          <w:p w:rsidR="00AA5382" w:rsidRPr="00B64480" w:rsidRDefault="00AA4B17" w:rsidP="00457A89">
            <w:pPr>
              <w:jc w:val="center"/>
              <w:rPr>
                <w:rFonts w:ascii="Arial" w:hAnsi="Arial" w:cs="Arial"/>
                <w:sz w:val="16"/>
                <w:szCs w:val="12"/>
              </w:rPr>
            </w:pPr>
            <w:r>
              <w:rPr>
                <w:rFonts w:ascii="Arial" w:hAnsi="Arial" w:cs="Arial"/>
                <w:sz w:val="16"/>
                <w:szCs w:val="12"/>
              </w:rPr>
              <w:t>ML</w:t>
            </w:r>
          </w:p>
        </w:tc>
        <w:tc>
          <w:tcPr>
            <w:tcW w:w="362" w:type="dxa"/>
            <w:gridSpan w:val="6"/>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7" w:type="dxa"/>
            <w:gridSpan w:val="6"/>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524" w:type="dxa"/>
            <w:gridSpan w:val="7"/>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256" w:type="dxa"/>
            <w:gridSpan w:val="4"/>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5"/>
            <w:tcBorders>
              <w:top w:val="nil"/>
              <w:left w:val="nil"/>
              <w:bottom w:val="single" w:sz="4" w:space="0" w:color="auto"/>
              <w:right w:val="dashed"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7" w:type="dxa"/>
            <w:gridSpan w:val="4"/>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4"/>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5"/>
            <w:tcBorders>
              <w:top w:val="nil"/>
              <w:left w:val="single" w:sz="8" w:space="0" w:color="auto"/>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241"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63" w:type="dxa"/>
            <w:gridSpan w:val="6"/>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409"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454" w:type="dxa"/>
            <w:gridSpan w:val="5"/>
            <w:tcBorders>
              <w:top w:val="nil"/>
              <w:left w:val="nil"/>
              <w:bottom w:val="single" w:sz="4" w:space="0" w:color="auto"/>
              <w:right w:val="dashed"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9"/>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63"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8"/>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67" w:type="dxa"/>
            <w:gridSpan w:val="7"/>
            <w:tcBorders>
              <w:top w:val="nil"/>
              <w:left w:val="single" w:sz="8" w:space="0" w:color="auto"/>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47"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7"/>
            <w:tcBorders>
              <w:top w:val="nil"/>
              <w:left w:val="nil"/>
              <w:bottom w:val="single" w:sz="4" w:space="0" w:color="auto"/>
              <w:right w:val="dashed"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7"/>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60" w:type="dxa"/>
            <w:gridSpan w:val="5"/>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6"/>
            <w:tcBorders>
              <w:top w:val="nil"/>
              <w:left w:val="nil"/>
              <w:bottom w:val="single" w:sz="4" w:space="0" w:color="auto"/>
              <w:right w:val="single" w:sz="4" w:space="0" w:color="auto"/>
            </w:tcBorders>
            <w:shd w:val="clear" w:color="000000" w:fill="auto"/>
            <w:noWrap/>
            <w:vAlign w:val="bottom"/>
          </w:tcPr>
          <w:p w:rsidR="00AA5382" w:rsidRPr="00B64480" w:rsidRDefault="00AA5382" w:rsidP="00457A89">
            <w:pPr>
              <w:rPr>
                <w:rFonts w:ascii="Arial" w:hAnsi="Arial" w:cs="Arial"/>
                <w:sz w:val="12"/>
                <w:szCs w:val="12"/>
              </w:rPr>
            </w:pPr>
          </w:p>
        </w:tc>
        <w:tc>
          <w:tcPr>
            <w:tcW w:w="356" w:type="dxa"/>
            <w:gridSpan w:val="3"/>
            <w:tcBorders>
              <w:top w:val="nil"/>
              <w:left w:val="nil"/>
              <w:bottom w:val="single" w:sz="4" w:space="0" w:color="auto"/>
              <w:right w:val="double" w:sz="4" w:space="0" w:color="auto"/>
            </w:tcBorders>
            <w:shd w:val="clear" w:color="000000" w:fill="auto"/>
            <w:noWrap/>
            <w:vAlign w:val="bottom"/>
          </w:tcPr>
          <w:p w:rsidR="00AA5382" w:rsidRPr="00B64480" w:rsidRDefault="00AA5382" w:rsidP="00457A89">
            <w:pPr>
              <w:rPr>
                <w:rFonts w:ascii="Arial" w:hAnsi="Arial" w:cs="Arial"/>
                <w:sz w:val="12"/>
                <w:szCs w:val="12"/>
              </w:rPr>
            </w:pPr>
          </w:p>
        </w:tc>
      </w:tr>
      <w:tr w:rsidR="002A4E4E" w:rsidRPr="00B64480" w:rsidTr="003F3F59">
        <w:trPr>
          <w:trHeight w:val="270"/>
          <w:jc w:val="center"/>
        </w:trPr>
        <w:tc>
          <w:tcPr>
            <w:tcW w:w="324" w:type="dxa"/>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p>
        </w:tc>
        <w:tc>
          <w:tcPr>
            <w:tcW w:w="329"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27" w:type="dxa"/>
            <w:gridSpan w:val="5"/>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160"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1"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1"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1"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29" w:type="dxa"/>
            <w:gridSpan w:val="3"/>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27" w:type="dxa"/>
            <w:gridSpan w:val="3"/>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28"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420" w:type="dxa"/>
            <w:gridSpan w:val="7"/>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3" w:type="dxa"/>
            <w:gridSpan w:val="3"/>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3" w:type="dxa"/>
            <w:gridSpan w:val="3"/>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3"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65" w:type="dxa"/>
            <w:gridSpan w:val="5"/>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9" w:type="dxa"/>
            <w:gridSpan w:val="4"/>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84" w:type="dxa"/>
            <w:gridSpan w:val="9"/>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860" w:type="dxa"/>
            <w:gridSpan w:val="11"/>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160" w:type="dxa"/>
            <w:gridSpan w:val="4"/>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5"/>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4"/>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4"/>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3"/>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4"/>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4"/>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3"/>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3"/>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275" w:type="dxa"/>
            <w:gridSpan w:val="7"/>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798" w:type="dxa"/>
            <w:gridSpan w:val="12"/>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429" w:type="dxa"/>
            <w:gridSpan w:val="4"/>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3"/>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08" w:type="dxa"/>
            <w:gridSpan w:val="8"/>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44" w:type="dxa"/>
            <w:gridSpan w:val="5"/>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5"/>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325" w:type="dxa"/>
            <w:gridSpan w:val="7"/>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174" w:type="dxa"/>
            <w:gridSpan w:val="5"/>
            <w:tcBorders>
              <w:top w:val="double" w:sz="4" w:space="0" w:color="auto"/>
              <w:left w:val="nil"/>
              <w:bottom w:val="double" w:sz="4" w:space="0" w:color="auto"/>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r w:rsidRPr="00B64480">
              <w:rPr>
                <w:rFonts w:ascii="Arial" w:hAnsi="Arial" w:cs="Arial"/>
                <w:b/>
                <w:bCs/>
                <w:sz w:val="12"/>
                <w:szCs w:val="12"/>
              </w:rPr>
              <w:t> </w:t>
            </w:r>
          </w:p>
        </w:tc>
        <w:tc>
          <w:tcPr>
            <w:tcW w:w="566" w:type="dxa"/>
            <w:gridSpan w:val="8"/>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rPr>
                <w:rFonts w:ascii="Arial" w:hAnsi="Arial" w:cs="Arial"/>
                <w:b/>
                <w:bCs/>
                <w:sz w:val="12"/>
                <w:szCs w:val="12"/>
              </w:rPr>
            </w:pPr>
          </w:p>
        </w:tc>
        <w:tc>
          <w:tcPr>
            <w:tcW w:w="335" w:type="dxa"/>
            <w:gridSpan w:val="7"/>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5" w:type="dxa"/>
            <w:gridSpan w:val="6"/>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5" w:type="dxa"/>
            <w:gridSpan w:val="6"/>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5" w:type="dxa"/>
            <w:gridSpan w:val="7"/>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5" w:type="dxa"/>
            <w:gridSpan w:val="7"/>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335" w:type="dxa"/>
            <w:gridSpan w:val="7"/>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451" w:type="dxa"/>
            <w:gridSpan w:val="6"/>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c>
          <w:tcPr>
            <w:tcW w:w="524" w:type="dxa"/>
            <w:gridSpan w:val="6"/>
            <w:tcBorders>
              <w:top w:val="double" w:sz="4" w:space="0" w:color="auto"/>
              <w:left w:val="nil"/>
              <w:bottom w:val="nil"/>
              <w:right w:val="nil"/>
            </w:tcBorders>
            <w:shd w:val="clear" w:color="auto" w:fill="auto"/>
            <w:noWrap/>
            <w:vAlign w:val="bottom"/>
            <w:hideMark/>
          </w:tcPr>
          <w:p w:rsidR="00610130" w:rsidRPr="00B64480" w:rsidRDefault="00610130" w:rsidP="00457A89">
            <w:pPr>
              <w:jc w:val="center"/>
            </w:pPr>
          </w:p>
        </w:tc>
      </w:tr>
      <w:tr w:rsidR="00AA4B17" w:rsidRPr="00B64480" w:rsidTr="003F3F59">
        <w:trPr>
          <w:gridAfter w:val="2"/>
          <w:wAfter w:w="231" w:type="dxa"/>
          <w:trHeight w:val="255"/>
          <w:jc w:val="center"/>
        </w:trPr>
        <w:tc>
          <w:tcPr>
            <w:tcW w:w="980" w:type="dxa"/>
            <w:gridSpan w:val="10"/>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b/>
                <w:bCs/>
                <w:u w:val="single"/>
              </w:rPr>
            </w:pPr>
            <w:r w:rsidRPr="00B64480">
              <w:rPr>
                <w:rFonts w:ascii="Arial" w:hAnsi="Arial" w:cs="Arial"/>
                <w:b/>
                <w:bCs/>
                <w:u w:val="single"/>
              </w:rPr>
              <w:t>Légende</w:t>
            </w:r>
          </w:p>
        </w:tc>
        <w:tc>
          <w:tcPr>
            <w:tcW w:w="160" w:type="dxa"/>
            <w:gridSpan w:val="4"/>
            <w:tcBorders>
              <w:top w:val="nil"/>
              <w:left w:val="nil"/>
              <w:bottom w:val="nil"/>
              <w:right w:val="nil"/>
            </w:tcBorders>
            <w:shd w:val="clear" w:color="auto" w:fill="auto"/>
            <w:noWrap/>
            <w:vAlign w:val="bottom"/>
            <w:hideMark/>
          </w:tcPr>
          <w:p w:rsidR="00610130" w:rsidRPr="00B64480" w:rsidRDefault="00610130" w:rsidP="00457A89">
            <w:pPr>
              <w:rPr>
                <w:rFonts w:ascii="Arial" w:hAnsi="Arial" w:cs="Arial"/>
                <w:b/>
                <w:bCs/>
                <w:u w:val="single"/>
              </w:rPr>
            </w:pPr>
          </w:p>
        </w:tc>
        <w:tc>
          <w:tcPr>
            <w:tcW w:w="331" w:type="dxa"/>
            <w:gridSpan w:val="4"/>
            <w:tcBorders>
              <w:top w:val="nil"/>
              <w:left w:val="nil"/>
              <w:bottom w:val="nil"/>
              <w:right w:val="nil"/>
            </w:tcBorders>
            <w:shd w:val="clear" w:color="auto" w:fill="auto"/>
            <w:noWrap/>
            <w:vAlign w:val="bottom"/>
            <w:hideMark/>
          </w:tcPr>
          <w:p w:rsidR="00610130" w:rsidRPr="00B64480" w:rsidRDefault="00610130" w:rsidP="00457A89"/>
        </w:tc>
        <w:tc>
          <w:tcPr>
            <w:tcW w:w="331" w:type="dxa"/>
            <w:gridSpan w:val="4"/>
            <w:tcBorders>
              <w:top w:val="nil"/>
              <w:left w:val="nil"/>
              <w:bottom w:val="nil"/>
              <w:right w:val="nil"/>
            </w:tcBorders>
            <w:shd w:val="clear" w:color="auto" w:fill="auto"/>
            <w:noWrap/>
            <w:vAlign w:val="bottom"/>
            <w:hideMark/>
          </w:tcPr>
          <w:p w:rsidR="00610130" w:rsidRPr="00B64480" w:rsidRDefault="00610130" w:rsidP="00457A89"/>
        </w:tc>
        <w:tc>
          <w:tcPr>
            <w:tcW w:w="331" w:type="dxa"/>
            <w:gridSpan w:val="4"/>
            <w:tcBorders>
              <w:top w:val="nil"/>
              <w:left w:val="nil"/>
              <w:bottom w:val="nil"/>
              <w:right w:val="nil"/>
            </w:tcBorders>
            <w:shd w:val="clear" w:color="auto" w:fill="auto"/>
            <w:noWrap/>
            <w:vAlign w:val="bottom"/>
            <w:hideMark/>
          </w:tcPr>
          <w:p w:rsidR="00610130" w:rsidRPr="00B64480" w:rsidRDefault="00610130" w:rsidP="00457A89"/>
        </w:tc>
        <w:tc>
          <w:tcPr>
            <w:tcW w:w="329" w:type="dxa"/>
            <w:gridSpan w:val="3"/>
            <w:tcBorders>
              <w:top w:val="nil"/>
              <w:left w:val="nil"/>
              <w:bottom w:val="nil"/>
              <w:right w:val="nil"/>
            </w:tcBorders>
            <w:shd w:val="clear" w:color="auto" w:fill="auto"/>
            <w:noWrap/>
            <w:vAlign w:val="bottom"/>
            <w:hideMark/>
          </w:tcPr>
          <w:p w:rsidR="00610130" w:rsidRPr="00B64480" w:rsidRDefault="00610130" w:rsidP="00457A89"/>
        </w:tc>
        <w:tc>
          <w:tcPr>
            <w:tcW w:w="327" w:type="dxa"/>
            <w:gridSpan w:val="3"/>
            <w:tcBorders>
              <w:top w:val="nil"/>
              <w:left w:val="nil"/>
              <w:bottom w:val="nil"/>
              <w:right w:val="nil"/>
            </w:tcBorders>
            <w:shd w:val="clear" w:color="auto" w:fill="auto"/>
            <w:noWrap/>
            <w:vAlign w:val="bottom"/>
            <w:hideMark/>
          </w:tcPr>
          <w:p w:rsidR="00610130" w:rsidRPr="00B64480" w:rsidRDefault="00610130" w:rsidP="00457A89"/>
        </w:tc>
        <w:tc>
          <w:tcPr>
            <w:tcW w:w="328" w:type="dxa"/>
            <w:gridSpan w:val="4"/>
            <w:tcBorders>
              <w:top w:val="nil"/>
              <w:left w:val="nil"/>
              <w:bottom w:val="nil"/>
              <w:right w:val="nil"/>
            </w:tcBorders>
            <w:shd w:val="clear" w:color="auto" w:fill="auto"/>
            <w:noWrap/>
            <w:vAlign w:val="bottom"/>
            <w:hideMark/>
          </w:tcPr>
          <w:p w:rsidR="00610130" w:rsidRPr="00B64480" w:rsidRDefault="00610130" w:rsidP="00457A89"/>
        </w:tc>
        <w:tc>
          <w:tcPr>
            <w:tcW w:w="420" w:type="dxa"/>
            <w:gridSpan w:val="7"/>
            <w:tcBorders>
              <w:top w:val="nil"/>
              <w:left w:val="nil"/>
              <w:bottom w:val="nil"/>
              <w:right w:val="nil"/>
            </w:tcBorders>
            <w:shd w:val="clear" w:color="auto" w:fill="auto"/>
            <w:noWrap/>
            <w:vAlign w:val="bottom"/>
            <w:hideMark/>
          </w:tcPr>
          <w:p w:rsidR="00610130" w:rsidRPr="00B64480" w:rsidRDefault="00610130" w:rsidP="00457A89"/>
        </w:tc>
        <w:tc>
          <w:tcPr>
            <w:tcW w:w="333" w:type="dxa"/>
            <w:gridSpan w:val="3"/>
            <w:tcBorders>
              <w:top w:val="nil"/>
              <w:left w:val="nil"/>
              <w:bottom w:val="nil"/>
              <w:right w:val="nil"/>
            </w:tcBorders>
            <w:shd w:val="clear" w:color="auto" w:fill="auto"/>
            <w:noWrap/>
            <w:vAlign w:val="bottom"/>
            <w:hideMark/>
          </w:tcPr>
          <w:p w:rsidR="00610130" w:rsidRPr="00B64480" w:rsidRDefault="00610130" w:rsidP="00457A89"/>
        </w:tc>
        <w:tc>
          <w:tcPr>
            <w:tcW w:w="333" w:type="dxa"/>
            <w:gridSpan w:val="3"/>
            <w:tcBorders>
              <w:top w:val="nil"/>
              <w:left w:val="nil"/>
              <w:bottom w:val="nil"/>
              <w:right w:val="nil"/>
            </w:tcBorders>
            <w:shd w:val="clear" w:color="auto" w:fill="auto"/>
            <w:noWrap/>
            <w:vAlign w:val="bottom"/>
            <w:hideMark/>
          </w:tcPr>
          <w:p w:rsidR="00610130" w:rsidRPr="00B64480" w:rsidRDefault="00610130" w:rsidP="00457A89"/>
        </w:tc>
        <w:tc>
          <w:tcPr>
            <w:tcW w:w="333" w:type="dxa"/>
            <w:gridSpan w:val="4"/>
            <w:tcBorders>
              <w:top w:val="nil"/>
              <w:left w:val="nil"/>
              <w:bottom w:val="nil"/>
              <w:right w:val="nil"/>
            </w:tcBorders>
            <w:shd w:val="clear" w:color="auto" w:fill="auto"/>
            <w:noWrap/>
            <w:vAlign w:val="bottom"/>
            <w:hideMark/>
          </w:tcPr>
          <w:p w:rsidR="00610130" w:rsidRPr="00B64480" w:rsidRDefault="00610130" w:rsidP="00457A89"/>
        </w:tc>
        <w:tc>
          <w:tcPr>
            <w:tcW w:w="365" w:type="dxa"/>
            <w:gridSpan w:val="5"/>
            <w:tcBorders>
              <w:top w:val="nil"/>
              <w:left w:val="nil"/>
              <w:bottom w:val="nil"/>
              <w:right w:val="nil"/>
            </w:tcBorders>
            <w:shd w:val="clear" w:color="auto" w:fill="auto"/>
            <w:noWrap/>
            <w:vAlign w:val="bottom"/>
            <w:hideMark/>
          </w:tcPr>
          <w:p w:rsidR="00610130" w:rsidRPr="00B64480" w:rsidRDefault="00610130" w:rsidP="00457A89"/>
        </w:tc>
        <w:tc>
          <w:tcPr>
            <w:tcW w:w="339" w:type="dxa"/>
            <w:gridSpan w:val="4"/>
            <w:tcBorders>
              <w:top w:val="nil"/>
              <w:left w:val="nil"/>
              <w:bottom w:val="nil"/>
              <w:right w:val="nil"/>
            </w:tcBorders>
            <w:shd w:val="clear" w:color="auto" w:fill="auto"/>
            <w:noWrap/>
            <w:vAlign w:val="bottom"/>
            <w:hideMark/>
          </w:tcPr>
          <w:p w:rsidR="00610130" w:rsidRPr="00B64480" w:rsidRDefault="00610130" w:rsidP="00457A89"/>
        </w:tc>
        <w:tc>
          <w:tcPr>
            <w:tcW w:w="384" w:type="dxa"/>
            <w:gridSpan w:val="9"/>
            <w:tcBorders>
              <w:top w:val="nil"/>
              <w:left w:val="nil"/>
              <w:bottom w:val="nil"/>
              <w:right w:val="double" w:sz="4" w:space="0" w:color="auto"/>
            </w:tcBorders>
            <w:shd w:val="clear" w:color="auto" w:fill="auto"/>
            <w:noWrap/>
            <w:vAlign w:val="bottom"/>
            <w:hideMark/>
          </w:tcPr>
          <w:p w:rsidR="00610130" w:rsidRPr="00B64480" w:rsidRDefault="00610130" w:rsidP="00457A89"/>
        </w:tc>
        <w:tc>
          <w:tcPr>
            <w:tcW w:w="860" w:type="dxa"/>
            <w:gridSpan w:val="11"/>
            <w:tcBorders>
              <w:top w:val="double" w:sz="4" w:space="0" w:color="auto"/>
              <w:left w:val="double" w:sz="4" w:space="0" w:color="auto"/>
              <w:bottom w:val="single" w:sz="4" w:space="0" w:color="auto"/>
              <w:right w:val="single" w:sz="4" w:space="0" w:color="auto"/>
            </w:tcBorders>
            <w:shd w:val="clear" w:color="auto" w:fill="auto"/>
            <w:noWrap/>
            <w:vAlign w:val="center"/>
            <w:hideMark/>
          </w:tcPr>
          <w:p w:rsidR="00610130" w:rsidRPr="00B64480" w:rsidRDefault="00610130" w:rsidP="00457A89">
            <w:pPr>
              <w:rPr>
                <w:rFonts w:ascii="Arial" w:hAnsi="Arial" w:cs="Arial"/>
                <w:sz w:val="12"/>
                <w:szCs w:val="12"/>
              </w:rPr>
            </w:pPr>
            <w:r w:rsidRPr="00B64480">
              <w:rPr>
                <w:rFonts w:ascii="Arial" w:hAnsi="Arial" w:cs="Arial"/>
                <w:sz w:val="12"/>
                <w:szCs w:val="12"/>
              </w:rPr>
              <w:t>N°</w:t>
            </w:r>
          </w:p>
        </w:tc>
        <w:tc>
          <w:tcPr>
            <w:tcW w:w="2990" w:type="dxa"/>
            <w:gridSpan w:val="38"/>
            <w:tcBorders>
              <w:top w:val="double" w:sz="4" w:space="0" w:color="auto"/>
              <w:left w:val="nil"/>
              <w:bottom w:val="single" w:sz="4" w:space="0" w:color="auto"/>
              <w:right w:val="single" w:sz="4" w:space="0" w:color="auto"/>
            </w:tcBorders>
            <w:shd w:val="clear" w:color="auto" w:fill="auto"/>
            <w:noWrap/>
            <w:vAlign w:val="center"/>
            <w:hideMark/>
          </w:tcPr>
          <w:p w:rsidR="00610130" w:rsidRPr="00B64480" w:rsidRDefault="00610130" w:rsidP="00457A89">
            <w:pPr>
              <w:jc w:val="center"/>
              <w:rPr>
                <w:rFonts w:ascii="Arial" w:hAnsi="Arial" w:cs="Arial"/>
                <w:sz w:val="12"/>
                <w:szCs w:val="12"/>
              </w:rPr>
            </w:pPr>
            <w:r w:rsidRPr="00B64480">
              <w:rPr>
                <w:rFonts w:ascii="Arial" w:hAnsi="Arial" w:cs="Arial"/>
                <w:sz w:val="12"/>
                <w:szCs w:val="12"/>
              </w:rPr>
              <w:t>Désignation</w:t>
            </w:r>
          </w:p>
        </w:tc>
        <w:tc>
          <w:tcPr>
            <w:tcW w:w="732" w:type="dxa"/>
            <w:gridSpan w:val="10"/>
            <w:tcBorders>
              <w:top w:val="double" w:sz="4" w:space="0" w:color="auto"/>
              <w:left w:val="nil"/>
              <w:bottom w:val="single" w:sz="4" w:space="0" w:color="auto"/>
              <w:right w:val="single" w:sz="4" w:space="0" w:color="auto"/>
            </w:tcBorders>
            <w:shd w:val="clear" w:color="auto" w:fill="auto"/>
            <w:noWrap/>
            <w:vAlign w:val="bottom"/>
            <w:hideMark/>
          </w:tcPr>
          <w:p w:rsidR="00610130" w:rsidRPr="00B64480" w:rsidRDefault="00610130" w:rsidP="00457A89">
            <w:pPr>
              <w:jc w:val="center"/>
              <w:rPr>
                <w:rFonts w:ascii="Arial" w:hAnsi="Arial" w:cs="Arial"/>
                <w:sz w:val="12"/>
                <w:szCs w:val="12"/>
              </w:rPr>
            </w:pPr>
            <w:r w:rsidRPr="00B64480">
              <w:rPr>
                <w:rFonts w:ascii="Arial" w:hAnsi="Arial" w:cs="Arial"/>
                <w:sz w:val="12"/>
                <w:szCs w:val="12"/>
              </w:rPr>
              <w:t>U</w:t>
            </w:r>
          </w:p>
        </w:tc>
        <w:tc>
          <w:tcPr>
            <w:tcW w:w="1128" w:type="dxa"/>
            <w:gridSpan w:val="18"/>
            <w:tcBorders>
              <w:top w:val="double" w:sz="4" w:space="0" w:color="auto"/>
              <w:left w:val="nil"/>
              <w:bottom w:val="single" w:sz="4" w:space="0" w:color="auto"/>
              <w:right w:val="single" w:sz="4" w:space="0" w:color="auto"/>
            </w:tcBorders>
            <w:shd w:val="clear" w:color="auto" w:fill="auto"/>
            <w:noWrap/>
            <w:vAlign w:val="bottom"/>
            <w:hideMark/>
          </w:tcPr>
          <w:p w:rsidR="00610130" w:rsidRPr="00B64480" w:rsidRDefault="00610130" w:rsidP="00457A89">
            <w:pPr>
              <w:jc w:val="center"/>
              <w:rPr>
                <w:rFonts w:ascii="Arial" w:hAnsi="Arial" w:cs="Arial"/>
                <w:sz w:val="12"/>
                <w:szCs w:val="12"/>
              </w:rPr>
            </w:pPr>
            <w:r w:rsidRPr="00B64480">
              <w:rPr>
                <w:rFonts w:ascii="Arial" w:hAnsi="Arial" w:cs="Arial"/>
                <w:sz w:val="12"/>
                <w:szCs w:val="12"/>
              </w:rPr>
              <w:t>Total page</w:t>
            </w:r>
          </w:p>
        </w:tc>
        <w:tc>
          <w:tcPr>
            <w:tcW w:w="994" w:type="dxa"/>
            <w:gridSpan w:val="18"/>
            <w:tcBorders>
              <w:top w:val="double" w:sz="4" w:space="0" w:color="auto"/>
              <w:left w:val="nil"/>
              <w:bottom w:val="single" w:sz="4" w:space="0" w:color="auto"/>
              <w:right w:val="double" w:sz="4" w:space="0" w:color="auto"/>
            </w:tcBorders>
            <w:shd w:val="clear" w:color="auto" w:fill="auto"/>
            <w:noWrap/>
            <w:vAlign w:val="bottom"/>
            <w:hideMark/>
          </w:tcPr>
          <w:p w:rsidR="00610130" w:rsidRPr="00B64480" w:rsidRDefault="00610130" w:rsidP="00457A89">
            <w:pPr>
              <w:jc w:val="center"/>
              <w:rPr>
                <w:rFonts w:ascii="Arial" w:hAnsi="Arial" w:cs="Arial"/>
                <w:sz w:val="12"/>
                <w:szCs w:val="12"/>
              </w:rPr>
            </w:pPr>
            <w:r w:rsidRPr="00B64480">
              <w:rPr>
                <w:rFonts w:ascii="Arial" w:hAnsi="Arial" w:cs="Arial"/>
                <w:sz w:val="12"/>
                <w:szCs w:val="12"/>
              </w:rPr>
              <w:t>Cumul page</w:t>
            </w:r>
          </w:p>
        </w:tc>
        <w:tc>
          <w:tcPr>
            <w:tcW w:w="598" w:type="dxa"/>
            <w:gridSpan w:val="12"/>
            <w:tcBorders>
              <w:top w:val="nil"/>
              <w:left w:val="double" w:sz="4" w:space="0" w:color="auto"/>
              <w:bottom w:val="nil"/>
              <w:right w:val="nil"/>
            </w:tcBorders>
            <w:shd w:val="clear" w:color="auto" w:fill="auto"/>
            <w:noWrap/>
            <w:vAlign w:val="bottom"/>
            <w:hideMark/>
          </w:tcPr>
          <w:p w:rsidR="00610130" w:rsidRDefault="00610130" w:rsidP="00457A89">
            <w:pPr>
              <w:jc w:val="center"/>
              <w:rPr>
                <w:rFonts w:ascii="Arial" w:hAnsi="Arial" w:cs="Arial"/>
                <w:sz w:val="12"/>
                <w:szCs w:val="12"/>
              </w:rPr>
            </w:pPr>
          </w:p>
          <w:p w:rsidR="007F2287" w:rsidRDefault="007F2287" w:rsidP="00457A89">
            <w:pPr>
              <w:jc w:val="center"/>
              <w:rPr>
                <w:rFonts w:ascii="Arial" w:hAnsi="Arial" w:cs="Arial"/>
                <w:sz w:val="12"/>
                <w:szCs w:val="12"/>
              </w:rPr>
            </w:pPr>
          </w:p>
          <w:p w:rsidR="007F2287" w:rsidRPr="00B64480" w:rsidRDefault="007F2287" w:rsidP="00457A89">
            <w:pPr>
              <w:jc w:val="center"/>
              <w:rPr>
                <w:rFonts w:ascii="Arial" w:hAnsi="Arial" w:cs="Arial"/>
                <w:sz w:val="12"/>
                <w:szCs w:val="12"/>
              </w:rPr>
            </w:pPr>
          </w:p>
        </w:tc>
        <w:tc>
          <w:tcPr>
            <w:tcW w:w="335" w:type="dxa"/>
            <w:gridSpan w:val="6"/>
            <w:tcBorders>
              <w:top w:val="nil"/>
              <w:left w:val="nil"/>
              <w:bottom w:val="nil"/>
              <w:right w:val="nil"/>
            </w:tcBorders>
            <w:shd w:val="clear" w:color="auto" w:fill="auto"/>
            <w:noWrap/>
            <w:vAlign w:val="bottom"/>
            <w:hideMark/>
          </w:tcPr>
          <w:p w:rsidR="00610130" w:rsidRPr="00B64480" w:rsidRDefault="00610130" w:rsidP="00457A89"/>
        </w:tc>
        <w:tc>
          <w:tcPr>
            <w:tcW w:w="335" w:type="dxa"/>
            <w:gridSpan w:val="7"/>
            <w:tcBorders>
              <w:top w:val="nil"/>
              <w:left w:val="nil"/>
              <w:bottom w:val="nil"/>
              <w:right w:val="nil"/>
            </w:tcBorders>
            <w:shd w:val="clear" w:color="auto" w:fill="auto"/>
            <w:noWrap/>
            <w:vAlign w:val="bottom"/>
            <w:hideMark/>
          </w:tcPr>
          <w:p w:rsidR="00610130" w:rsidRPr="00B64480" w:rsidRDefault="00610130" w:rsidP="00457A89"/>
        </w:tc>
        <w:tc>
          <w:tcPr>
            <w:tcW w:w="335" w:type="dxa"/>
            <w:gridSpan w:val="4"/>
            <w:tcBorders>
              <w:top w:val="nil"/>
              <w:left w:val="nil"/>
              <w:bottom w:val="nil"/>
              <w:right w:val="nil"/>
            </w:tcBorders>
            <w:shd w:val="clear" w:color="auto" w:fill="auto"/>
            <w:noWrap/>
            <w:vAlign w:val="bottom"/>
            <w:hideMark/>
          </w:tcPr>
          <w:p w:rsidR="00610130" w:rsidRPr="00B64480" w:rsidRDefault="00610130" w:rsidP="00457A89"/>
        </w:tc>
        <w:tc>
          <w:tcPr>
            <w:tcW w:w="335" w:type="dxa"/>
            <w:gridSpan w:val="6"/>
            <w:tcBorders>
              <w:top w:val="nil"/>
              <w:left w:val="nil"/>
              <w:bottom w:val="nil"/>
              <w:right w:val="nil"/>
            </w:tcBorders>
            <w:shd w:val="clear" w:color="auto" w:fill="auto"/>
            <w:noWrap/>
            <w:vAlign w:val="bottom"/>
            <w:hideMark/>
          </w:tcPr>
          <w:p w:rsidR="00610130" w:rsidRPr="00B64480" w:rsidRDefault="00610130" w:rsidP="00457A89"/>
        </w:tc>
        <w:tc>
          <w:tcPr>
            <w:tcW w:w="335" w:type="dxa"/>
            <w:gridSpan w:val="7"/>
            <w:tcBorders>
              <w:top w:val="nil"/>
              <w:left w:val="nil"/>
              <w:bottom w:val="nil"/>
              <w:right w:val="nil"/>
            </w:tcBorders>
            <w:shd w:val="clear" w:color="auto" w:fill="auto"/>
            <w:noWrap/>
            <w:vAlign w:val="bottom"/>
            <w:hideMark/>
          </w:tcPr>
          <w:p w:rsidR="00610130" w:rsidRPr="00B64480" w:rsidRDefault="00610130" w:rsidP="00457A89"/>
        </w:tc>
        <w:tc>
          <w:tcPr>
            <w:tcW w:w="335" w:type="dxa"/>
            <w:gridSpan w:val="7"/>
            <w:tcBorders>
              <w:top w:val="nil"/>
              <w:left w:val="nil"/>
              <w:bottom w:val="nil"/>
              <w:right w:val="nil"/>
            </w:tcBorders>
            <w:shd w:val="clear" w:color="auto" w:fill="auto"/>
            <w:noWrap/>
            <w:vAlign w:val="bottom"/>
            <w:hideMark/>
          </w:tcPr>
          <w:p w:rsidR="00610130" w:rsidRPr="00B64480" w:rsidRDefault="00610130" w:rsidP="00457A89"/>
        </w:tc>
        <w:tc>
          <w:tcPr>
            <w:tcW w:w="451" w:type="dxa"/>
            <w:gridSpan w:val="9"/>
            <w:tcBorders>
              <w:top w:val="nil"/>
              <w:left w:val="nil"/>
              <w:bottom w:val="nil"/>
              <w:right w:val="nil"/>
            </w:tcBorders>
            <w:shd w:val="clear" w:color="auto" w:fill="auto"/>
            <w:noWrap/>
            <w:vAlign w:val="bottom"/>
            <w:hideMark/>
          </w:tcPr>
          <w:p w:rsidR="00610130" w:rsidRPr="00B64480" w:rsidRDefault="00610130" w:rsidP="00457A89"/>
        </w:tc>
        <w:tc>
          <w:tcPr>
            <w:tcW w:w="480" w:type="dxa"/>
            <w:gridSpan w:val="6"/>
            <w:tcBorders>
              <w:top w:val="nil"/>
              <w:left w:val="nil"/>
              <w:bottom w:val="nil"/>
              <w:right w:val="nil"/>
            </w:tcBorders>
            <w:shd w:val="clear" w:color="auto" w:fill="auto"/>
            <w:noWrap/>
            <w:vAlign w:val="bottom"/>
            <w:hideMark/>
          </w:tcPr>
          <w:p w:rsidR="00610130" w:rsidRPr="00B64480" w:rsidRDefault="00610130" w:rsidP="00457A89"/>
        </w:tc>
      </w:tr>
      <w:tr w:rsidR="00AA4B17" w:rsidRPr="00B64480" w:rsidTr="003F3F59">
        <w:trPr>
          <w:gridAfter w:val="2"/>
          <w:wAfter w:w="231" w:type="dxa"/>
          <w:trHeight w:val="270"/>
          <w:jc w:val="center"/>
        </w:trPr>
        <w:tc>
          <w:tcPr>
            <w:tcW w:w="324" w:type="dxa"/>
            <w:tcBorders>
              <w:top w:val="nil"/>
              <w:left w:val="nil"/>
              <w:bottom w:val="nil"/>
              <w:right w:val="nil"/>
            </w:tcBorders>
            <w:shd w:val="clear" w:color="auto" w:fill="auto"/>
            <w:noWrap/>
            <w:vAlign w:val="bottom"/>
            <w:hideMark/>
          </w:tcPr>
          <w:p w:rsidR="00AA4B17" w:rsidRPr="00B64480" w:rsidRDefault="00AA4B17" w:rsidP="00457A89"/>
        </w:tc>
        <w:tc>
          <w:tcPr>
            <w:tcW w:w="329" w:type="dxa"/>
            <w:gridSpan w:val="4"/>
            <w:tcBorders>
              <w:top w:val="nil"/>
              <w:left w:val="nil"/>
              <w:bottom w:val="nil"/>
              <w:right w:val="nil"/>
            </w:tcBorders>
            <w:shd w:val="clear" w:color="auto" w:fill="auto"/>
            <w:noWrap/>
            <w:vAlign w:val="bottom"/>
            <w:hideMark/>
          </w:tcPr>
          <w:p w:rsidR="00AA4B17" w:rsidRPr="00B64480" w:rsidRDefault="00AA4B17" w:rsidP="00457A89"/>
        </w:tc>
        <w:tc>
          <w:tcPr>
            <w:tcW w:w="327" w:type="dxa"/>
            <w:gridSpan w:val="5"/>
            <w:tcBorders>
              <w:top w:val="nil"/>
              <w:left w:val="nil"/>
              <w:bottom w:val="nil"/>
              <w:right w:val="nil"/>
            </w:tcBorders>
            <w:shd w:val="clear" w:color="auto" w:fill="auto"/>
            <w:noWrap/>
            <w:vAlign w:val="bottom"/>
            <w:hideMark/>
          </w:tcPr>
          <w:p w:rsidR="00AA4B17" w:rsidRPr="00B64480" w:rsidRDefault="00AA4B17" w:rsidP="00457A89"/>
        </w:tc>
        <w:tc>
          <w:tcPr>
            <w:tcW w:w="160"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1"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1"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1" w:type="dxa"/>
            <w:gridSpan w:val="4"/>
            <w:tcBorders>
              <w:top w:val="nil"/>
              <w:left w:val="nil"/>
              <w:bottom w:val="nil"/>
              <w:right w:val="nil"/>
            </w:tcBorders>
            <w:shd w:val="clear" w:color="auto" w:fill="auto"/>
            <w:noWrap/>
            <w:vAlign w:val="bottom"/>
            <w:hideMark/>
          </w:tcPr>
          <w:p w:rsidR="00AA4B17" w:rsidRPr="00B64480" w:rsidRDefault="00AA4B17" w:rsidP="00457A89"/>
        </w:tc>
        <w:tc>
          <w:tcPr>
            <w:tcW w:w="329" w:type="dxa"/>
            <w:gridSpan w:val="3"/>
            <w:tcBorders>
              <w:top w:val="nil"/>
              <w:left w:val="nil"/>
              <w:bottom w:val="nil"/>
              <w:right w:val="nil"/>
            </w:tcBorders>
            <w:shd w:val="clear" w:color="auto" w:fill="auto"/>
            <w:noWrap/>
            <w:vAlign w:val="bottom"/>
            <w:hideMark/>
          </w:tcPr>
          <w:p w:rsidR="00AA4B17" w:rsidRPr="00B64480" w:rsidRDefault="00AA4B17" w:rsidP="00457A89"/>
        </w:tc>
        <w:tc>
          <w:tcPr>
            <w:tcW w:w="327" w:type="dxa"/>
            <w:gridSpan w:val="3"/>
            <w:tcBorders>
              <w:top w:val="nil"/>
              <w:left w:val="nil"/>
              <w:bottom w:val="nil"/>
              <w:right w:val="nil"/>
            </w:tcBorders>
            <w:shd w:val="clear" w:color="auto" w:fill="auto"/>
            <w:noWrap/>
            <w:vAlign w:val="bottom"/>
            <w:hideMark/>
          </w:tcPr>
          <w:p w:rsidR="00AA4B17" w:rsidRPr="00B64480" w:rsidRDefault="00AA4B17" w:rsidP="00457A89"/>
        </w:tc>
        <w:tc>
          <w:tcPr>
            <w:tcW w:w="328" w:type="dxa"/>
            <w:gridSpan w:val="4"/>
            <w:tcBorders>
              <w:top w:val="nil"/>
              <w:left w:val="nil"/>
              <w:bottom w:val="nil"/>
              <w:right w:val="nil"/>
            </w:tcBorders>
            <w:shd w:val="clear" w:color="auto" w:fill="auto"/>
            <w:noWrap/>
            <w:vAlign w:val="bottom"/>
            <w:hideMark/>
          </w:tcPr>
          <w:p w:rsidR="00AA4B17" w:rsidRPr="00B64480" w:rsidRDefault="00AA4B17" w:rsidP="00457A89"/>
        </w:tc>
        <w:tc>
          <w:tcPr>
            <w:tcW w:w="420"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3" w:type="dxa"/>
            <w:gridSpan w:val="3"/>
            <w:tcBorders>
              <w:top w:val="nil"/>
              <w:left w:val="nil"/>
              <w:bottom w:val="nil"/>
              <w:right w:val="nil"/>
            </w:tcBorders>
            <w:shd w:val="clear" w:color="auto" w:fill="auto"/>
            <w:noWrap/>
            <w:vAlign w:val="bottom"/>
            <w:hideMark/>
          </w:tcPr>
          <w:p w:rsidR="00AA4B17" w:rsidRPr="00B64480" w:rsidRDefault="00AA4B17" w:rsidP="00457A89"/>
        </w:tc>
        <w:tc>
          <w:tcPr>
            <w:tcW w:w="333" w:type="dxa"/>
            <w:gridSpan w:val="3"/>
            <w:tcBorders>
              <w:top w:val="nil"/>
              <w:left w:val="nil"/>
              <w:bottom w:val="nil"/>
              <w:right w:val="nil"/>
            </w:tcBorders>
            <w:shd w:val="clear" w:color="auto" w:fill="auto"/>
            <w:noWrap/>
            <w:vAlign w:val="bottom"/>
            <w:hideMark/>
          </w:tcPr>
          <w:p w:rsidR="00AA4B17" w:rsidRPr="00B64480" w:rsidRDefault="00AA4B17" w:rsidP="00457A89"/>
        </w:tc>
        <w:tc>
          <w:tcPr>
            <w:tcW w:w="333" w:type="dxa"/>
            <w:gridSpan w:val="4"/>
            <w:tcBorders>
              <w:top w:val="nil"/>
              <w:left w:val="nil"/>
              <w:bottom w:val="nil"/>
              <w:right w:val="nil"/>
            </w:tcBorders>
            <w:shd w:val="clear" w:color="auto" w:fill="auto"/>
            <w:noWrap/>
            <w:vAlign w:val="bottom"/>
            <w:hideMark/>
          </w:tcPr>
          <w:p w:rsidR="00AA4B17" w:rsidRPr="00B64480" w:rsidRDefault="00AA4B17" w:rsidP="00457A89"/>
        </w:tc>
        <w:tc>
          <w:tcPr>
            <w:tcW w:w="365" w:type="dxa"/>
            <w:gridSpan w:val="5"/>
            <w:tcBorders>
              <w:top w:val="nil"/>
              <w:left w:val="nil"/>
              <w:bottom w:val="nil"/>
              <w:right w:val="nil"/>
            </w:tcBorders>
            <w:shd w:val="clear" w:color="auto" w:fill="auto"/>
            <w:noWrap/>
            <w:vAlign w:val="bottom"/>
            <w:hideMark/>
          </w:tcPr>
          <w:p w:rsidR="00AA4B17" w:rsidRPr="00B64480" w:rsidRDefault="00AA4B17" w:rsidP="00457A89"/>
        </w:tc>
        <w:tc>
          <w:tcPr>
            <w:tcW w:w="339" w:type="dxa"/>
            <w:gridSpan w:val="4"/>
            <w:tcBorders>
              <w:top w:val="nil"/>
              <w:left w:val="nil"/>
              <w:bottom w:val="nil"/>
              <w:right w:val="nil"/>
            </w:tcBorders>
            <w:shd w:val="clear" w:color="auto" w:fill="auto"/>
            <w:noWrap/>
            <w:vAlign w:val="bottom"/>
            <w:hideMark/>
          </w:tcPr>
          <w:p w:rsidR="00AA4B17" w:rsidRPr="00B64480" w:rsidRDefault="00AA4B17" w:rsidP="00457A89"/>
        </w:tc>
        <w:tc>
          <w:tcPr>
            <w:tcW w:w="384" w:type="dxa"/>
            <w:gridSpan w:val="9"/>
            <w:tcBorders>
              <w:top w:val="nil"/>
              <w:left w:val="nil"/>
              <w:bottom w:val="nil"/>
              <w:right w:val="double" w:sz="4" w:space="0" w:color="auto"/>
            </w:tcBorders>
            <w:shd w:val="clear" w:color="auto" w:fill="auto"/>
            <w:noWrap/>
            <w:vAlign w:val="bottom"/>
            <w:hideMark/>
          </w:tcPr>
          <w:p w:rsidR="00AA4B17" w:rsidRPr="00B64480" w:rsidRDefault="00AA4B17" w:rsidP="00457A89"/>
        </w:tc>
        <w:tc>
          <w:tcPr>
            <w:tcW w:w="860" w:type="dxa"/>
            <w:gridSpan w:val="11"/>
            <w:tcBorders>
              <w:top w:val="nil"/>
              <w:left w:val="double" w:sz="4" w:space="0" w:color="auto"/>
              <w:bottom w:val="single" w:sz="4" w:space="0" w:color="auto"/>
              <w:right w:val="single" w:sz="4" w:space="0" w:color="auto"/>
            </w:tcBorders>
            <w:shd w:val="clear" w:color="auto" w:fill="auto"/>
            <w:noWrap/>
            <w:vAlign w:val="bottom"/>
            <w:hideMark/>
          </w:tcPr>
          <w:p w:rsidR="00AA4B17" w:rsidRPr="00B64480" w:rsidRDefault="00AA4B17" w:rsidP="00457A89">
            <w:pPr>
              <w:jc w:val="center"/>
              <w:rPr>
                <w:rFonts w:ascii="Arial" w:hAnsi="Arial" w:cs="Arial"/>
                <w:sz w:val="16"/>
                <w:szCs w:val="12"/>
              </w:rPr>
            </w:pPr>
            <w:r>
              <w:rPr>
                <w:rFonts w:ascii="Arial" w:hAnsi="Arial" w:cs="Arial"/>
                <w:sz w:val="16"/>
                <w:szCs w:val="14"/>
              </w:rPr>
              <w:t>TM101</w:t>
            </w:r>
          </w:p>
        </w:tc>
        <w:tc>
          <w:tcPr>
            <w:tcW w:w="2990" w:type="dxa"/>
            <w:gridSpan w:val="38"/>
            <w:tcBorders>
              <w:top w:val="single" w:sz="4" w:space="0" w:color="auto"/>
              <w:left w:val="nil"/>
              <w:bottom w:val="single" w:sz="4" w:space="0" w:color="auto"/>
              <w:right w:val="single" w:sz="4" w:space="0" w:color="000000"/>
            </w:tcBorders>
            <w:shd w:val="clear" w:color="auto" w:fill="auto"/>
            <w:noWrap/>
            <w:vAlign w:val="center"/>
            <w:hideMark/>
          </w:tcPr>
          <w:p w:rsidR="00AA4B17" w:rsidRPr="00B64480" w:rsidRDefault="00AA4B17" w:rsidP="00457A89">
            <w:pPr>
              <w:rPr>
                <w:rFonts w:ascii="Arial" w:hAnsi="Arial" w:cs="Arial"/>
                <w:sz w:val="16"/>
                <w:szCs w:val="12"/>
              </w:rPr>
            </w:pPr>
            <w:r w:rsidRPr="00B64480">
              <w:rPr>
                <w:rFonts w:ascii="Arial" w:hAnsi="Arial" w:cs="Arial"/>
                <w:sz w:val="16"/>
                <w:szCs w:val="12"/>
              </w:rPr>
              <w:t>Débroussaillage des abords</w:t>
            </w:r>
          </w:p>
        </w:tc>
        <w:tc>
          <w:tcPr>
            <w:tcW w:w="732" w:type="dxa"/>
            <w:gridSpan w:val="10"/>
            <w:tcBorders>
              <w:top w:val="nil"/>
              <w:left w:val="nil"/>
              <w:bottom w:val="single" w:sz="4" w:space="0" w:color="auto"/>
              <w:right w:val="single" w:sz="4" w:space="0" w:color="auto"/>
            </w:tcBorders>
            <w:shd w:val="clear" w:color="auto" w:fill="auto"/>
            <w:noWrap/>
            <w:vAlign w:val="bottom"/>
            <w:hideMark/>
          </w:tcPr>
          <w:p w:rsidR="00AA4B17" w:rsidRPr="00B64480" w:rsidRDefault="00AA4B17" w:rsidP="00457A89">
            <w:pPr>
              <w:jc w:val="center"/>
              <w:rPr>
                <w:rFonts w:ascii="Arial" w:hAnsi="Arial" w:cs="Arial"/>
                <w:sz w:val="16"/>
                <w:szCs w:val="12"/>
              </w:rPr>
            </w:pPr>
            <w:r>
              <w:rPr>
                <w:rFonts w:ascii="Arial" w:hAnsi="Arial" w:cs="Arial"/>
                <w:sz w:val="16"/>
                <w:szCs w:val="14"/>
              </w:rPr>
              <w:t>M2</w:t>
            </w:r>
          </w:p>
        </w:tc>
        <w:tc>
          <w:tcPr>
            <w:tcW w:w="1128" w:type="dxa"/>
            <w:gridSpan w:val="18"/>
            <w:tcBorders>
              <w:top w:val="single" w:sz="4" w:space="0" w:color="auto"/>
              <w:left w:val="nil"/>
              <w:bottom w:val="single" w:sz="4" w:space="0" w:color="auto"/>
              <w:right w:val="sing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994" w:type="dxa"/>
            <w:gridSpan w:val="18"/>
            <w:tcBorders>
              <w:top w:val="single" w:sz="4" w:space="0" w:color="auto"/>
              <w:left w:val="nil"/>
              <w:bottom w:val="single" w:sz="4" w:space="0" w:color="auto"/>
              <w:right w:val="doub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598" w:type="dxa"/>
            <w:gridSpan w:val="12"/>
            <w:tcBorders>
              <w:top w:val="nil"/>
              <w:left w:val="double" w:sz="4" w:space="0" w:color="auto"/>
              <w:bottom w:val="nil"/>
              <w:right w:val="nil"/>
            </w:tcBorders>
            <w:shd w:val="clear" w:color="auto" w:fill="auto"/>
            <w:noWrap/>
            <w:vAlign w:val="bottom"/>
            <w:hideMark/>
          </w:tcPr>
          <w:p w:rsidR="00AA4B17" w:rsidRPr="00B64480" w:rsidRDefault="00AA4B17" w:rsidP="00457A89">
            <w:pPr>
              <w:jc w:val="center"/>
              <w:rPr>
                <w:rFonts w:ascii="Arial" w:hAnsi="Arial" w:cs="Arial"/>
                <w:sz w:val="12"/>
                <w:szCs w:val="12"/>
              </w:rPr>
            </w:pPr>
          </w:p>
        </w:tc>
        <w:tc>
          <w:tcPr>
            <w:tcW w:w="335" w:type="dxa"/>
            <w:gridSpan w:val="6"/>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6"/>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451" w:type="dxa"/>
            <w:gridSpan w:val="9"/>
            <w:tcBorders>
              <w:top w:val="nil"/>
              <w:left w:val="nil"/>
              <w:bottom w:val="nil"/>
              <w:right w:val="nil"/>
            </w:tcBorders>
            <w:shd w:val="clear" w:color="auto" w:fill="auto"/>
            <w:noWrap/>
            <w:vAlign w:val="bottom"/>
            <w:hideMark/>
          </w:tcPr>
          <w:p w:rsidR="00AA4B17" w:rsidRPr="00B64480" w:rsidRDefault="00AA4B17" w:rsidP="00457A89"/>
        </w:tc>
        <w:tc>
          <w:tcPr>
            <w:tcW w:w="480" w:type="dxa"/>
            <w:gridSpan w:val="6"/>
            <w:tcBorders>
              <w:top w:val="nil"/>
              <w:left w:val="nil"/>
              <w:bottom w:val="nil"/>
              <w:right w:val="nil"/>
            </w:tcBorders>
            <w:shd w:val="clear" w:color="auto" w:fill="auto"/>
            <w:noWrap/>
            <w:vAlign w:val="bottom"/>
            <w:hideMark/>
          </w:tcPr>
          <w:p w:rsidR="00AA4B17" w:rsidRPr="00B64480" w:rsidRDefault="00AA4B17" w:rsidP="00457A89"/>
        </w:tc>
      </w:tr>
      <w:tr w:rsidR="00AA4B17" w:rsidRPr="00B64480" w:rsidTr="003F3F59">
        <w:trPr>
          <w:gridAfter w:val="5"/>
          <w:wAfter w:w="433" w:type="dxa"/>
          <w:trHeight w:val="199"/>
          <w:jc w:val="center"/>
        </w:trPr>
        <w:tc>
          <w:tcPr>
            <w:tcW w:w="653" w:type="dxa"/>
            <w:gridSpan w:val="5"/>
            <w:tcBorders>
              <w:top w:val="single" w:sz="8" w:space="0" w:color="auto"/>
              <w:left w:val="single" w:sz="8" w:space="0" w:color="auto"/>
              <w:bottom w:val="single" w:sz="8" w:space="0" w:color="auto"/>
              <w:right w:val="single" w:sz="8" w:space="0" w:color="000000"/>
            </w:tcBorders>
            <w:shd w:val="thinHorzStripe" w:color="000000" w:fill="auto"/>
            <w:noWrap/>
            <w:vAlign w:val="bottom"/>
            <w:hideMark/>
          </w:tcPr>
          <w:p w:rsidR="00AA4B17" w:rsidRPr="00B64480" w:rsidRDefault="00AA4B17" w:rsidP="00457A89">
            <w:pPr>
              <w:jc w:val="center"/>
              <w:rPr>
                <w:rFonts w:ascii="Arial" w:hAnsi="Arial" w:cs="Arial"/>
                <w:sz w:val="12"/>
                <w:szCs w:val="12"/>
              </w:rPr>
            </w:pPr>
            <w:r w:rsidRPr="00B64480">
              <w:rPr>
                <w:rFonts w:ascii="Arial" w:hAnsi="Arial" w:cs="Arial"/>
                <w:sz w:val="12"/>
                <w:szCs w:val="12"/>
              </w:rPr>
              <w:t> </w:t>
            </w:r>
          </w:p>
        </w:tc>
        <w:tc>
          <w:tcPr>
            <w:tcW w:w="327" w:type="dxa"/>
            <w:gridSpan w:val="5"/>
            <w:tcBorders>
              <w:top w:val="nil"/>
              <w:left w:val="nil"/>
              <w:bottom w:val="nil"/>
              <w:right w:val="nil"/>
            </w:tcBorders>
            <w:shd w:val="clear" w:color="auto" w:fill="auto"/>
            <w:noWrap/>
            <w:vAlign w:val="bottom"/>
            <w:hideMark/>
          </w:tcPr>
          <w:p w:rsidR="00AA4B17" w:rsidRPr="00B64480" w:rsidRDefault="00AA4B17" w:rsidP="00457A89">
            <w:pPr>
              <w:jc w:val="center"/>
              <w:rPr>
                <w:rFonts w:ascii="Arial" w:hAnsi="Arial" w:cs="Arial"/>
                <w:sz w:val="12"/>
                <w:szCs w:val="12"/>
              </w:rPr>
            </w:pPr>
          </w:p>
        </w:tc>
        <w:tc>
          <w:tcPr>
            <w:tcW w:w="4120" w:type="dxa"/>
            <w:gridSpan w:val="51"/>
            <w:tcBorders>
              <w:top w:val="nil"/>
              <w:left w:val="nil"/>
              <w:bottom w:val="nil"/>
              <w:right w:val="nil"/>
            </w:tcBorders>
            <w:shd w:val="clear" w:color="auto" w:fill="auto"/>
            <w:noWrap/>
            <w:vAlign w:val="bottom"/>
            <w:hideMark/>
          </w:tcPr>
          <w:p w:rsidR="00AA4B17" w:rsidRPr="00B64480" w:rsidRDefault="00AA4B17" w:rsidP="00457A89">
            <w:pPr>
              <w:rPr>
                <w:rFonts w:ascii="Arial" w:hAnsi="Arial" w:cs="Arial"/>
                <w:b/>
                <w:bCs/>
              </w:rPr>
            </w:pPr>
            <w:r w:rsidRPr="00B64480">
              <w:rPr>
                <w:rFonts w:ascii="Arial" w:hAnsi="Arial" w:cs="Arial"/>
                <w:b/>
                <w:bCs/>
              </w:rPr>
              <w:t>Tâches relevées et retenues pour la réalisation</w:t>
            </w:r>
          </w:p>
        </w:tc>
        <w:tc>
          <w:tcPr>
            <w:tcW w:w="524" w:type="dxa"/>
            <w:gridSpan w:val="10"/>
            <w:tcBorders>
              <w:top w:val="nil"/>
              <w:left w:val="nil"/>
              <w:bottom w:val="nil"/>
              <w:right w:val="double" w:sz="4" w:space="0" w:color="auto"/>
            </w:tcBorders>
            <w:shd w:val="clear" w:color="auto" w:fill="auto"/>
            <w:noWrap/>
            <w:vAlign w:val="bottom"/>
            <w:hideMark/>
          </w:tcPr>
          <w:p w:rsidR="00AA4B17" w:rsidRPr="00B64480" w:rsidRDefault="00AA4B17" w:rsidP="00457A89">
            <w:pPr>
              <w:rPr>
                <w:rFonts w:ascii="Arial" w:hAnsi="Arial" w:cs="Arial"/>
                <w:b/>
                <w:bCs/>
              </w:rPr>
            </w:pPr>
          </w:p>
        </w:tc>
        <w:tc>
          <w:tcPr>
            <w:tcW w:w="860" w:type="dxa"/>
            <w:gridSpan w:val="11"/>
            <w:tcBorders>
              <w:top w:val="nil"/>
              <w:left w:val="double" w:sz="4" w:space="0" w:color="auto"/>
              <w:bottom w:val="single" w:sz="4" w:space="0" w:color="auto"/>
              <w:right w:val="single" w:sz="4" w:space="0" w:color="auto"/>
            </w:tcBorders>
            <w:shd w:val="clear" w:color="auto" w:fill="auto"/>
            <w:noWrap/>
            <w:vAlign w:val="center"/>
            <w:hideMark/>
          </w:tcPr>
          <w:p w:rsidR="00AA4B17" w:rsidRPr="00B64480" w:rsidRDefault="008A396C" w:rsidP="00457A89">
            <w:pPr>
              <w:jc w:val="center"/>
              <w:rPr>
                <w:rFonts w:ascii="Arial" w:hAnsi="Arial" w:cs="Arial"/>
                <w:sz w:val="16"/>
                <w:szCs w:val="12"/>
              </w:rPr>
            </w:pPr>
            <w:r>
              <w:rPr>
                <w:rFonts w:ascii="Arial" w:hAnsi="Arial" w:cs="Arial"/>
                <w:sz w:val="16"/>
                <w:szCs w:val="12"/>
              </w:rPr>
              <w:t>TM 119</w:t>
            </w:r>
          </w:p>
        </w:tc>
        <w:tc>
          <w:tcPr>
            <w:tcW w:w="2990" w:type="dxa"/>
            <w:gridSpan w:val="38"/>
            <w:tcBorders>
              <w:top w:val="single" w:sz="4" w:space="0" w:color="auto"/>
              <w:left w:val="nil"/>
              <w:bottom w:val="single" w:sz="4" w:space="0" w:color="auto"/>
              <w:right w:val="single" w:sz="4" w:space="0" w:color="000000"/>
            </w:tcBorders>
            <w:shd w:val="clear" w:color="auto" w:fill="auto"/>
            <w:noWrap/>
            <w:vAlign w:val="center"/>
            <w:hideMark/>
          </w:tcPr>
          <w:p w:rsidR="00AA4B17" w:rsidRPr="00B64480" w:rsidRDefault="00AA4B17" w:rsidP="00457A89">
            <w:pPr>
              <w:rPr>
                <w:rFonts w:ascii="Arial" w:hAnsi="Arial" w:cs="Arial"/>
                <w:sz w:val="16"/>
                <w:szCs w:val="12"/>
              </w:rPr>
            </w:pPr>
            <w:r>
              <w:rPr>
                <w:rFonts w:ascii="Arial" w:hAnsi="Arial" w:cs="Arial"/>
                <w:sz w:val="16"/>
                <w:szCs w:val="12"/>
              </w:rPr>
              <w:t>Dégagement mécanique</w:t>
            </w:r>
          </w:p>
        </w:tc>
        <w:tc>
          <w:tcPr>
            <w:tcW w:w="767" w:type="dxa"/>
            <w:gridSpan w:val="11"/>
            <w:tcBorders>
              <w:top w:val="nil"/>
              <w:left w:val="nil"/>
              <w:bottom w:val="single" w:sz="4" w:space="0" w:color="auto"/>
              <w:right w:val="sing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Pr>
                <w:rFonts w:ascii="Arial" w:hAnsi="Arial" w:cs="Arial"/>
                <w:sz w:val="16"/>
                <w:szCs w:val="12"/>
              </w:rPr>
              <w:t>M2</w:t>
            </w:r>
          </w:p>
        </w:tc>
        <w:tc>
          <w:tcPr>
            <w:tcW w:w="1073" w:type="dxa"/>
            <w:gridSpan w:val="16"/>
            <w:tcBorders>
              <w:top w:val="single" w:sz="4" w:space="0" w:color="auto"/>
              <w:left w:val="nil"/>
              <w:bottom w:val="single" w:sz="4" w:space="0" w:color="auto"/>
              <w:right w:val="sing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1002" w:type="dxa"/>
            <w:gridSpan w:val="18"/>
            <w:tcBorders>
              <w:top w:val="single" w:sz="4" w:space="0" w:color="auto"/>
              <w:left w:val="nil"/>
              <w:bottom w:val="single" w:sz="4" w:space="0" w:color="auto"/>
              <w:right w:val="doub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275" w:type="dxa"/>
            <w:gridSpan w:val="9"/>
            <w:tcBorders>
              <w:top w:val="nil"/>
              <w:left w:val="double" w:sz="4" w:space="0" w:color="auto"/>
              <w:bottom w:val="nil"/>
              <w:right w:val="nil"/>
            </w:tcBorders>
            <w:shd w:val="clear" w:color="auto" w:fill="auto"/>
            <w:noWrap/>
            <w:vAlign w:val="bottom"/>
            <w:hideMark/>
          </w:tcPr>
          <w:p w:rsidR="00AA4B17" w:rsidRPr="00B64480" w:rsidRDefault="00AA4B17" w:rsidP="00457A89">
            <w:pPr>
              <w:jc w:val="center"/>
              <w:rPr>
                <w:rFonts w:ascii="Arial" w:hAnsi="Arial" w:cs="Arial"/>
                <w:sz w:val="12"/>
                <w:szCs w:val="12"/>
              </w:rPr>
            </w:pPr>
          </w:p>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6"/>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6"/>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729" w:type="dxa"/>
            <w:gridSpan w:val="12"/>
            <w:tcBorders>
              <w:top w:val="nil"/>
              <w:left w:val="nil"/>
              <w:bottom w:val="nil"/>
              <w:right w:val="nil"/>
            </w:tcBorders>
            <w:shd w:val="clear" w:color="auto" w:fill="auto"/>
            <w:noWrap/>
            <w:vAlign w:val="bottom"/>
            <w:hideMark/>
          </w:tcPr>
          <w:p w:rsidR="00AA4B17" w:rsidRPr="00B64480" w:rsidRDefault="00AA4B17" w:rsidP="00457A89"/>
        </w:tc>
      </w:tr>
      <w:tr w:rsidR="00AA4B17" w:rsidRPr="00B64480" w:rsidTr="003F3F59">
        <w:trPr>
          <w:gridAfter w:val="1"/>
          <w:trHeight w:val="255"/>
          <w:jc w:val="center"/>
        </w:trPr>
        <w:tc>
          <w:tcPr>
            <w:tcW w:w="334" w:type="dxa"/>
            <w:gridSpan w:val="2"/>
            <w:tcBorders>
              <w:top w:val="nil"/>
              <w:left w:val="nil"/>
              <w:bottom w:val="nil"/>
              <w:right w:val="nil"/>
            </w:tcBorders>
            <w:shd w:val="clear" w:color="auto" w:fill="auto"/>
            <w:noWrap/>
            <w:vAlign w:val="bottom"/>
            <w:hideMark/>
          </w:tcPr>
          <w:p w:rsidR="00AA4B17" w:rsidRPr="00B64480" w:rsidRDefault="00AA4B17" w:rsidP="00457A89"/>
        </w:tc>
        <w:tc>
          <w:tcPr>
            <w:tcW w:w="333"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7" w:type="dxa"/>
            <w:gridSpan w:val="5"/>
            <w:tcBorders>
              <w:top w:val="nil"/>
              <w:left w:val="nil"/>
              <w:bottom w:val="nil"/>
              <w:right w:val="nil"/>
            </w:tcBorders>
            <w:shd w:val="clear" w:color="auto" w:fill="auto"/>
            <w:noWrap/>
            <w:vAlign w:val="bottom"/>
            <w:hideMark/>
          </w:tcPr>
          <w:p w:rsidR="00AA4B17" w:rsidRPr="00B64480" w:rsidRDefault="00AA4B17" w:rsidP="00457A89"/>
        </w:tc>
        <w:tc>
          <w:tcPr>
            <w:tcW w:w="162"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8" w:type="dxa"/>
            <w:gridSpan w:val="5"/>
            <w:tcBorders>
              <w:top w:val="nil"/>
              <w:left w:val="nil"/>
              <w:bottom w:val="nil"/>
              <w:right w:val="nil"/>
            </w:tcBorders>
            <w:shd w:val="clear" w:color="auto" w:fill="auto"/>
            <w:noWrap/>
            <w:vAlign w:val="bottom"/>
            <w:hideMark/>
          </w:tcPr>
          <w:p w:rsidR="00AA4B17" w:rsidRPr="00B64480" w:rsidRDefault="00AA4B17" w:rsidP="00457A89"/>
        </w:tc>
        <w:tc>
          <w:tcPr>
            <w:tcW w:w="338"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8" w:type="dxa"/>
            <w:gridSpan w:val="3"/>
            <w:tcBorders>
              <w:top w:val="nil"/>
              <w:left w:val="nil"/>
              <w:bottom w:val="nil"/>
              <w:right w:val="nil"/>
            </w:tcBorders>
            <w:shd w:val="clear" w:color="auto" w:fill="auto"/>
            <w:noWrap/>
            <w:vAlign w:val="bottom"/>
            <w:hideMark/>
          </w:tcPr>
          <w:p w:rsidR="00AA4B17" w:rsidRPr="00B64480" w:rsidRDefault="00AA4B17" w:rsidP="00457A89"/>
        </w:tc>
        <w:tc>
          <w:tcPr>
            <w:tcW w:w="337" w:type="dxa"/>
            <w:gridSpan w:val="3"/>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6"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6"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6" w:type="dxa"/>
            <w:gridSpan w:val="4"/>
            <w:tcBorders>
              <w:top w:val="nil"/>
              <w:left w:val="nil"/>
              <w:bottom w:val="nil"/>
              <w:right w:val="nil"/>
            </w:tcBorders>
            <w:shd w:val="clear" w:color="auto" w:fill="auto"/>
            <w:noWrap/>
            <w:vAlign w:val="bottom"/>
            <w:hideMark/>
          </w:tcPr>
          <w:p w:rsidR="00AA4B17" w:rsidRPr="00B64480" w:rsidRDefault="00AA4B17" w:rsidP="00457A89"/>
        </w:tc>
        <w:tc>
          <w:tcPr>
            <w:tcW w:w="372" w:type="dxa"/>
            <w:gridSpan w:val="5"/>
            <w:tcBorders>
              <w:top w:val="nil"/>
              <w:left w:val="nil"/>
              <w:bottom w:val="nil"/>
              <w:right w:val="nil"/>
            </w:tcBorders>
            <w:shd w:val="clear" w:color="auto" w:fill="auto"/>
            <w:noWrap/>
            <w:vAlign w:val="bottom"/>
            <w:hideMark/>
          </w:tcPr>
          <w:p w:rsidR="00AA4B17" w:rsidRPr="00B64480" w:rsidRDefault="00AA4B17" w:rsidP="00457A89"/>
        </w:tc>
        <w:tc>
          <w:tcPr>
            <w:tcW w:w="429" w:type="dxa"/>
            <w:gridSpan w:val="8"/>
            <w:tcBorders>
              <w:top w:val="nil"/>
              <w:left w:val="nil"/>
              <w:bottom w:val="nil"/>
              <w:right w:val="nil"/>
            </w:tcBorders>
            <w:shd w:val="clear" w:color="auto" w:fill="auto"/>
            <w:noWrap/>
            <w:vAlign w:val="bottom"/>
            <w:hideMark/>
          </w:tcPr>
          <w:p w:rsidR="00AA4B17" w:rsidRPr="00B64480" w:rsidRDefault="00AA4B17" w:rsidP="00457A89"/>
        </w:tc>
        <w:tc>
          <w:tcPr>
            <w:tcW w:w="293" w:type="dxa"/>
            <w:gridSpan w:val="5"/>
            <w:tcBorders>
              <w:top w:val="nil"/>
              <w:left w:val="nil"/>
              <w:bottom w:val="nil"/>
              <w:right w:val="double" w:sz="4" w:space="0" w:color="auto"/>
            </w:tcBorders>
            <w:shd w:val="clear" w:color="auto" w:fill="auto"/>
            <w:noWrap/>
            <w:vAlign w:val="bottom"/>
            <w:hideMark/>
          </w:tcPr>
          <w:p w:rsidR="00AA4B17" w:rsidRPr="00B64480" w:rsidRDefault="00AA4B17" w:rsidP="00457A89"/>
        </w:tc>
        <w:tc>
          <w:tcPr>
            <w:tcW w:w="860" w:type="dxa"/>
            <w:gridSpan w:val="12"/>
            <w:tcBorders>
              <w:top w:val="nil"/>
              <w:left w:val="double" w:sz="4" w:space="0" w:color="auto"/>
              <w:bottom w:val="single" w:sz="4" w:space="0" w:color="auto"/>
              <w:right w:val="single" w:sz="4" w:space="0" w:color="auto"/>
            </w:tcBorders>
            <w:shd w:val="clear" w:color="auto" w:fill="auto"/>
            <w:noWrap/>
            <w:vAlign w:val="bottom"/>
          </w:tcPr>
          <w:p w:rsidR="00AA4B17" w:rsidRPr="00B64480" w:rsidRDefault="00AA4B17" w:rsidP="00457A89">
            <w:pPr>
              <w:jc w:val="center"/>
              <w:rPr>
                <w:rFonts w:ascii="Arial" w:hAnsi="Arial" w:cs="Arial"/>
                <w:sz w:val="16"/>
                <w:szCs w:val="12"/>
              </w:rPr>
            </w:pPr>
            <w:r>
              <w:rPr>
                <w:rFonts w:ascii="Arial" w:hAnsi="Arial" w:cs="Arial"/>
                <w:sz w:val="16"/>
                <w:szCs w:val="14"/>
              </w:rPr>
              <w:t>TM103</w:t>
            </w:r>
          </w:p>
        </w:tc>
        <w:tc>
          <w:tcPr>
            <w:tcW w:w="2984" w:type="dxa"/>
            <w:gridSpan w:val="37"/>
            <w:tcBorders>
              <w:top w:val="single" w:sz="4" w:space="0" w:color="auto"/>
              <w:left w:val="nil"/>
              <w:bottom w:val="single" w:sz="4" w:space="0" w:color="auto"/>
              <w:right w:val="single" w:sz="4" w:space="0" w:color="000000"/>
            </w:tcBorders>
            <w:shd w:val="clear" w:color="auto" w:fill="auto"/>
            <w:noWrap/>
            <w:vAlign w:val="center"/>
          </w:tcPr>
          <w:p w:rsidR="00AA4B17" w:rsidRPr="00B64480" w:rsidRDefault="00AA4B17" w:rsidP="00457A89">
            <w:pPr>
              <w:rPr>
                <w:rFonts w:ascii="Arial" w:hAnsi="Arial" w:cs="Arial"/>
                <w:sz w:val="16"/>
                <w:szCs w:val="12"/>
              </w:rPr>
            </w:pPr>
            <w:r>
              <w:rPr>
                <w:rFonts w:ascii="Arial" w:hAnsi="Arial" w:cs="Arial"/>
                <w:sz w:val="16"/>
                <w:szCs w:val="12"/>
              </w:rPr>
              <w:t>Abattage d’arbre</w:t>
            </w:r>
            <w:r w:rsidRPr="00BB7FD0">
              <w:rPr>
                <w:bCs/>
                <w:sz w:val="22"/>
                <w:szCs w:val="22"/>
              </w:rPr>
              <w:t> </w:t>
            </w:r>
          </w:p>
        </w:tc>
        <w:tc>
          <w:tcPr>
            <w:tcW w:w="809" w:type="dxa"/>
            <w:gridSpan w:val="13"/>
            <w:tcBorders>
              <w:top w:val="nil"/>
              <w:left w:val="nil"/>
              <w:bottom w:val="single" w:sz="4" w:space="0" w:color="auto"/>
              <w:right w:val="single" w:sz="4" w:space="0" w:color="auto"/>
            </w:tcBorders>
            <w:shd w:val="clear" w:color="auto" w:fill="auto"/>
            <w:noWrap/>
            <w:vAlign w:val="bottom"/>
          </w:tcPr>
          <w:p w:rsidR="00AA4B17" w:rsidRPr="00B64480" w:rsidRDefault="00AA4B17" w:rsidP="00457A89">
            <w:pPr>
              <w:jc w:val="center"/>
              <w:rPr>
                <w:rFonts w:ascii="Arial" w:hAnsi="Arial" w:cs="Arial"/>
                <w:sz w:val="16"/>
                <w:szCs w:val="12"/>
              </w:rPr>
            </w:pPr>
            <w:r>
              <w:rPr>
                <w:rFonts w:ascii="Arial" w:hAnsi="Arial" w:cs="Arial"/>
                <w:sz w:val="16"/>
                <w:szCs w:val="14"/>
              </w:rPr>
              <w:t>U</w:t>
            </w:r>
          </w:p>
        </w:tc>
        <w:tc>
          <w:tcPr>
            <w:tcW w:w="1075" w:type="dxa"/>
            <w:gridSpan w:val="15"/>
            <w:tcBorders>
              <w:top w:val="single" w:sz="4" w:space="0" w:color="auto"/>
              <w:left w:val="nil"/>
              <w:bottom w:val="single" w:sz="4" w:space="0" w:color="auto"/>
              <w:right w:val="sing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1004" w:type="dxa"/>
            <w:gridSpan w:val="19"/>
            <w:tcBorders>
              <w:top w:val="single" w:sz="4" w:space="0" w:color="auto"/>
              <w:left w:val="nil"/>
              <w:bottom w:val="single" w:sz="4" w:space="0" w:color="auto"/>
              <w:right w:val="doub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732" w:type="dxa"/>
            <w:gridSpan w:val="11"/>
            <w:tcBorders>
              <w:top w:val="nil"/>
              <w:left w:val="double" w:sz="4" w:space="0" w:color="auto"/>
              <w:bottom w:val="nil"/>
              <w:right w:val="nil"/>
            </w:tcBorders>
            <w:shd w:val="clear" w:color="auto" w:fill="auto"/>
            <w:noWrap/>
            <w:vAlign w:val="bottom"/>
            <w:hideMark/>
          </w:tcPr>
          <w:p w:rsidR="00AA4B17" w:rsidRDefault="00AA4B17" w:rsidP="00457A89">
            <w:pPr>
              <w:jc w:val="center"/>
              <w:rPr>
                <w:rFonts w:ascii="Arial" w:hAnsi="Arial" w:cs="Arial"/>
                <w:sz w:val="12"/>
                <w:szCs w:val="12"/>
              </w:rPr>
            </w:pPr>
          </w:p>
          <w:p w:rsidR="00AA4B17" w:rsidRPr="00B64480" w:rsidRDefault="00AA4B17" w:rsidP="00457A89">
            <w:pPr>
              <w:jc w:val="center"/>
              <w:rPr>
                <w:rFonts w:ascii="Arial" w:hAnsi="Arial" w:cs="Arial"/>
                <w:sz w:val="12"/>
                <w:szCs w:val="12"/>
              </w:rPr>
            </w:pPr>
          </w:p>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443" w:type="dxa"/>
            <w:gridSpan w:val="4"/>
            <w:tcBorders>
              <w:top w:val="nil"/>
              <w:left w:val="nil"/>
              <w:bottom w:val="nil"/>
              <w:right w:val="nil"/>
            </w:tcBorders>
            <w:shd w:val="clear" w:color="auto" w:fill="auto"/>
            <w:noWrap/>
            <w:vAlign w:val="bottom"/>
            <w:hideMark/>
          </w:tcPr>
          <w:p w:rsidR="00AA4B17" w:rsidRPr="00B64480" w:rsidRDefault="00AA4B17" w:rsidP="00457A89"/>
        </w:tc>
        <w:tc>
          <w:tcPr>
            <w:tcW w:w="512" w:type="dxa"/>
            <w:gridSpan w:val="6"/>
            <w:tcBorders>
              <w:top w:val="nil"/>
              <w:left w:val="nil"/>
              <w:bottom w:val="nil"/>
              <w:right w:val="nil"/>
            </w:tcBorders>
            <w:shd w:val="clear" w:color="auto" w:fill="auto"/>
            <w:noWrap/>
            <w:vAlign w:val="bottom"/>
            <w:hideMark/>
          </w:tcPr>
          <w:p w:rsidR="00AA4B17" w:rsidRPr="00B64480" w:rsidRDefault="00AA4B17" w:rsidP="00457A89"/>
        </w:tc>
      </w:tr>
      <w:tr w:rsidR="003F3F59" w:rsidRPr="00B64480" w:rsidTr="003F3F59">
        <w:trPr>
          <w:gridAfter w:val="1"/>
          <w:trHeight w:val="255"/>
          <w:jc w:val="center"/>
        </w:trPr>
        <w:tc>
          <w:tcPr>
            <w:tcW w:w="334" w:type="dxa"/>
            <w:gridSpan w:val="2"/>
            <w:tcBorders>
              <w:top w:val="nil"/>
              <w:left w:val="nil"/>
              <w:bottom w:val="nil"/>
              <w:right w:val="nil"/>
            </w:tcBorders>
            <w:shd w:val="clear" w:color="auto" w:fill="auto"/>
            <w:noWrap/>
            <w:vAlign w:val="bottom"/>
          </w:tcPr>
          <w:p w:rsidR="003F3F59" w:rsidRPr="00B64480" w:rsidRDefault="003F3F59" w:rsidP="00457A89"/>
        </w:tc>
        <w:tc>
          <w:tcPr>
            <w:tcW w:w="333" w:type="dxa"/>
            <w:gridSpan w:val="4"/>
            <w:tcBorders>
              <w:top w:val="nil"/>
              <w:left w:val="nil"/>
              <w:bottom w:val="nil"/>
              <w:right w:val="nil"/>
            </w:tcBorders>
            <w:shd w:val="clear" w:color="auto" w:fill="auto"/>
            <w:noWrap/>
            <w:vAlign w:val="bottom"/>
          </w:tcPr>
          <w:p w:rsidR="003F3F59" w:rsidRPr="00B64480" w:rsidRDefault="003F3F59" w:rsidP="00457A89"/>
        </w:tc>
        <w:tc>
          <w:tcPr>
            <w:tcW w:w="337" w:type="dxa"/>
            <w:gridSpan w:val="5"/>
            <w:tcBorders>
              <w:top w:val="nil"/>
              <w:left w:val="nil"/>
              <w:bottom w:val="nil"/>
              <w:right w:val="nil"/>
            </w:tcBorders>
            <w:shd w:val="clear" w:color="auto" w:fill="auto"/>
            <w:noWrap/>
            <w:vAlign w:val="bottom"/>
          </w:tcPr>
          <w:p w:rsidR="003F3F59" w:rsidRPr="00B64480" w:rsidRDefault="003F3F59" w:rsidP="00457A89"/>
        </w:tc>
        <w:tc>
          <w:tcPr>
            <w:tcW w:w="162" w:type="dxa"/>
            <w:gridSpan w:val="4"/>
            <w:tcBorders>
              <w:top w:val="nil"/>
              <w:left w:val="nil"/>
              <w:bottom w:val="nil"/>
              <w:right w:val="nil"/>
            </w:tcBorders>
            <w:shd w:val="clear" w:color="auto" w:fill="auto"/>
            <w:noWrap/>
            <w:vAlign w:val="bottom"/>
          </w:tcPr>
          <w:p w:rsidR="003F3F59" w:rsidRPr="00B64480" w:rsidRDefault="003F3F59" w:rsidP="00457A89"/>
        </w:tc>
        <w:tc>
          <w:tcPr>
            <w:tcW w:w="338" w:type="dxa"/>
            <w:gridSpan w:val="5"/>
            <w:tcBorders>
              <w:top w:val="nil"/>
              <w:left w:val="nil"/>
              <w:bottom w:val="nil"/>
              <w:right w:val="nil"/>
            </w:tcBorders>
            <w:shd w:val="clear" w:color="auto" w:fill="auto"/>
            <w:noWrap/>
            <w:vAlign w:val="bottom"/>
          </w:tcPr>
          <w:p w:rsidR="003F3F59" w:rsidRPr="00B64480" w:rsidRDefault="003F3F59" w:rsidP="00457A89"/>
        </w:tc>
        <w:tc>
          <w:tcPr>
            <w:tcW w:w="338" w:type="dxa"/>
            <w:gridSpan w:val="4"/>
            <w:tcBorders>
              <w:top w:val="nil"/>
              <w:left w:val="nil"/>
              <w:bottom w:val="nil"/>
              <w:right w:val="nil"/>
            </w:tcBorders>
            <w:shd w:val="clear" w:color="auto" w:fill="auto"/>
            <w:noWrap/>
            <w:vAlign w:val="bottom"/>
          </w:tcPr>
          <w:p w:rsidR="003F3F59" w:rsidRPr="00B64480" w:rsidRDefault="003F3F59" w:rsidP="00457A89"/>
        </w:tc>
        <w:tc>
          <w:tcPr>
            <w:tcW w:w="338" w:type="dxa"/>
            <w:gridSpan w:val="3"/>
            <w:tcBorders>
              <w:top w:val="nil"/>
              <w:left w:val="nil"/>
              <w:bottom w:val="nil"/>
              <w:right w:val="nil"/>
            </w:tcBorders>
            <w:shd w:val="clear" w:color="auto" w:fill="auto"/>
            <w:noWrap/>
            <w:vAlign w:val="bottom"/>
          </w:tcPr>
          <w:p w:rsidR="003F3F59" w:rsidRPr="00B64480" w:rsidRDefault="003F3F59" w:rsidP="00457A89"/>
        </w:tc>
        <w:tc>
          <w:tcPr>
            <w:tcW w:w="337" w:type="dxa"/>
            <w:gridSpan w:val="3"/>
            <w:tcBorders>
              <w:top w:val="nil"/>
              <w:left w:val="nil"/>
              <w:bottom w:val="nil"/>
              <w:right w:val="nil"/>
            </w:tcBorders>
            <w:shd w:val="clear" w:color="auto" w:fill="auto"/>
            <w:noWrap/>
            <w:vAlign w:val="bottom"/>
          </w:tcPr>
          <w:p w:rsidR="003F3F59" w:rsidRPr="00B64480" w:rsidRDefault="003F3F59" w:rsidP="00457A89"/>
        </w:tc>
        <w:tc>
          <w:tcPr>
            <w:tcW w:w="335" w:type="dxa"/>
            <w:gridSpan w:val="4"/>
            <w:tcBorders>
              <w:top w:val="nil"/>
              <w:left w:val="nil"/>
              <w:bottom w:val="nil"/>
              <w:right w:val="nil"/>
            </w:tcBorders>
            <w:shd w:val="clear" w:color="auto" w:fill="auto"/>
            <w:noWrap/>
            <w:vAlign w:val="bottom"/>
          </w:tcPr>
          <w:p w:rsidR="003F3F59" w:rsidRPr="00B64480" w:rsidRDefault="003F3F59" w:rsidP="00457A89"/>
        </w:tc>
        <w:tc>
          <w:tcPr>
            <w:tcW w:w="335" w:type="dxa"/>
            <w:gridSpan w:val="4"/>
            <w:tcBorders>
              <w:top w:val="nil"/>
              <w:left w:val="nil"/>
              <w:bottom w:val="nil"/>
              <w:right w:val="nil"/>
            </w:tcBorders>
            <w:shd w:val="clear" w:color="auto" w:fill="auto"/>
            <w:noWrap/>
            <w:vAlign w:val="bottom"/>
          </w:tcPr>
          <w:p w:rsidR="003F3F59" w:rsidRPr="00B64480" w:rsidRDefault="003F3F59" w:rsidP="00457A89"/>
        </w:tc>
        <w:tc>
          <w:tcPr>
            <w:tcW w:w="335" w:type="dxa"/>
            <w:gridSpan w:val="4"/>
            <w:tcBorders>
              <w:top w:val="nil"/>
              <w:left w:val="nil"/>
              <w:bottom w:val="nil"/>
              <w:right w:val="nil"/>
            </w:tcBorders>
            <w:shd w:val="clear" w:color="auto" w:fill="auto"/>
            <w:noWrap/>
            <w:vAlign w:val="bottom"/>
          </w:tcPr>
          <w:p w:rsidR="003F3F59" w:rsidRPr="00B64480" w:rsidRDefault="003F3F59" w:rsidP="00457A89"/>
        </w:tc>
        <w:tc>
          <w:tcPr>
            <w:tcW w:w="336" w:type="dxa"/>
            <w:gridSpan w:val="4"/>
            <w:tcBorders>
              <w:top w:val="nil"/>
              <w:left w:val="nil"/>
              <w:bottom w:val="nil"/>
              <w:right w:val="nil"/>
            </w:tcBorders>
            <w:shd w:val="clear" w:color="auto" w:fill="auto"/>
            <w:noWrap/>
            <w:vAlign w:val="bottom"/>
          </w:tcPr>
          <w:p w:rsidR="003F3F59" w:rsidRPr="00B64480" w:rsidRDefault="003F3F59" w:rsidP="00457A89"/>
        </w:tc>
        <w:tc>
          <w:tcPr>
            <w:tcW w:w="336" w:type="dxa"/>
            <w:gridSpan w:val="4"/>
            <w:tcBorders>
              <w:top w:val="nil"/>
              <w:left w:val="nil"/>
              <w:bottom w:val="nil"/>
              <w:right w:val="nil"/>
            </w:tcBorders>
            <w:shd w:val="clear" w:color="auto" w:fill="auto"/>
            <w:noWrap/>
            <w:vAlign w:val="bottom"/>
          </w:tcPr>
          <w:p w:rsidR="003F3F59" w:rsidRPr="00B64480" w:rsidRDefault="003F3F59" w:rsidP="00457A89"/>
        </w:tc>
        <w:tc>
          <w:tcPr>
            <w:tcW w:w="336" w:type="dxa"/>
            <w:gridSpan w:val="4"/>
            <w:tcBorders>
              <w:top w:val="nil"/>
              <w:left w:val="nil"/>
              <w:bottom w:val="nil"/>
              <w:right w:val="nil"/>
            </w:tcBorders>
            <w:shd w:val="clear" w:color="auto" w:fill="auto"/>
            <w:noWrap/>
            <w:vAlign w:val="bottom"/>
          </w:tcPr>
          <w:p w:rsidR="003F3F59" w:rsidRPr="00B64480" w:rsidRDefault="003F3F59" w:rsidP="00457A89"/>
        </w:tc>
        <w:tc>
          <w:tcPr>
            <w:tcW w:w="372" w:type="dxa"/>
            <w:gridSpan w:val="5"/>
            <w:tcBorders>
              <w:top w:val="nil"/>
              <w:left w:val="nil"/>
              <w:bottom w:val="nil"/>
              <w:right w:val="nil"/>
            </w:tcBorders>
            <w:shd w:val="clear" w:color="auto" w:fill="auto"/>
            <w:noWrap/>
            <w:vAlign w:val="bottom"/>
          </w:tcPr>
          <w:p w:rsidR="003F3F59" w:rsidRPr="00B64480" w:rsidRDefault="003F3F59" w:rsidP="00457A89"/>
        </w:tc>
        <w:tc>
          <w:tcPr>
            <w:tcW w:w="429" w:type="dxa"/>
            <w:gridSpan w:val="8"/>
            <w:tcBorders>
              <w:top w:val="nil"/>
              <w:left w:val="nil"/>
              <w:bottom w:val="nil"/>
              <w:right w:val="nil"/>
            </w:tcBorders>
            <w:shd w:val="clear" w:color="auto" w:fill="auto"/>
            <w:noWrap/>
            <w:vAlign w:val="bottom"/>
          </w:tcPr>
          <w:p w:rsidR="003F3F59" w:rsidRPr="00B64480" w:rsidRDefault="003F3F59" w:rsidP="00457A89"/>
        </w:tc>
        <w:tc>
          <w:tcPr>
            <w:tcW w:w="293" w:type="dxa"/>
            <w:gridSpan w:val="5"/>
            <w:tcBorders>
              <w:top w:val="nil"/>
              <w:left w:val="nil"/>
              <w:bottom w:val="nil"/>
              <w:right w:val="double" w:sz="4" w:space="0" w:color="auto"/>
            </w:tcBorders>
            <w:shd w:val="clear" w:color="auto" w:fill="auto"/>
            <w:noWrap/>
            <w:vAlign w:val="bottom"/>
          </w:tcPr>
          <w:p w:rsidR="003F3F59" w:rsidRPr="00B64480" w:rsidRDefault="003F3F59" w:rsidP="00457A89"/>
        </w:tc>
        <w:tc>
          <w:tcPr>
            <w:tcW w:w="860" w:type="dxa"/>
            <w:gridSpan w:val="12"/>
            <w:tcBorders>
              <w:top w:val="nil"/>
              <w:left w:val="double" w:sz="4" w:space="0" w:color="auto"/>
              <w:bottom w:val="single" w:sz="4" w:space="0" w:color="auto"/>
              <w:right w:val="single" w:sz="4" w:space="0" w:color="auto"/>
            </w:tcBorders>
            <w:shd w:val="clear" w:color="auto" w:fill="auto"/>
            <w:noWrap/>
            <w:vAlign w:val="bottom"/>
          </w:tcPr>
          <w:p w:rsidR="003F3F59" w:rsidRDefault="003F3F59" w:rsidP="00457A89">
            <w:pPr>
              <w:jc w:val="center"/>
              <w:rPr>
                <w:rFonts w:ascii="Arial" w:hAnsi="Arial" w:cs="Arial"/>
                <w:sz w:val="16"/>
                <w:szCs w:val="14"/>
              </w:rPr>
            </w:pPr>
            <w:r>
              <w:rPr>
                <w:rFonts w:ascii="Arial" w:hAnsi="Arial" w:cs="Arial"/>
                <w:sz w:val="16"/>
                <w:szCs w:val="14"/>
              </w:rPr>
              <w:t>TM 108 a</w:t>
            </w:r>
          </w:p>
        </w:tc>
        <w:tc>
          <w:tcPr>
            <w:tcW w:w="2984" w:type="dxa"/>
            <w:gridSpan w:val="37"/>
            <w:tcBorders>
              <w:top w:val="single" w:sz="4" w:space="0" w:color="auto"/>
              <w:left w:val="nil"/>
              <w:bottom w:val="single" w:sz="4" w:space="0" w:color="auto"/>
              <w:right w:val="single" w:sz="4" w:space="0" w:color="auto"/>
            </w:tcBorders>
            <w:shd w:val="clear" w:color="auto" w:fill="auto"/>
            <w:noWrap/>
            <w:vAlign w:val="center"/>
          </w:tcPr>
          <w:p w:rsidR="003F3F59" w:rsidRDefault="003F3F59" w:rsidP="00457A89">
            <w:pPr>
              <w:rPr>
                <w:rFonts w:ascii="Arial" w:hAnsi="Arial" w:cs="Arial"/>
                <w:sz w:val="16"/>
                <w:szCs w:val="12"/>
              </w:rPr>
            </w:pPr>
            <w:r>
              <w:rPr>
                <w:rFonts w:ascii="Arial" w:hAnsi="Arial" w:cs="Arial"/>
                <w:sz w:val="16"/>
                <w:szCs w:val="12"/>
              </w:rPr>
              <w:t>Remblai provenant d’emprunt</w:t>
            </w:r>
          </w:p>
        </w:tc>
        <w:tc>
          <w:tcPr>
            <w:tcW w:w="809" w:type="dxa"/>
            <w:gridSpan w:val="13"/>
            <w:tcBorders>
              <w:top w:val="nil"/>
              <w:left w:val="nil"/>
              <w:bottom w:val="single" w:sz="4" w:space="0" w:color="auto"/>
              <w:right w:val="single" w:sz="4" w:space="0" w:color="auto"/>
            </w:tcBorders>
            <w:shd w:val="clear" w:color="auto" w:fill="auto"/>
            <w:noWrap/>
            <w:vAlign w:val="bottom"/>
          </w:tcPr>
          <w:p w:rsidR="003F3F59" w:rsidRDefault="003F3F59" w:rsidP="00457A89">
            <w:pPr>
              <w:jc w:val="center"/>
              <w:rPr>
                <w:rFonts w:ascii="Arial" w:hAnsi="Arial" w:cs="Arial"/>
                <w:sz w:val="16"/>
                <w:szCs w:val="14"/>
              </w:rPr>
            </w:pPr>
            <w:r>
              <w:rPr>
                <w:rFonts w:ascii="Arial" w:hAnsi="Arial" w:cs="Arial"/>
                <w:sz w:val="16"/>
                <w:szCs w:val="14"/>
              </w:rPr>
              <w:t>M3</w:t>
            </w:r>
          </w:p>
        </w:tc>
        <w:tc>
          <w:tcPr>
            <w:tcW w:w="1075" w:type="dxa"/>
            <w:gridSpan w:val="15"/>
            <w:tcBorders>
              <w:top w:val="single" w:sz="4" w:space="0" w:color="auto"/>
              <w:left w:val="nil"/>
              <w:bottom w:val="single" w:sz="4" w:space="0" w:color="auto"/>
              <w:right w:val="single" w:sz="4" w:space="0" w:color="auto"/>
            </w:tcBorders>
            <w:shd w:val="clear" w:color="auto" w:fill="auto"/>
            <w:noWrap/>
            <w:vAlign w:val="center"/>
          </w:tcPr>
          <w:p w:rsidR="003F3F59" w:rsidRPr="00B64480" w:rsidRDefault="003F3F59" w:rsidP="00457A89">
            <w:pPr>
              <w:jc w:val="center"/>
              <w:rPr>
                <w:rFonts w:ascii="Arial" w:hAnsi="Arial" w:cs="Arial"/>
                <w:sz w:val="16"/>
                <w:szCs w:val="12"/>
              </w:rPr>
            </w:pPr>
          </w:p>
        </w:tc>
        <w:tc>
          <w:tcPr>
            <w:tcW w:w="1004" w:type="dxa"/>
            <w:gridSpan w:val="19"/>
            <w:tcBorders>
              <w:top w:val="single" w:sz="4" w:space="0" w:color="auto"/>
              <w:left w:val="nil"/>
              <w:bottom w:val="single" w:sz="4" w:space="0" w:color="auto"/>
              <w:right w:val="double" w:sz="4" w:space="0" w:color="auto"/>
            </w:tcBorders>
            <w:shd w:val="clear" w:color="auto" w:fill="auto"/>
            <w:noWrap/>
            <w:vAlign w:val="center"/>
          </w:tcPr>
          <w:p w:rsidR="003F3F59" w:rsidRPr="00B64480" w:rsidRDefault="003F3F59" w:rsidP="00457A89">
            <w:pPr>
              <w:jc w:val="center"/>
              <w:rPr>
                <w:rFonts w:ascii="Arial" w:hAnsi="Arial" w:cs="Arial"/>
                <w:sz w:val="16"/>
                <w:szCs w:val="12"/>
              </w:rPr>
            </w:pPr>
          </w:p>
        </w:tc>
        <w:tc>
          <w:tcPr>
            <w:tcW w:w="732" w:type="dxa"/>
            <w:gridSpan w:val="11"/>
            <w:tcBorders>
              <w:top w:val="nil"/>
              <w:left w:val="double" w:sz="4" w:space="0" w:color="auto"/>
              <w:bottom w:val="nil"/>
              <w:right w:val="nil"/>
            </w:tcBorders>
            <w:shd w:val="clear" w:color="auto" w:fill="auto"/>
            <w:noWrap/>
            <w:vAlign w:val="bottom"/>
          </w:tcPr>
          <w:p w:rsidR="003F3F59" w:rsidRPr="00B64480" w:rsidRDefault="003F3F59" w:rsidP="00457A89">
            <w:pPr>
              <w:jc w:val="center"/>
              <w:rPr>
                <w:rFonts w:ascii="Arial" w:hAnsi="Arial" w:cs="Arial"/>
                <w:sz w:val="12"/>
                <w:szCs w:val="12"/>
              </w:rPr>
            </w:pPr>
          </w:p>
        </w:tc>
        <w:tc>
          <w:tcPr>
            <w:tcW w:w="335" w:type="dxa"/>
            <w:gridSpan w:val="7"/>
            <w:tcBorders>
              <w:top w:val="nil"/>
              <w:left w:val="nil"/>
              <w:bottom w:val="nil"/>
              <w:right w:val="nil"/>
            </w:tcBorders>
            <w:shd w:val="clear" w:color="auto" w:fill="auto"/>
            <w:noWrap/>
            <w:vAlign w:val="bottom"/>
          </w:tcPr>
          <w:p w:rsidR="003F3F59" w:rsidRPr="00B64480" w:rsidRDefault="003F3F59" w:rsidP="00457A89"/>
        </w:tc>
        <w:tc>
          <w:tcPr>
            <w:tcW w:w="335" w:type="dxa"/>
            <w:gridSpan w:val="7"/>
            <w:tcBorders>
              <w:top w:val="nil"/>
              <w:left w:val="nil"/>
              <w:bottom w:val="nil"/>
              <w:right w:val="nil"/>
            </w:tcBorders>
            <w:shd w:val="clear" w:color="auto" w:fill="auto"/>
            <w:noWrap/>
            <w:vAlign w:val="bottom"/>
          </w:tcPr>
          <w:p w:rsidR="003F3F59" w:rsidRPr="00B64480" w:rsidRDefault="003F3F59" w:rsidP="00457A89"/>
        </w:tc>
        <w:tc>
          <w:tcPr>
            <w:tcW w:w="335" w:type="dxa"/>
            <w:gridSpan w:val="7"/>
            <w:tcBorders>
              <w:top w:val="nil"/>
              <w:left w:val="nil"/>
              <w:bottom w:val="nil"/>
              <w:right w:val="nil"/>
            </w:tcBorders>
            <w:shd w:val="clear" w:color="auto" w:fill="auto"/>
            <w:noWrap/>
            <w:vAlign w:val="bottom"/>
          </w:tcPr>
          <w:p w:rsidR="003F3F59" w:rsidRPr="00B64480" w:rsidRDefault="003F3F59" w:rsidP="00457A89"/>
        </w:tc>
        <w:tc>
          <w:tcPr>
            <w:tcW w:w="335" w:type="dxa"/>
            <w:gridSpan w:val="7"/>
            <w:tcBorders>
              <w:top w:val="nil"/>
              <w:left w:val="nil"/>
              <w:bottom w:val="nil"/>
              <w:right w:val="nil"/>
            </w:tcBorders>
            <w:shd w:val="clear" w:color="auto" w:fill="auto"/>
            <w:noWrap/>
            <w:vAlign w:val="bottom"/>
          </w:tcPr>
          <w:p w:rsidR="003F3F59" w:rsidRPr="00B64480" w:rsidRDefault="003F3F59" w:rsidP="00457A89"/>
        </w:tc>
        <w:tc>
          <w:tcPr>
            <w:tcW w:w="335" w:type="dxa"/>
            <w:gridSpan w:val="7"/>
            <w:tcBorders>
              <w:top w:val="nil"/>
              <w:left w:val="nil"/>
              <w:bottom w:val="nil"/>
              <w:right w:val="nil"/>
            </w:tcBorders>
            <w:shd w:val="clear" w:color="auto" w:fill="auto"/>
            <w:noWrap/>
            <w:vAlign w:val="bottom"/>
          </w:tcPr>
          <w:p w:rsidR="003F3F59" w:rsidRPr="00B64480" w:rsidRDefault="003F3F59" w:rsidP="00457A89"/>
        </w:tc>
        <w:tc>
          <w:tcPr>
            <w:tcW w:w="335" w:type="dxa"/>
            <w:gridSpan w:val="7"/>
            <w:tcBorders>
              <w:top w:val="nil"/>
              <w:left w:val="nil"/>
              <w:bottom w:val="nil"/>
              <w:right w:val="nil"/>
            </w:tcBorders>
            <w:shd w:val="clear" w:color="auto" w:fill="auto"/>
            <w:noWrap/>
            <w:vAlign w:val="bottom"/>
          </w:tcPr>
          <w:p w:rsidR="003F3F59" w:rsidRPr="00B64480" w:rsidRDefault="003F3F59" w:rsidP="00457A89"/>
        </w:tc>
        <w:tc>
          <w:tcPr>
            <w:tcW w:w="443" w:type="dxa"/>
            <w:gridSpan w:val="4"/>
            <w:tcBorders>
              <w:top w:val="nil"/>
              <w:left w:val="nil"/>
              <w:bottom w:val="nil"/>
              <w:right w:val="nil"/>
            </w:tcBorders>
            <w:shd w:val="clear" w:color="auto" w:fill="auto"/>
            <w:noWrap/>
            <w:vAlign w:val="bottom"/>
          </w:tcPr>
          <w:p w:rsidR="003F3F59" w:rsidRPr="00B64480" w:rsidRDefault="003F3F59" w:rsidP="00457A89"/>
        </w:tc>
        <w:tc>
          <w:tcPr>
            <w:tcW w:w="512" w:type="dxa"/>
            <w:gridSpan w:val="6"/>
            <w:tcBorders>
              <w:top w:val="nil"/>
              <w:left w:val="nil"/>
              <w:bottom w:val="nil"/>
              <w:right w:val="nil"/>
            </w:tcBorders>
            <w:shd w:val="clear" w:color="auto" w:fill="auto"/>
            <w:noWrap/>
            <w:vAlign w:val="bottom"/>
          </w:tcPr>
          <w:p w:rsidR="003F3F59" w:rsidRPr="00B64480" w:rsidRDefault="003F3F59" w:rsidP="00457A89"/>
        </w:tc>
      </w:tr>
      <w:tr w:rsidR="008A396C" w:rsidRPr="00B64480" w:rsidTr="003F3F59">
        <w:trPr>
          <w:gridAfter w:val="1"/>
          <w:trHeight w:val="255"/>
          <w:jc w:val="center"/>
        </w:trPr>
        <w:tc>
          <w:tcPr>
            <w:tcW w:w="334" w:type="dxa"/>
            <w:gridSpan w:val="2"/>
            <w:tcBorders>
              <w:top w:val="nil"/>
              <w:left w:val="nil"/>
              <w:bottom w:val="nil"/>
              <w:right w:val="nil"/>
            </w:tcBorders>
            <w:shd w:val="clear" w:color="auto" w:fill="auto"/>
            <w:noWrap/>
            <w:vAlign w:val="bottom"/>
          </w:tcPr>
          <w:p w:rsidR="008A396C" w:rsidRPr="00B64480" w:rsidRDefault="008A396C" w:rsidP="00457A89"/>
        </w:tc>
        <w:tc>
          <w:tcPr>
            <w:tcW w:w="333" w:type="dxa"/>
            <w:gridSpan w:val="4"/>
            <w:tcBorders>
              <w:top w:val="nil"/>
              <w:left w:val="nil"/>
              <w:bottom w:val="nil"/>
              <w:right w:val="nil"/>
            </w:tcBorders>
            <w:shd w:val="clear" w:color="auto" w:fill="auto"/>
            <w:noWrap/>
            <w:vAlign w:val="bottom"/>
          </w:tcPr>
          <w:p w:rsidR="008A396C" w:rsidRPr="00B64480" w:rsidRDefault="008A396C" w:rsidP="00457A89"/>
        </w:tc>
        <w:tc>
          <w:tcPr>
            <w:tcW w:w="337" w:type="dxa"/>
            <w:gridSpan w:val="5"/>
            <w:tcBorders>
              <w:top w:val="nil"/>
              <w:left w:val="nil"/>
              <w:bottom w:val="nil"/>
              <w:right w:val="nil"/>
            </w:tcBorders>
            <w:shd w:val="clear" w:color="auto" w:fill="auto"/>
            <w:noWrap/>
            <w:vAlign w:val="bottom"/>
          </w:tcPr>
          <w:p w:rsidR="008A396C" w:rsidRPr="00B64480" w:rsidRDefault="008A396C" w:rsidP="00457A89"/>
        </w:tc>
        <w:tc>
          <w:tcPr>
            <w:tcW w:w="162" w:type="dxa"/>
            <w:gridSpan w:val="4"/>
            <w:tcBorders>
              <w:top w:val="nil"/>
              <w:left w:val="nil"/>
              <w:bottom w:val="nil"/>
              <w:right w:val="nil"/>
            </w:tcBorders>
            <w:shd w:val="clear" w:color="auto" w:fill="auto"/>
            <w:noWrap/>
            <w:vAlign w:val="bottom"/>
          </w:tcPr>
          <w:p w:rsidR="008A396C" w:rsidRPr="00B64480" w:rsidRDefault="008A396C" w:rsidP="00457A89"/>
        </w:tc>
        <w:tc>
          <w:tcPr>
            <w:tcW w:w="338" w:type="dxa"/>
            <w:gridSpan w:val="5"/>
            <w:tcBorders>
              <w:top w:val="nil"/>
              <w:left w:val="nil"/>
              <w:bottom w:val="nil"/>
              <w:right w:val="nil"/>
            </w:tcBorders>
            <w:shd w:val="clear" w:color="auto" w:fill="auto"/>
            <w:noWrap/>
            <w:vAlign w:val="bottom"/>
          </w:tcPr>
          <w:p w:rsidR="008A396C" w:rsidRPr="00B64480" w:rsidRDefault="008A396C" w:rsidP="00457A89"/>
        </w:tc>
        <w:tc>
          <w:tcPr>
            <w:tcW w:w="338" w:type="dxa"/>
            <w:gridSpan w:val="4"/>
            <w:tcBorders>
              <w:top w:val="nil"/>
              <w:left w:val="nil"/>
              <w:bottom w:val="nil"/>
              <w:right w:val="nil"/>
            </w:tcBorders>
            <w:shd w:val="clear" w:color="auto" w:fill="auto"/>
            <w:noWrap/>
            <w:vAlign w:val="bottom"/>
          </w:tcPr>
          <w:p w:rsidR="008A396C" w:rsidRPr="00B64480" w:rsidRDefault="008A396C" w:rsidP="00457A89"/>
        </w:tc>
        <w:tc>
          <w:tcPr>
            <w:tcW w:w="338" w:type="dxa"/>
            <w:gridSpan w:val="3"/>
            <w:tcBorders>
              <w:top w:val="nil"/>
              <w:left w:val="nil"/>
              <w:bottom w:val="nil"/>
              <w:right w:val="nil"/>
            </w:tcBorders>
            <w:shd w:val="clear" w:color="auto" w:fill="auto"/>
            <w:noWrap/>
            <w:vAlign w:val="bottom"/>
          </w:tcPr>
          <w:p w:rsidR="008A396C" w:rsidRPr="00B64480" w:rsidRDefault="008A396C" w:rsidP="00457A89"/>
        </w:tc>
        <w:tc>
          <w:tcPr>
            <w:tcW w:w="337" w:type="dxa"/>
            <w:gridSpan w:val="3"/>
            <w:tcBorders>
              <w:top w:val="nil"/>
              <w:left w:val="nil"/>
              <w:bottom w:val="nil"/>
              <w:right w:val="nil"/>
            </w:tcBorders>
            <w:shd w:val="clear" w:color="auto" w:fill="auto"/>
            <w:noWrap/>
            <w:vAlign w:val="bottom"/>
          </w:tcPr>
          <w:p w:rsidR="008A396C" w:rsidRPr="00B64480" w:rsidRDefault="008A396C" w:rsidP="00457A89"/>
        </w:tc>
        <w:tc>
          <w:tcPr>
            <w:tcW w:w="335" w:type="dxa"/>
            <w:gridSpan w:val="4"/>
            <w:tcBorders>
              <w:top w:val="nil"/>
              <w:left w:val="nil"/>
              <w:bottom w:val="nil"/>
              <w:right w:val="nil"/>
            </w:tcBorders>
            <w:shd w:val="clear" w:color="auto" w:fill="auto"/>
            <w:noWrap/>
            <w:vAlign w:val="bottom"/>
          </w:tcPr>
          <w:p w:rsidR="008A396C" w:rsidRPr="00B64480" w:rsidRDefault="008A396C" w:rsidP="00457A89"/>
        </w:tc>
        <w:tc>
          <w:tcPr>
            <w:tcW w:w="335" w:type="dxa"/>
            <w:gridSpan w:val="4"/>
            <w:tcBorders>
              <w:top w:val="nil"/>
              <w:left w:val="nil"/>
              <w:bottom w:val="nil"/>
              <w:right w:val="nil"/>
            </w:tcBorders>
            <w:shd w:val="clear" w:color="auto" w:fill="auto"/>
            <w:noWrap/>
            <w:vAlign w:val="bottom"/>
          </w:tcPr>
          <w:p w:rsidR="008A396C" w:rsidRPr="00B64480" w:rsidRDefault="008A396C" w:rsidP="00457A89"/>
        </w:tc>
        <w:tc>
          <w:tcPr>
            <w:tcW w:w="335" w:type="dxa"/>
            <w:gridSpan w:val="4"/>
            <w:tcBorders>
              <w:top w:val="nil"/>
              <w:left w:val="nil"/>
              <w:bottom w:val="nil"/>
              <w:right w:val="nil"/>
            </w:tcBorders>
            <w:shd w:val="clear" w:color="auto" w:fill="auto"/>
            <w:noWrap/>
            <w:vAlign w:val="bottom"/>
          </w:tcPr>
          <w:p w:rsidR="008A396C" w:rsidRPr="00B64480" w:rsidRDefault="008A396C" w:rsidP="00457A89"/>
        </w:tc>
        <w:tc>
          <w:tcPr>
            <w:tcW w:w="336" w:type="dxa"/>
            <w:gridSpan w:val="4"/>
            <w:tcBorders>
              <w:top w:val="nil"/>
              <w:left w:val="nil"/>
              <w:bottom w:val="nil"/>
              <w:right w:val="nil"/>
            </w:tcBorders>
            <w:shd w:val="clear" w:color="auto" w:fill="auto"/>
            <w:noWrap/>
            <w:vAlign w:val="bottom"/>
          </w:tcPr>
          <w:p w:rsidR="008A396C" w:rsidRPr="00B64480" w:rsidRDefault="008A396C" w:rsidP="00457A89"/>
        </w:tc>
        <w:tc>
          <w:tcPr>
            <w:tcW w:w="336" w:type="dxa"/>
            <w:gridSpan w:val="4"/>
            <w:tcBorders>
              <w:top w:val="nil"/>
              <w:left w:val="nil"/>
              <w:bottom w:val="nil"/>
              <w:right w:val="nil"/>
            </w:tcBorders>
            <w:shd w:val="clear" w:color="auto" w:fill="auto"/>
            <w:noWrap/>
            <w:vAlign w:val="bottom"/>
          </w:tcPr>
          <w:p w:rsidR="008A396C" w:rsidRPr="00B64480" w:rsidRDefault="008A396C" w:rsidP="00457A89"/>
        </w:tc>
        <w:tc>
          <w:tcPr>
            <w:tcW w:w="336" w:type="dxa"/>
            <w:gridSpan w:val="4"/>
            <w:tcBorders>
              <w:top w:val="nil"/>
              <w:left w:val="nil"/>
              <w:bottom w:val="nil"/>
              <w:right w:val="nil"/>
            </w:tcBorders>
            <w:shd w:val="clear" w:color="auto" w:fill="auto"/>
            <w:noWrap/>
            <w:vAlign w:val="bottom"/>
          </w:tcPr>
          <w:p w:rsidR="008A396C" w:rsidRPr="00B64480" w:rsidRDefault="008A396C" w:rsidP="00457A89"/>
        </w:tc>
        <w:tc>
          <w:tcPr>
            <w:tcW w:w="372" w:type="dxa"/>
            <w:gridSpan w:val="5"/>
            <w:tcBorders>
              <w:top w:val="nil"/>
              <w:left w:val="nil"/>
              <w:bottom w:val="nil"/>
              <w:right w:val="nil"/>
            </w:tcBorders>
            <w:shd w:val="clear" w:color="auto" w:fill="auto"/>
            <w:noWrap/>
            <w:vAlign w:val="bottom"/>
          </w:tcPr>
          <w:p w:rsidR="008A396C" w:rsidRPr="00B64480" w:rsidRDefault="008A396C" w:rsidP="00457A89"/>
        </w:tc>
        <w:tc>
          <w:tcPr>
            <w:tcW w:w="429" w:type="dxa"/>
            <w:gridSpan w:val="8"/>
            <w:tcBorders>
              <w:top w:val="nil"/>
              <w:left w:val="nil"/>
              <w:bottom w:val="nil"/>
              <w:right w:val="nil"/>
            </w:tcBorders>
            <w:shd w:val="clear" w:color="auto" w:fill="auto"/>
            <w:noWrap/>
            <w:vAlign w:val="bottom"/>
          </w:tcPr>
          <w:p w:rsidR="008A396C" w:rsidRPr="00B64480" w:rsidRDefault="008A396C" w:rsidP="00457A89"/>
        </w:tc>
        <w:tc>
          <w:tcPr>
            <w:tcW w:w="293" w:type="dxa"/>
            <w:gridSpan w:val="5"/>
            <w:tcBorders>
              <w:top w:val="nil"/>
              <w:left w:val="nil"/>
              <w:bottom w:val="nil"/>
              <w:right w:val="double" w:sz="4" w:space="0" w:color="auto"/>
            </w:tcBorders>
            <w:shd w:val="clear" w:color="auto" w:fill="auto"/>
            <w:noWrap/>
            <w:vAlign w:val="bottom"/>
          </w:tcPr>
          <w:p w:rsidR="008A396C" w:rsidRPr="00B64480" w:rsidRDefault="008A396C" w:rsidP="00457A89"/>
        </w:tc>
        <w:tc>
          <w:tcPr>
            <w:tcW w:w="860" w:type="dxa"/>
            <w:gridSpan w:val="12"/>
            <w:tcBorders>
              <w:top w:val="nil"/>
              <w:left w:val="double" w:sz="4" w:space="0" w:color="auto"/>
              <w:bottom w:val="single" w:sz="4" w:space="0" w:color="auto"/>
              <w:right w:val="single" w:sz="4" w:space="0" w:color="auto"/>
            </w:tcBorders>
            <w:shd w:val="clear" w:color="auto" w:fill="auto"/>
            <w:noWrap/>
            <w:vAlign w:val="bottom"/>
          </w:tcPr>
          <w:p w:rsidR="008A396C" w:rsidRDefault="008A396C" w:rsidP="00457A89">
            <w:pPr>
              <w:jc w:val="center"/>
              <w:rPr>
                <w:rFonts w:ascii="Arial" w:hAnsi="Arial" w:cs="Arial"/>
                <w:sz w:val="16"/>
                <w:szCs w:val="14"/>
              </w:rPr>
            </w:pPr>
            <w:r>
              <w:rPr>
                <w:rFonts w:ascii="Arial" w:hAnsi="Arial" w:cs="Arial"/>
                <w:sz w:val="16"/>
                <w:szCs w:val="14"/>
              </w:rPr>
              <w:t>TM110</w:t>
            </w:r>
          </w:p>
        </w:tc>
        <w:tc>
          <w:tcPr>
            <w:tcW w:w="2984" w:type="dxa"/>
            <w:gridSpan w:val="37"/>
            <w:tcBorders>
              <w:top w:val="single" w:sz="4" w:space="0" w:color="auto"/>
              <w:left w:val="nil"/>
              <w:bottom w:val="single" w:sz="4" w:space="0" w:color="auto"/>
              <w:right w:val="single" w:sz="4" w:space="0" w:color="auto"/>
            </w:tcBorders>
            <w:shd w:val="clear" w:color="auto" w:fill="auto"/>
            <w:noWrap/>
            <w:vAlign w:val="center"/>
          </w:tcPr>
          <w:p w:rsidR="008A396C" w:rsidRDefault="008A396C" w:rsidP="00457A89">
            <w:pPr>
              <w:rPr>
                <w:rFonts w:ascii="Arial" w:hAnsi="Arial" w:cs="Arial"/>
                <w:sz w:val="16"/>
                <w:szCs w:val="12"/>
              </w:rPr>
            </w:pPr>
            <w:r>
              <w:rPr>
                <w:rFonts w:ascii="Arial" w:hAnsi="Arial" w:cs="Arial"/>
                <w:sz w:val="16"/>
                <w:szCs w:val="12"/>
              </w:rPr>
              <w:t xml:space="preserve">Mise en forme de la </w:t>
            </w:r>
            <w:r w:rsidR="003F3F59">
              <w:rPr>
                <w:rFonts w:ascii="Arial" w:hAnsi="Arial" w:cs="Arial"/>
                <w:sz w:val="16"/>
                <w:szCs w:val="12"/>
              </w:rPr>
              <w:t>plateforme</w:t>
            </w:r>
          </w:p>
        </w:tc>
        <w:tc>
          <w:tcPr>
            <w:tcW w:w="809" w:type="dxa"/>
            <w:gridSpan w:val="13"/>
            <w:tcBorders>
              <w:top w:val="nil"/>
              <w:left w:val="nil"/>
              <w:bottom w:val="single" w:sz="4" w:space="0" w:color="auto"/>
              <w:right w:val="single" w:sz="4" w:space="0" w:color="auto"/>
            </w:tcBorders>
            <w:shd w:val="clear" w:color="auto" w:fill="auto"/>
            <w:noWrap/>
            <w:vAlign w:val="bottom"/>
          </w:tcPr>
          <w:p w:rsidR="008A396C" w:rsidRDefault="003F3F59" w:rsidP="00457A89">
            <w:pPr>
              <w:jc w:val="center"/>
              <w:rPr>
                <w:rFonts w:ascii="Arial" w:hAnsi="Arial" w:cs="Arial"/>
                <w:sz w:val="16"/>
                <w:szCs w:val="14"/>
              </w:rPr>
            </w:pPr>
            <w:r>
              <w:rPr>
                <w:rFonts w:ascii="Arial" w:hAnsi="Arial" w:cs="Arial"/>
                <w:sz w:val="16"/>
                <w:szCs w:val="14"/>
              </w:rPr>
              <w:t>KM</w:t>
            </w:r>
          </w:p>
        </w:tc>
        <w:tc>
          <w:tcPr>
            <w:tcW w:w="1075" w:type="dxa"/>
            <w:gridSpan w:val="15"/>
            <w:tcBorders>
              <w:top w:val="single" w:sz="4" w:space="0" w:color="auto"/>
              <w:left w:val="nil"/>
              <w:bottom w:val="single" w:sz="4" w:space="0" w:color="auto"/>
              <w:right w:val="single" w:sz="4" w:space="0" w:color="auto"/>
            </w:tcBorders>
            <w:shd w:val="clear" w:color="auto" w:fill="auto"/>
            <w:noWrap/>
            <w:vAlign w:val="center"/>
          </w:tcPr>
          <w:p w:rsidR="008A396C" w:rsidRPr="00B64480" w:rsidRDefault="008A396C" w:rsidP="00457A89">
            <w:pPr>
              <w:jc w:val="center"/>
              <w:rPr>
                <w:rFonts w:ascii="Arial" w:hAnsi="Arial" w:cs="Arial"/>
                <w:sz w:val="16"/>
                <w:szCs w:val="12"/>
              </w:rPr>
            </w:pPr>
          </w:p>
        </w:tc>
        <w:tc>
          <w:tcPr>
            <w:tcW w:w="1004" w:type="dxa"/>
            <w:gridSpan w:val="19"/>
            <w:tcBorders>
              <w:top w:val="single" w:sz="4" w:space="0" w:color="auto"/>
              <w:left w:val="nil"/>
              <w:bottom w:val="single" w:sz="4" w:space="0" w:color="auto"/>
              <w:right w:val="double" w:sz="4" w:space="0" w:color="auto"/>
            </w:tcBorders>
            <w:shd w:val="clear" w:color="auto" w:fill="auto"/>
            <w:noWrap/>
            <w:vAlign w:val="center"/>
          </w:tcPr>
          <w:p w:rsidR="008A396C" w:rsidRPr="00B64480" w:rsidRDefault="008A396C" w:rsidP="00457A89">
            <w:pPr>
              <w:jc w:val="center"/>
              <w:rPr>
                <w:rFonts w:ascii="Arial" w:hAnsi="Arial" w:cs="Arial"/>
                <w:sz w:val="16"/>
                <w:szCs w:val="12"/>
              </w:rPr>
            </w:pPr>
          </w:p>
        </w:tc>
        <w:tc>
          <w:tcPr>
            <w:tcW w:w="732" w:type="dxa"/>
            <w:gridSpan w:val="11"/>
            <w:tcBorders>
              <w:top w:val="nil"/>
              <w:left w:val="double" w:sz="4" w:space="0" w:color="auto"/>
              <w:bottom w:val="nil"/>
              <w:right w:val="nil"/>
            </w:tcBorders>
            <w:shd w:val="clear" w:color="auto" w:fill="auto"/>
            <w:noWrap/>
            <w:vAlign w:val="bottom"/>
          </w:tcPr>
          <w:p w:rsidR="008A396C" w:rsidRPr="00B64480" w:rsidRDefault="008A396C" w:rsidP="00457A89">
            <w:pPr>
              <w:jc w:val="center"/>
              <w:rPr>
                <w:rFonts w:ascii="Arial" w:hAnsi="Arial" w:cs="Arial"/>
                <w:sz w:val="12"/>
                <w:szCs w:val="12"/>
              </w:rPr>
            </w:pPr>
          </w:p>
        </w:tc>
        <w:tc>
          <w:tcPr>
            <w:tcW w:w="335" w:type="dxa"/>
            <w:gridSpan w:val="7"/>
            <w:tcBorders>
              <w:top w:val="nil"/>
              <w:left w:val="nil"/>
              <w:bottom w:val="nil"/>
              <w:right w:val="nil"/>
            </w:tcBorders>
            <w:shd w:val="clear" w:color="auto" w:fill="auto"/>
            <w:noWrap/>
            <w:vAlign w:val="bottom"/>
          </w:tcPr>
          <w:p w:rsidR="008A396C" w:rsidRPr="00B64480" w:rsidRDefault="008A396C" w:rsidP="00457A89"/>
        </w:tc>
        <w:tc>
          <w:tcPr>
            <w:tcW w:w="335" w:type="dxa"/>
            <w:gridSpan w:val="7"/>
            <w:tcBorders>
              <w:top w:val="nil"/>
              <w:left w:val="nil"/>
              <w:bottom w:val="nil"/>
              <w:right w:val="nil"/>
            </w:tcBorders>
            <w:shd w:val="clear" w:color="auto" w:fill="auto"/>
            <w:noWrap/>
            <w:vAlign w:val="bottom"/>
          </w:tcPr>
          <w:p w:rsidR="008A396C" w:rsidRPr="00B64480" w:rsidRDefault="008A396C" w:rsidP="00457A89"/>
        </w:tc>
        <w:tc>
          <w:tcPr>
            <w:tcW w:w="335" w:type="dxa"/>
            <w:gridSpan w:val="7"/>
            <w:tcBorders>
              <w:top w:val="nil"/>
              <w:left w:val="nil"/>
              <w:bottom w:val="nil"/>
              <w:right w:val="nil"/>
            </w:tcBorders>
            <w:shd w:val="clear" w:color="auto" w:fill="auto"/>
            <w:noWrap/>
            <w:vAlign w:val="bottom"/>
          </w:tcPr>
          <w:p w:rsidR="008A396C" w:rsidRPr="00B64480" w:rsidRDefault="008A396C" w:rsidP="00457A89"/>
        </w:tc>
        <w:tc>
          <w:tcPr>
            <w:tcW w:w="335" w:type="dxa"/>
            <w:gridSpan w:val="7"/>
            <w:tcBorders>
              <w:top w:val="nil"/>
              <w:left w:val="nil"/>
              <w:bottom w:val="nil"/>
              <w:right w:val="nil"/>
            </w:tcBorders>
            <w:shd w:val="clear" w:color="auto" w:fill="auto"/>
            <w:noWrap/>
            <w:vAlign w:val="bottom"/>
          </w:tcPr>
          <w:p w:rsidR="008A396C" w:rsidRPr="00B64480" w:rsidRDefault="008A396C" w:rsidP="00457A89"/>
        </w:tc>
        <w:tc>
          <w:tcPr>
            <w:tcW w:w="335" w:type="dxa"/>
            <w:gridSpan w:val="7"/>
            <w:tcBorders>
              <w:top w:val="nil"/>
              <w:left w:val="nil"/>
              <w:bottom w:val="nil"/>
              <w:right w:val="nil"/>
            </w:tcBorders>
            <w:shd w:val="clear" w:color="auto" w:fill="auto"/>
            <w:noWrap/>
            <w:vAlign w:val="bottom"/>
          </w:tcPr>
          <w:p w:rsidR="008A396C" w:rsidRPr="00B64480" w:rsidRDefault="008A396C" w:rsidP="00457A89"/>
        </w:tc>
        <w:tc>
          <w:tcPr>
            <w:tcW w:w="335" w:type="dxa"/>
            <w:gridSpan w:val="7"/>
            <w:tcBorders>
              <w:top w:val="nil"/>
              <w:left w:val="nil"/>
              <w:bottom w:val="nil"/>
              <w:right w:val="nil"/>
            </w:tcBorders>
            <w:shd w:val="clear" w:color="auto" w:fill="auto"/>
            <w:noWrap/>
            <w:vAlign w:val="bottom"/>
          </w:tcPr>
          <w:p w:rsidR="008A396C" w:rsidRPr="00B64480" w:rsidRDefault="008A396C" w:rsidP="00457A89"/>
        </w:tc>
        <w:tc>
          <w:tcPr>
            <w:tcW w:w="443" w:type="dxa"/>
            <w:gridSpan w:val="4"/>
            <w:tcBorders>
              <w:top w:val="nil"/>
              <w:left w:val="nil"/>
              <w:bottom w:val="nil"/>
              <w:right w:val="nil"/>
            </w:tcBorders>
            <w:shd w:val="clear" w:color="auto" w:fill="auto"/>
            <w:noWrap/>
            <w:vAlign w:val="bottom"/>
          </w:tcPr>
          <w:p w:rsidR="008A396C" w:rsidRPr="00B64480" w:rsidRDefault="008A396C" w:rsidP="00457A89"/>
        </w:tc>
        <w:tc>
          <w:tcPr>
            <w:tcW w:w="512" w:type="dxa"/>
            <w:gridSpan w:val="6"/>
            <w:tcBorders>
              <w:top w:val="nil"/>
              <w:left w:val="nil"/>
              <w:bottom w:val="nil"/>
              <w:right w:val="nil"/>
            </w:tcBorders>
            <w:shd w:val="clear" w:color="auto" w:fill="auto"/>
            <w:noWrap/>
            <w:vAlign w:val="bottom"/>
          </w:tcPr>
          <w:p w:rsidR="008A396C" w:rsidRPr="00B64480" w:rsidRDefault="008A396C" w:rsidP="00457A89"/>
        </w:tc>
      </w:tr>
      <w:tr w:rsidR="00AA4B17" w:rsidRPr="00B64480" w:rsidTr="003F3F59">
        <w:trPr>
          <w:gridAfter w:val="1"/>
          <w:trHeight w:val="255"/>
          <w:jc w:val="center"/>
        </w:trPr>
        <w:tc>
          <w:tcPr>
            <w:tcW w:w="334" w:type="dxa"/>
            <w:gridSpan w:val="2"/>
            <w:tcBorders>
              <w:top w:val="nil"/>
              <w:left w:val="nil"/>
              <w:bottom w:val="nil"/>
              <w:right w:val="nil"/>
            </w:tcBorders>
            <w:shd w:val="clear" w:color="auto" w:fill="auto"/>
            <w:noWrap/>
            <w:vAlign w:val="bottom"/>
            <w:hideMark/>
          </w:tcPr>
          <w:p w:rsidR="00AA4B17" w:rsidRPr="00B64480" w:rsidRDefault="00AA4B17" w:rsidP="00457A89"/>
        </w:tc>
        <w:tc>
          <w:tcPr>
            <w:tcW w:w="333"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7" w:type="dxa"/>
            <w:gridSpan w:val="5"/>
            <w:tcBorders>
              <w:top w:val="nil"/>
              <w:left w:val="nil"/>
              <w:bottom w:val="nil"/>
              <w:right w:val="nil"/>
            </w:tcBorders>
            <w:shd w:val="clear" w:color="auto" w:fill="auto"/>
            <w:noWrap/>
            <w:vAlign w:val="bottom"/>
            <w:hideMark/>
          </w:tcPr>
          <w:p w:rsidR="00AA4B17" w:rsidRPr="00B64480" w:rsidRDefault="00AA4B17" w:rsidP="00457A89"/>
        </w:tc>
        <w:tc>
          <w:tcPr>
            <w:tcW w:w="162"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8" w:type="dxa"/>
            <w:gridSpan w:val="5"/>
            <w:tcBorders>
              <w:top w:val="nil"/>
              <w:left w:val="nil"/>
              <w:bottom w:val="nil"/>
              <w:right w:val="nil"/>
            </w:tcBorders>
            <w:shd w:val="clear" w:color="auto" w:fill="auto"/>
            <w:noWrap/>
            <w:vAlign w:val="bottom"/>
            <w:hideMark/>
          </w:tcPr>
          <w:p w:rsidR="00AA4B17" w:rsidRPr="00B64480" w:rsidRDefault="00AA4B17" w:rsidP="00457A89"/>
        </w:tc>
        <w:tc>
          <w:tcPr>
            <w:tcW w:w="338"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8" w:type="dxa"/>
            <w:gridSpan w:val="3"/>
            <w:tcBorders>
              <w:top w:val="nil"/>
              <w:left w:val="nil"/>
              <w:bottom w:val="nil"/>
              <w:right w:val="nil"/>
            </w:tcBorders>
            <w:shd w:val="clear" w:color="auto" w:fill="auto"/>
            <w:noWrap/>
            <w:vAlign w:val="bottom"/>
            <w:hideMark/>
          </w:tcPr>
          <w:p w:rsidR="00AA4B17" w:rsidRPr="00B64480" w:rsidRDefault="00AA4B17" w:rsidP="00457A89"/>
        </w:tc>
        <w:tc>
          <w:tcPr>
            <w:tcW w:w="337" w:type="dxa"/>
            <w:gridSpan w:val="3"/>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6"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6" w:type="dxa"/>
            <w:gridSpan w:val="4"/>
            <w:tcBorders>
              <w:top w:val="nil"/>
              <w:left w:val="nil"/>
              <w:bottom w:val="nil"/>
              <w:right w:val="nil"/>
            </w:tcBorders>
            <w:shd w:val="clear" w:color="auto" w:fill="auto"/>
            <w:noWrap/>
            <w:vAlign w:val="bottom"/>
            <w:hideMark/>
          </w:tcPr>
          <w:p w:rsidR="00AA4B17" w:rsidRPr="00B64480" w:rsidRDefault="00AA4B17" w:rsidP="00457A89"/>
        </w:tc>
        <w:tc>
          <w:tcPr>
            <w:tcW w:w="336" w:type="dxa"/>
            <w:gridSpan w:val="4"/>
            <w:tcBorders>
              <w:top w:val="nil"/>
              <w:left w:val="nil"/>
              <w:bottom w:val="nil"/>
              <w:right w:val="nil"/>
            </w:tcBorders>
            <w:shd w:val="clear" w:color="auto" w:fill="auto"/>
            <w:noWrap/>
            <w:vAlign w:val="bottom"/>
            <w:hideMark/>
          </w:tcPr>
          <w:p w:rsidR="00AA4B17" w:rsidRPr="00B64480" w:rsidRDefault="00AA4B17" w:rsidP="00457A89"/>
        </w:tc>
        <w:tc>
          <w:tcPr>
            <w:tcW w:w="372" w:type="dxa"/>
            <w:gridSpan w:val="5"/>
            <w:tcBorders>
              <w:top w:val="nil"/>
              <w:left w:val="nil"/>
              <w:bottom w:val="nil"/>
              <w:right w:val="nil"/>
            </w:tcBorders>
            <w:shd w:val="clear" w:color="auto" w:fill="auto"/>
            <w:noWrap/>
            <w:vAlign w:val="bottom"/>
            <w:hideMark/>
          </w:tcPr>
          <w:p w:rsidR="00AA4B17" w:rsidRPr="00B64480" w:rsidRDefault="00AA4B17" w:rsidP="00457A89"/>
        </w:tc>
        <w:tc>
          <w:tcPr>
            <w:tcW w:w="429" w:type="dxa"/>
            <w:gridSpan w:val="8"/>
            <w:tcBorders>
              <w:top w:val="nil"/>
              <w:left w:val="nil"/>
              <w:bottom w:val="nil"/>
              <w:right w:val="nil"/>
            </w:tcBorders>
            <w:shd w:val="clear" w:color="auto" w:fill="auto"/>
            <w:noWrap/>
            <w:vAlign w:val="bottom"/>
            <w:hideMark/>
          </w:tcPr>
          <w:p w:rsidR="00AA4B17" w:rsidRPr="00B64480" w:rsidRDefault="00AA4B17" w:rsidP="00457A89"/>
        </w:tc>
        <w:tc>
          <w:tcPr>
            <w:tcW w:w="293" w:type="dxa"/>
            <w:gridSpan w:val="5"/>
            <w:tcBorders>
              <w:top w:val="nil"/>
              <w:left w:val="nil"/>
              <w:bottom w:val="nil"/>
              <w:right w:val="double" w:sz="4" w:space="0" w:color="auto"/>
            </w:tcBorders>
            <w:shd w:val="clear" w:color="auto" w:fill="auto"/>
            <w:noWrap/>
            <w:vAlign w:val="bottom"/>
            <w:hideMark/>
          </w:tcPr>
          <w:p w:rsidR="00AA4B17" w:rsidRPr="00B64480" w:rsidRDefault="00AA4B17" w:rsidP="00457A89"/>
        </w:tc>
        <w:tc>
          <w:tcPr>
            <w:tcW w:w="860" w:type="dxa"/>
            <w:gridSpan w:val="12"/>
            <w:tcBorders>
              <w:top w:val="nil"/>
              <w:left w:val="double" w:sz="4" w:space="0" w:color="auto"/>
              <w:bottom w:val="single" w:sz="4" w:space="0" w:color="auto"/>
              <w:right w:val="single" w:sz="4" w:space="0" w:color="auto"/>
            </w:tcBorders>
            <w:shd w:val="clear" w:color="auto" w:fill="auto"/>
            <w:noWrap/>
            <w:vAlign w:val="bottom"/>
          </w:tcPr>
          <w:p w:rsidR="00AA4B17" w:rsidRPr="00B64480" w:rsidRDefault="00AA4B17" w:rsidP="00457A89">
            <w:pPr>
              <w:jc w:val="center"/>
              <w:rPr>
                <w:rFonts w:ascii="Arial" w:hAnsi="Arial" w:cs="Arial"/>
                <w:sz w:val="16"/>
                <w:szCs w:val="12"/>
              </w:rPr>
            </w:pPr>
            <w:r>
              <w:rPr>
                <w:rFonts w:ascii="Arial" w:hAnsi="Arial" w:cs="Arial"/>
                <w:sz w:val="16"/>
                <w:szCs w:val="14"/>
              </w:rPr>
              <w:t>TM 11</w:t>
            </w:r>
            <w:r w:rsidR="008A396C">
              <w:rPr>
                <w:rFonts w:ascii="Arial" w:hAnsi="Arial" w:cs="Arial"/>
                <w:sz w:val="16"/>
                <w:szCs w:val="14"/>
              </w:rPr>
              <w:t>2</w:t>
            </w:r>
          </w:p>
        </w:tc>
        <w:tc>
          <w:tcPr>
            <w:tcW w:w="2984" w:type="dxa"/>
            <w:gridSpan w:val="37"/>
            <w:tcBorders>
              <w:top w:val="single" w:sz="4" w:space="0" w:color="auto"/>
              <w:left w:val="nil"/>
              <w:bottom w:val="single" w:sz="4" w:space="0" w:color="auto"/>
              <w:right w:val="single" w:sz="4" w:space="0" w:color="auto"/>
            </w:tcBorders>
            <w:shd w:val="clear" w:color="auto" w:fill="auto"/>
            <w:noWrap/>
            <w:vAlign w:val="center"/>
          </w:tcPr>
          <w:p w:rsidR="00AA4B17" w:rsidRPr="00B64480" w:rsidRDefault="00AA4B17" w:rsidP="00457A89">
            <w:pPr>
              <w:rPr>
                <w:rFonts w:ascii="Arial" w:hAnsi="Arial" w:cs="Arial"/>
                <w:sz w:val="16"/>
                <w:szCs w:val="12"/>
              </w:rPr>
            </w:pPr>
            <w:r>
              <w:rPr>
                <w:rFonts w:ascii="Arial" w:hAnsi="Arial" w:cs="Arial"/>
                <w:sz w:val="16"/>
                <w:szCs w:val="12"/>
              </w:rPr>
              <w:t>Reprofilage rapide</w:t>
            </w:r>
            <w:r w:rsidR="008A396C">
              <w:rPr>
                <w:rFonts w:ascii="Arial" w:hAnsi="Arial" w:cs="Arial"/>
                <w:sz w:val="16"/>
                <w:szCs w:val="12"/>
              </w:rPr>
              <w:t>/</w:t>
            </w:r>
            <w:r w:rsidR="008A396C" w:rsidRPr="0044690A">
              <w:rPr>
                <w:rFonts w:ascii="Arial" w:hAnsi="Arial" w:cs="Arial"/>
                <w:sz w:val="16"/>
                <w:szCs w:val="12"/>
              </w:rPr>
              <w:t xml:space="preserve"> Création des fossés et divergents en terre à la niveleuse</w:t>
            </w:r>
          </w:p>
        </w:tc>
        <w:tc>
          <w:tcPr>
            <w:tcW w:w="809" w:type="dxa"/>
            <w:gridSpan w:val="13"/>
            <w:tcBorders>
              <w:top w:val="nil"/>
              <w:left w:val="nil"/>
              <w:bottom w:val="single" w:sz="4" w:space="0" w:color="auto"/>
              <w:right w:val="single" w:sz="4" w:space="0" w:color="auto"/>
            </w:tcBorders>
            <w:shd w:val="clear" w:color="auto" w:fill="auto"/>
            <w:noWrap/>
            <w:vAlign w:val="bottom"/>
          </w:tcPr>
          <w:p w:rsidR="00AA4B17" w:rsidRPr="00B64480" w:rsidRDefault="00AA4B17" w:rsidP="00457A89">
            <w:pPr>
              <w:jc w:val="center"/>
              <w:rPr>
                <w:rFonts w:ascii="Arial" w:hAnsi="Arial" w:cs="Arial"/>
                <w:sz w:val="16"/>
                <w:szCs w:val="12"/>
              </w:rPr>
            </w:pPr>
            <w:r>
              <w:rPr>
                <w:rFonts w:ascii="Arial" w:hAnsi="Arial" w:cs="Arial"/>
                <w:sz w:val="16"/>
                <w:szCs w:val="14"/>
              </w:rPr>
              <w:t>KM</w:t>
            </w:r>
          </w:p>
        </w:tc>
        <w:tc>
          <w:tcPr>
            <w:tcW w:w="1075" w:type="dxa"/>
            <w:gridSpan w:val="15"/>
            <w:tcBorders>
              <w:top w:val="single" w:sz="4" w:space="0" w:color="auto"/>
              <w:left w:val="nil"/>
              <w:bottom w:val="single" w:sz="4" w:space="0" w:color="auto"/>
              <w:right w:val="sing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1004" w:type="dxa"/>
            <w:gridSpan w:val="19"/>
            <w:tcBorders>
              <w:top w:val="single" w:sz="4" w:space="0" w:color="auto"/>
              <w:left w:val="nil"/>
              <w:bottom w:val="single" w:sz="4" w:space="0" w:color="auto"/>
              <w:right w:val="double" w:sz="4" w:space="0" w:color="auto"/>
            </w:tcBorders>
            <w:shd w:val="clear" w:color="auto" w:fill="auto"/>
            <w:noWrap/>
            <w:vAlign w:val="center"/>
            <w:hideMark/>
          </w:tcPr>
          <w:p w:rsidR="00AA4B17" w:rsidRPr="00B64480" w:rsidRDefault="00AA4B17" w:rsidP="00457A89">
            <w:pPr>
              <w:jc w:val="center"/>
              <w:rPr>
                <w:rFonts w:ascii="Arial" w:hAnsi="Arial" w:cs="Arial"/>
                <w:sz w:val="16"/>
                <w:szCs w:val="12"/>
              </w:rPr>
            </w:pPr>
            <w:r w:rsidRPr="00B64480">
              <w:rPr>
                <w:rFonts w:ascii="Arial" w:hAnsi="Arial" w:cs="Arial"/>
                <w:sz w:val="16"/>
                <w:szCs w:val="12"/>
              </w:rPr>
              <w:t> </w:t>
            </w:r>
          </w:p>
        </w:tc>
        <w:tc>
          <w:tcPr>
            <w:tcW w:w="732" w:type="dxa"/>
            <w:gridSpan w:val="11"/>
            <w:tcBorders>
              <w:top w:val="nil"/>
              <w:left w:val="double" w:sz="4" w:space="0" w:color="auto"/>
              <w:bottom w:val="nil"/>
              <w:right w:val="nil"/>
            </w:tcBorders>
            <w:shd w:val="clear" w:color="auto" w:fill="auto"/>
            <w:noWrap/>
            <w:vAlign w:val="bottom"/>
            <w:hideMark/>
          </w:tcPr>
          <w:p w:rsidR="00AA4B17" w:rsidRPr="00B64480" w:rsidRDefault="00AA4B17" w:rsidP="00457A89">
            <w:pPr>
              <w:jc w:val="center"/>
              <w:rPr>
                <w:rFonts w:ascii="Arial" w:hAnsi="Arial" w:cs="Arial"/>
                <w:sz w:val="12"/>
                <w:szCs w:val="12"/>
              </w:rPr>
            </w:pPr>
          </w:p>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335" w:type="dxa"/>
            <w:gridSpan w:val="7"/>
            <w:tcBorders>
              <w:top w:val="nil"/>
              <w:left w:val="nil"/>
              <w:bottom w:val="nil"/>
              <w:right w:val="nil"/>
            </w:tcBorders>
            <w:shd w:val="clear" w:color="auto" w:fill="auto"/>
            <w:noWrap/>
            <w:vAlign w:val="bottom"/>
            <w:hideMark/>
          </w:tcPr>
          <w:p w:rsidR="00AA4B17" w:rsidRPr="00B64480" w:rsidRDefault="00AA4B17" w:rsidP="00457A89"/>
        </w:tc>
        <w:tc>
          <w:tcPr>
            <w:tcW w:w="443" w:type="dxa"/>
            <w:gridSpan w:val="4"/>
            <w:tcBorders>
              <w:top w:val="nil"/>
              <w:left w:val="nil"/>
              <w:bottom w:val="nil"/>
              <w:right w:val="nil"/>
            </w:tcBorders>
            <w:shd w:val="clear" w:color="auto" w:fill="auto"/>
            <w:noWrap/>
            <w:vAlign w:val="bottom"/>
            <w:hideMark/>
          </w:tcPr>
          <w:p w:rsidR="00AA4B17" w:rsidRPr="00B64480" w:rsidRDefault="00AA4B17" w:rsidP="00457A89"/>
        </w:tc>
        <w:tc>
          <w:tcPr>
            <w:tcW w:w="512" w:type="dxa"/>
            <w:gridSpan w:val="6"/>
            <w:tcBorders>
              <w:top w:val="nil"/>
              <w:left w:val="nil"/>
              <w:bottom w:val="nil"/>
              <w:right w:val="nil"/>
            </w:tcBorders>
            <w:shd w:val="clear" w:color="auto" w:fill="auto"/>
            <w:noWrap/>
            <w:vAlign w:val="bottom"/>
            <w:hideMark/>
          </w:tcPr>
          <w:p w:rsidR="00AA4B17" w:rsidRPr="00B64480" w:rsidRDefault="00AA4B17" w:rsidP="00457A89"/>
        </w:tc>
      </w:tr>
      <w:tr w:rsidR="00AA4B17" w:rsidRPr="00B64480" w:rsidTr="003F3F59">
        <w:trPr>
          <w:gridAfter w:val="1"/>
          <w:trHeight w:val="255"/>
          <w:jc w:val="center"/>
        </w:trPr>
        <w:tc>
          <w:tcPr>
            <w:tcW w:w="334" w:type="dxa"/>
            <w:gridSpan w:val="2"/>
            <w:tcBorders>
              <w:top w:val="nil"/>
              <w:left w:val="nil"/>
              <w:bottom w:val="nil"/>
              <w:right w:val="nil"/>
            </w:tcBorders>
            <w:shd w:val="clear" w:color="auto" w:fill="auto"/>
            <w:noWrap/>
            <w:vAlign w:val="bottom"/>
            <w:hideMark/>
          </w:tcPr>
          <w:p w:rsidR="00AA4B17" w:rsidRPr="00B64480" w:rsidRDefault="00AA4B17" w:rsidP="002776EE"/>
        </w:tc>
        <w:tc>
          <w:tcPr>
            <w:tcW w:w="333"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7" w:type="dxa"/>
            <w:gridSpan w:val="5"/>
            <w:tcBorders>
              <w:top w:val="nil"/>
              <w:left w:val="nil"/>
              <w:bottom w:val="nil"/>
              <w:right w:val="nil"/>
            </w:tcBorders>
            <w:shd w:val="clear" w:color="auto" w:fill="auto"/>
            <w:noWrap/>
            <w:vAlign w:val="bottom"/>
            <w:hideMark/>
          </w:tcPr>
          <w:p w:rsidR="00AA4B17" w:rsidRPr="00B64480" w:rsidRDefault="00AA4B17" w:rsidP="002776EE"/>
        </w:tc>
        <w:tc>
          <w:tcPr>
            <w:tcW w:w="162"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8" w:type="dxa"/>
            <w:gridSpan w:val="5"/>
            <w:tcBorders>
              <w:top w:val="nil"/>
              <w:left w:val="nil"/>
              <w:bottom w:val="nil"/>
              <w:right w:val="nil"/>
            </w:tcBorders>
            <w:shd w:val="clear" w:color="auto" w:fill="auto"/>
            <w:noWrap/>
            <w:vAlign w:val="bottom"/>
            <w:hideMark/>
          </w:tcPr>
          <w:p w:rsidR="00AA4B17" w:rsidRPr="00B64480" w:rsidRDefault="00AA4B17" w:rsidP="002776EE"/>
        </w:tc>
        <w:tc>
          <w:tcPr>
            <w:tcW w:w="338"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8" w:type="dxa"/>
            <w:gridSpan w:val="3"/>
            <w:tcBorders>
              <w:top w:val="nil"/>
              <w:left w:val="nil"/>
              <w:bottom w:val="nil"/>
              <w:right w:val="nil"/>
            </w:tcBorders>
            <w:shd w:val="clear" w:color="auto" w:fill="auto"/>
            <w:noWrap/>
            <w:vAlign w:val="bottom"/>
            <w:hideMark/>
          </w:tcPr>
          <w:p w:rsidR="00AA4B17" w:rsidRPr="00B64480" w:rsidRDefault="00AA4B17" w:rsidP="002776EE"/>
        </w:tc>
        <w:tc>
          <w:tcPr>
            <w:tcW w:w="337" w:type="dxa"/>
            <w:gridSpan w:val="3"/>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6"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6" w:type="dxa"/>
            <w:gridSpan w:val="4"/>
            <w:tcBorders>
              <w:top w:val="nil"/>
              <w:left w:val="nil"/>
              <w:bottom w:val="nil"/>
              <w:right w:val="nil"/>
            </w:tcBorders>
            <w:shd w:val="clear" w:color="auto" w:fill="auto"/>
            <w:noWrap/>
            <w:vAlign w:val="bottom"/>
            <w:hideMark/>
          </w:tcPr>
          <w:p w:rsidR="00AA4B17" w:rsidRPr="00B64480" w:rsidRDefault="00AA4B17" w:rsidP="002776EE"/>
        </w:tc>
        <w:tc>
          <w:tcPr>
            <w:tcW w:w="336" w:type="dxa"/>
            <w:gridSpan w:val="4"/>
            <w:tcBorders>
              <w:top w:val="nil"/>
              <w:left w:val="nil"/>
              <w:bottom w:val="nil"/>
              <w:right w:val="nil"/>
            </w:tcBorders>
            <w:shd w:val="clear" w:color="auto" w:fill="auto"/>
            <w:noWrap/>
            <w:vAlign w:val="bottom"/>
            <w:hideMark/>
          </w:tcPr>
          <w:p w:rsidR="00AA4B17" w:rsidRPr="00B64480" w:rsidRDefault="00AA4B17" w:rsidP="002776EE"/>
        </w:tc>
        <w:tc>
          <w:tcPr>
            <w:tcW w:w="372" w:type="dxa"/>
            <w:gridSpan w:val="5"/>
            <w:tcBorders>
              <w:top w:val="nil"/>
              <w:left w:val="nil"/>
              <w:bottom w:val="nil"/>
              <w:right w:val="nil"/>
            </w:tcBorders>
            <w:shd w:val="clear" w:color="auto" w:fill="auto"/>
            <w:noWrap/>
            <w:vAlign w:val="bottom"/>
            <w:hideMark/>
          </w:tcPr>
          <w:p w:rsidR="00AA4B17" w:rsidRPr="00B64480" w:rsidRDefault="00AA4B17" w:rsidP="002776EE"/>
        </w:tc>
        <w:tc>
          <w:tcPr>
            <w:tcW w:w="429" w:type="dxa"/>
            <w:gridSpan w:val="8"/>
            <w:tcBorders>
              <w:top w:val="nil"/>
              <w:left w:val="nil"/>
              <w:bottom w:val="nil"/>
              <w:right w:val="nil"/>
            </w:tcBorders>
            <w:shd w:val="clear" w:color="auto" w:fill="auto"/>
            <w:noWrap/>
            <w:vAlign w:val="bottom"/>
            <w:hideMark/>
          </w:tcPr>
          <w:p w:rsidR="00AA4B17" w:rsidRPr="00B64480" w:rsidRDefault="00AA4B17" w:rsidP="002776EE"/>
        </w:tc>
        <w:tc>
          <w:tcPr>
            <w:tcW w:w="293" w:type="dxa"/>
            <w:gridSpan w:val="5"/>
            <w:tcBorders>
              <w:top w:val="nil"/>
              <w:left w:val="nil"/>
              <w:bottom w:val="nil"/>
              <w:right w:val="double" w:sz="4" w:space="0" w:color="auto"/>
            </w:tcBorders>
            <w:shd w:val="clear" w:color="auto" w:fill="auto"/>
            <w:noWrap/>
            <w:vAlign w:val="bottom"/>
            <w:hideMark/>
          </w:tcPr>
          <w:p w:rsidR="00AA4B17" w:rsidRPr="00B64480" w:rsidRDefault="00AA4B17" w:rsidP="002776EE"/>
        </w:tc>
        <w:tc>
          <w:tcPr>
            <w:tcW w:w="860" w:type="dxa"/>
            <w:gridSpan w:val="12"/>
            <w:tcBorders>
              <w:top w:val="nil"/>
              <w:left w:val="double" w:sz="4" w:space="0" w:color="auto"/>
              <w:bottom w:val="single" w:sz="4" w:space="0" w:color="auto"/>
              <w:right w:val="single" w:sz="4" w:space="0" w:color="auto"/>
            </w:tcBorders>
            <w:shd w:val="clear" w:color="auto" w:fill="auto"/>
            <w:noWrap/>
            <w:vAlign w:val="bottom"/>
          </w:tcPr>
          <w:p w:rsidR="00AA4B17" w:rsidRPr="00B64480" w:rsidRDefault="008A396C" w:rsidP="002776EE">
            <w:pPr>
              <w:jc w:val="center"/>
              <w:rPr>
                <w:rFonts w:ascii="Arial" w:hAnsi="Arial" w:cs="Arial"/>
                <w:sz w:val="16"/>
                <w:szCs w:val="12"/>
              </w:rPr>
            </w:pPr>
            <w:r>
              <w:rPr>
                <w:rFonts w:ascii="Arial" w:hAnsi="Arial" w:cs="Arial"/>
                <w:sz w:val="16"/>
                <w:szCs w:val="14"/>
              </w:rPr>
              <w:t>TM307</w:t>
            </w:r>
            <w:r w:rsidR="00AA4B17">
              <w:rPr>
                <w:rFonts w:ascii="Arial" w:hAnsi="Arial" w:cs="Arial"/>
                <w:sz w:val="16"/>
                <w:szCs w:val="14"/>
              </w:rPr>
              <w:t>a</w:t>
            </w:r>
          </w:p>
        </w:tc>
        <w:tc>
          <w:tcPr>
            <w:tcW w:w="2984" w:type="dxa"/>
            <w:gridSpan w:val="37"/>
            <w:tcBorders>
              <w:top w:val="single" w:sz="4" w:space="0" w:color="auto"/>
              <w:left w:val="nil"/>
              <w:bottom w:val="single" w:sz="4" w:space="0" w:color="auto"/>
              <w:right w:val="single" w:sz="4" w:space="0" w:color="000000"/>
            </w:tcBorders>
            <w:shd w:val="clear" w:color="auto" w:fill="auto"/>
            <w:noWrap/>
            <w:vAlign w:val="center"/>
          </w:tcPr>
          <w:p w:rsidR="00AA4B17" w:rsidRPr="00B64480" w:rsidRDefault="008A396C" w:rsidP="002776EE">
            <w:pPr>
              <w:rPr>
                <w:rFonts w:ascii="Arial" w:hAnsi="Arial" w:cs="Arial"/>
                <w:sz w:val="16"/>
                <w:szCs w:val="12"/>
              </w:rPr>
            </w:pPr>
            <w:r w:rsidRPr="008A396C">
              <w:rPr>
                <w:rFonts w:ascii="Arial" w:hAnsi="Arial" w:cs="Arial"/>
                <w:sz w:val="16"/>
                <w:szCs w:val="12"/>
              </w:rPr>
              <w:t>Fourniture et pose buse métallique D800</w:t>
            </w:r>
          </w:p>
        </w:tc>
        <w:tc>
          <w:tcPr>
            <w:tcW w:w="809" w:type="dxa"/>
            <w:gridSpan w:val="13"/>
            <w:tcBorders>
              <w:top w:val="nil"/>
              <w:left w:val="nil"/>
              <w:bottom w:val="single" w:sz="4" w:space="0" w:color="auto"/>
              <w:right w:val="single" w:sz="4" w:space="0" w:color="auto"/>
            </w:tcBorders>
            <w:shd w:val="clear" w:color="auto" w:fill="auto"/>
            <w:noWrap/>
            <w:vAlign w:val="bottom"/>
          </w:tcPr>
          <w:p w:rsidR="00AA4B17" w:rsidRPr="00B64480" w:rsidRDefault="00AA4B17" w:rsidP="002776EE">
            <w:pPr>
              <w:jc w:val="center"/>
              <w:rPr>
                <w:rFonts w:ascii="Arial" w:hAnsi="Arial" w:cs="Arial"/>
                <w:sz w:val="16"/>
                <w:szCs w:val="12"/>
              </w:rPr>
            </w:pPr>
            <w:r>
              <w:rPr>
                <w:rFonts w:ascii="Arial" w:hAnsi="Arial" w:cs="Arial"/>
                <w:sz w:val="16"/>
                <w:szCs w:val="14"/>
              </w:rPr>
              <w:t>ML</w:t>
            </w:r>
          </w:p>
        </w:tc>
        <w:tc>
          <w:tcPr>
            <w:tcW w:w="1075" w:type="dxa"/>
            <w:gridSpan w:val="15"/>
            <w:tcBorders>
              <w:top w:val="single" w:sz="4" w:space="0" w:color="auto"/>
              <w:left w:val="nil"/>
              <w:bottom w:val="single" w:sz="4" w:space="0" w:color="auto"/>
              <w:right w:val="single" w:sz="4" w:space="0" w:color="auto"/>
            </w:tcBorders>
            <w:shd w:val="clear" w:color="auto" w:fill="auto"/>
            <w:noWrap/>
            <w:vAlign w:val="center"/>
            <w:hideMark/>
          </w:tcPr>
          <w:p w:rsidR="00AA4B17" w:rsidRPr="00B64480" w:rsidRDefault="00AA4B17" w:rsidP="002776EE">
            <w:pPr>
              <w:jc w:val="center"/>
              <w:rPr>
                <w:rFonts w:ascii="Arial" w:hAnsi="Arial" w:cs="Arial"/>
                <w:sz w:val="16"/>
                <w:szCs w:val="12"/>
              </w:rPr>
            </w:pPr>
            <w:r w:rsidRPr="00B64480">
              <w:rPr>
                <w:rFonts w:ascii="Arial" w:hAnsi="Arial" w:cs="Arial"/>
                <w:sz w:val="16"/>
                <w:szCs w:val="12"/>
              </w:rPr>
              <w:t> </w:t>
            </w:r>
          </w:p>
        </w:tc>
        <w:tc>
          <w:tcPr>
            <w:tcW w:w="1004" w:type="dxa"/>
            <w:gridSpan w:val="19"/>
            <w:tcBorders>
              <w:top w:val="single" w:sz="4" w:space="0" w:color="auto"/>
              <w:left w:val="nil"/>
              <w:bottom w:val="single" w:sz="4" w:space="0" w:color="auto"/>
              <w:right w:val="double" w:sz="4" w:space="0" w:color="auto"/>
            </w:tcBorders>
            <w:shd w:val="clear" w:color="auto" w:fill="auto"/>
            <w:noWrap/>
            <w:vAlign w:val="center"/>
            <w:hideMark/>
          </w:tcPr>
          <w:p w:rsidR="00AA4B17" w:rsidRPr="00B64480" w:rsidRDefault="00AA4B17" w:rsidP="002776EE">
            <w:pPr>
              <w:jc w:val="center"/>
              <w:rPr>
                <w:rFonts w:ascii="Arial" w:hAnsi="Arial" w:cs="Arial"/>
                <w:sz w:val="16"/>
                <w:szCs w:val="12"/>
              </w:rPr>
            </w:pPr>
            <w:r w:rsidRPr="00B64480">
              <w:rPr>
                <w:rFonts w:ascii="Arial" w:hAnsi="Arial" w:cs="Arial"/>
                <w:sz w:val="16"/>
                <w:szCs w:val="12"/>
              </w:rPr>
              <w:t> </w:t>
            </w:r>
          </w:p>
        </w:tc>
        <w:tc>
          <w:tcPr>
            <w:tcW w:w="732" w:type="dxa"/>
            <w:gridSpan w:val="11"/>
            <w:tcBorders>
              <w:top w:val="nil"/>
              <w:left w:val="double" w:sz="4" w:space="0" w:color="auto"/>
              <w:bottom w:val="nil"/>
              <w:right w:val="nil"/>
            </w:tcBorders>
            <w:shd w:val="clear" w:color="auto" w:fill="auto"/>
            <w:noWrap/>
            <w:vAlign w:val="bottom"/>
            <w:hideMark/>
          </w:tcPr>
          <w:p w:rsidR="00AA4B17" w:rsidRDefault="00AA4B17" w:rsidP="002776EE">
            <w:pPr>
              <w:jc w:val="center"/>
              <w:rPr>
                <w:rFonts w:ascii="Arial" w:hAnsi="Arial" w:cs="Arial"/>
                <w:sz w:val="12"/>
                <w:szCs w:val="12"/>
              </w:rPr>
            </w:pPr>
          </w:p>
          <w:p w:rsidR="00AA4B17" w:rsidRPr="00B64480" w:rsidRDefault="00AA4B17" w:rsidP="002776EE">
            <w:pPr>
              <w:jc w:val="center"/>
              <w:rPr>
                <w:rFonts w:ascii="Arial" w:hAnsi="Arial" w:cs="Arial"/>
                <w:sz w:val="12"/>
                <w:szCs w:val="12"/>
              </w:rPr>
            </w:pPr>
          </w:p>
        </w:tc>
        <w:tc>
          <w:tcPr>
            <w:tcW w:w="335" w:type="dxa"/>
            <w:gridSpan w:val="7"/>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7"/>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7"/>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7"/>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7"/>
            <w:tcBorders>
              <w:top w:val="nil"/>
              <w:left w:val="nil"/>
              <w:bottom w:val="nil"/>
              <w:right w:val="nil"/>
            </w:tcBorders>
            <w:shd w:val="clear" w:color="auto" w:fill="auto"/>
            <w:noWrap/>
            <w:vAlign w:val="bottom"/>
            <w:hideMark/>
          </w:tcPr>
          <w:p w:rsidR="00AA4B17" w:rsidRPr="00B64480" w:rsidRDefault="00AA4B17" w:rsidP="002776EE"/>
        </w:tc>
        <w:tc>
          <w:tcPr>
            <w:tcW w:w="335" w:type="dxa"/>
            <w:gridSpan w:val="7"/>
            <w:tcBorders>
              <w:top w:val="nil"/>
              <w:left w:val="nil"/>
              <w:bottom w:val="nil"/>
              <w:right w:val="nil"/>
            </w:tcBorders>
            <w:shd w:val="clear" w:color="auto" w:fill="auto"/>
            <w:noWrap/>
            <w:vAlign w:val="bottom"/>
            <w:hideMark/>
          </w:tcPr>
          <w:p w:rsidR="00AA4B17" w:rsidRPr="00B64480" w:rsidRDefault="00AA4B17" w:rsidP="002776EE"/>
        </w:tc>
        <w:tc>
          <w:tcPr>
            <w:tcW w:w="443" w:type="dxa"/>
            <w:gridSpan w:val="4"/>
            <w:tcBorders>
              <w:top w:val="nil"/>
              <w:left w:val="nil"/>
              <w:bottom w:val="nil"/>
              <w:right w:val="nil"/>
            </w:tcBorders>
            <w:shd w:val="clear" w:color="auto" w:fill="auto"/>
            <w:noWrap/>
            <w:vAlign w:val="bottom"/>
            <w:hideMark/>
          </w:tcPr>
          <w:p w:rsidR="00AA4B17" w:rsidRPr="00B64480" w:rsidRDefault="00AA4B17" w:rsidP="002776EE"/>
        </w:tc>
        <w:tc>
          <w:tcPr>
            <w:tcW w:w="512" w:type="dxa"/>
            <w:gridSpan w:val="6"/>
            <w:tcBorders>
              <w:top w:val="nil"/>
              <w:left w:val="nil"/>
              <w:bottom w:val="nil"/>
              <w:right w:val="nil"/>
            </w:tcBorders>
            <w:shd w:val="clear" w:color="auto" w:fill="auto"/>
            <w:noWrap/>
            <w:vAlign w:val="bottom"/>
            <w:hideMark/>
          </w:tcPr>
          <w:p w:rsidR="00AA4B17" w:rsidRPr="00B64480" w:rsidRDefault="00AA4B17" w:rsidP="002776EE"/>
        </w:tc>
      </w:tr>
    </w:tbl>
    <w:p w:rsidR="00AA4B17" w:rsidRDefault="00AA4B17"/>
    <w:p w:rsidR="009F39D3" w:rsidRDefault="009F39D3"/>
    <w:p w:rsidR="009F39D3" w:rsidRDefault="009F39D3"/>
    <w:p w:rsidR="009F39D3" w:rsidRDefault="009F39D3"/>
    <w:p w:rsidR="00AF7627" w:rsidRDefault="00AF7627" w:rsidP="00610130">
      <w:pPr>
        <w:pStyle w:val="Corpsdetexte3"/>
        <w:spacing w:before="120" w:after="120"/>
        <w:jc w:val="both"/>
        <w:rPr>
          <w:rFonts w:ascii="Arial Narrow" w:hAnsi="Arial Narrow" w:cs="Tahoma"/>
          <w:b w:val="0"/>
          <w:i w:val="0"/>
          <w:sz w:val="24"/>
          <w:szCs w:val="24"/>
        </w:rPr>
        <w:sectPr w:rsidR="00AF7627" w:rsidSect="00457A89">
          <w:footerReference w:type="even" r:id="rId14"/>
          <w:footerReference w:type="default" r:id="rId15"/>
          <w:pgSz w:w="16838" w:h="11906" w:orient="landscape"/>
          <w:pgMar w:top="1418" w:right="709" w:bottom="851" w:left="851" w:header="720" w:footer="442" w:gutter="0"/>
          <w:cols w:space="720"/>
          <w:titlePg/>
          <w:docGrid w:linePitch="272"/>
        </w:sectPr>
      </w:pPr>
    </w:p>
    <w:p w:rsidR="008A396C" w:rsidRDefault="008A396C"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AF7627" w:rsidRDefault="00AF7627"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712F7F" w:rsidP="00610130">
      <w:pPr>
        <w:pStyle w:val="Corpsdetexte3"/>
        <w:spacing w:before="120" w:after="120"/>
        <w:rPr>
          <w:rFonts w:ascii="Arial Narrow" w:hAnsi="Arial Narrow" w:cs="Tahoma"/>
          <w:b w:val="0"/>
          <w:i w:val="0"/>
          <w:sz w:val="24"/>
          <w:szCs w:val="24"/>
        </w:rPr>
      </w:pPr>
      <w:r>
        <w:rPr>
          <w:rFonts w:ascii="Arial Narrow" w:hAnsi="Arial Narrow" w:cs="Tahoma"/>
          <w:noProof/>
          <w:sz w:val="24"/>
        </w:rPr>
        <mc:AlternateContent>
          <mc:Choice Requires="wps">
            <w:drawing>
              <wp:inline distT="0" distB="0" distL="0" distR="0" wp14:anchorId="3BCD650B" wp14:editId="51AA284B">
                <wp:extent cx="5362575" cy="1095375"/>
                <wp:effectExtent l="9525" t="9525" r="15240" b="5715"/>
                <wp:docPr id="16"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62575" cy="10953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N°10</w:t>
                            </w:r>
                          </w:p>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LETTRE - COMMANDE</w:t>
                            </w:r>
                          </w:p>
                        </w:txbxContent>
                      </wps:txbx>
                      <wps:bodyPr wrap="square" numCol="1" fromWordArt="1">
                        <a:prstTxWarp prst="textPlain">
                          <a:avLst>
                            <a:gd name="adj" fmla="val 50000"/>
                          </a:avLst>
                        </a:prstTxWarp>
                        <a:spAutoFit/>
                      </wps:bodyPr>
                    </wps:wsp>
                  </a:graphicData>
                </a:graphic>
              </wp:inline>
            </w:drawing>
          </mc:Choice>
          <mc:Fallback>
            <w:pict>
              <v:shape id="WordArt 13" o:spid="_x0000_s1046" type="#_x0000_t202" style="width:422.2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N°10</w:t>
                      </w:r>
                    </w:p>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LETTRE - COMMANDE</w:t>
                      </w:r>
                    </w:p>
                  </w:txbxContent>
                </v:textbox>
                <w10:anchorlock/>
              </v:shape>
            </w:pict>
          </mc:Fallback>
        </mc:AlternateContent>
      </w: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C6E3C"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8D22C1" w:rsidRDefault="008D22C1" w:rsidP="006468FC">
      <w:pPr>
        <w:spacing w:line="276" w:lineRule="auto"/>
        <w:rPr>
          <w:rFonts w:ascii="Arial Narrow" w:hAnsi="Arial Narrow" w:cs="Tahoma"/>
          <w:sz w:val="24"/>
          <w:szCs w:val="24"/>
        </w:rPr>
      </w:pPr>
    </w:p>
    <w:p w:rsidR="006468FC" w:rsidRDefault="006468FC" w:rsidP="006468FC">
      <w:pPr>
        <w:spacing w:line="276" w:lineRule="auto"/>
        <w:rPr>
          <w:rFonts w:ascii="Arial Narrow" w:hAnsi="Arial Narrow"/>
          <w:b/>
          <w:i/>
          <w:sz w:val="24"/>
          <w:szCs w:val="24"/>
        </w:rPr>
      </w:pPr>
    </w:p>
    <w:p w:rsidR="008D22C1" w:rsidRDefault="006468FC" w:rsidP="006468FC">
      <w:pPr>
        <w:spacing w:line="276" w:lineRule="auto"/>
        <w:ind w:left="851"/>
        <w:jc w:val="center"/>
        <w:rPr>
          <w:rFonts w:ascii="Arial Narrow" w:hAnsi="Arial Narrow"/>
          <w:b/>
          <w:i/>
          <w:sz w:val="24"/>
          <w:szCs w:val="24"/>
        </w:rPr>
      </w:pPr>
      <w:r>
        <w:rPr>
          <w:noProof/>
        </w:rPr>
        <w:lastRenderedPageBreak/>
        <mc:AlternateContent>
          <mc:Choice Requires="wpg">
            <w:drawing>
              <wp:anchor distT="0" distB="0" distL="114300" distR="114300" simplePos="0" relativeHeight="251673600" behindDoc="0" locked="0" layoutInCell="1" allowOverlap="1" wp14:anchorId="4E439751" wp14:editId="1210DEDD">
                <wp:simplePos x="0" y="0"/>
                <wp:positionH relativeFrom="column">
                  <wp:posOffset>260985</wp:posOffset>
                </wp:positionH>
                <wp:positionV relativeFrom="paragraph">
                  <wp:posOffset>-24130</wp:posOffset>
                </wp:positionV>
                <wp:extent cx="6192520" cy="1642745"/>
                <wp:effectExtent l="0" t="0" r="0" b="33655"/>
                <wp:wrapNone/>
                <wp:docPr id="1" name="Grou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2520" cy="1642745"/>
                          <a:chOff x="135" y="135"/>
                          <a:chExt cx="11612" cy="2580"/>
                        </a:xfrm>
                      </wpg:grpSpPr>
                      <wps:wsp>
                        <wps:cNvPr id="3" name="Line 2"/>
                        <wps:cNvCnPr/>
                        <wps:spPr bwMode="auto">
                          <a:xfrm>
                            <a:off x="276" y="2715"/>
                            <a:ext cx="11444" cy="0"/>
                          </a:xfrm>
                          <a:prstGeom prst="line">
                            <a:avLst/>
                          </a:prstGeom>
                          <a:noFill/>
                          <a:ln w="57150" cmpd="thickThin">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135" y="135"/>
                            <a:ext cx="4035" cy="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RÉPUBLIQUE DU CAMEROUN</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w:t>
                              </w:r>
                            </w:p>
                            <w:p w:rsidR="003C227D" w:rsidRPr="00FF55E6" w:rsidRDefault="003C227D" w:rsidP="004C27FF">
                              <w:pPr>
                                <w:jc w:val="center"/>
                                <w:rPr>
                                  <w:rFonts w:ascii="Arial Narrow" w:hAnsi="Arial Narrow"/>
                                  <w:b/>
                                  <w:i/>
                                  <w:sz w:val="16"/>
                                  <w:szCs w:val="18"/>
                                </w:rPr>
                              </w:pPr>
                              <w:r w:rsidRPr="00FF55E6">
                                <w:rPr>
                                  <w:rFonts w:ascii="Arial Narrow" w:hAnsi="Arial Narrow"/>
                                  <w:b/>
                                  <w:i/>
                                  <w:sz w:val="16"/>
                                  <w:szCs w:val="18"/>
                                </w:rPr>
                                <w:t>PAIX-TRAVAIL-PATRIE</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 xml:space="preserve"> ****** </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 xml:space="preserve">***** </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SECRÉTARIAT GENERAL</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RÉPUBLIQUE DU CAMEROUN</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F55E6" w:rsidRDefault="003C227D" w:rsidP="000005AF">
                              <w:pPr>
                                <w:jc w:val="center"/>
                                <w:rPr>
                                  <w:rFonts w:ascii="Arial Narrow" w:hAnsi="Arial Narrow"/>
                                  <w:b/>
                                  <w:i/>
                                  <w:sz w:val="16"/>
                                  <w:szCs w:val="18"/>
                                </w:rPr>
                              </w:pPr>
                              <w:r w:rsidRPr="00FF55E6">
                                <w:rPr>
                                  <w:rFonts w:ascii="Arial Narrow" w:hAnsi="Arial Narrow"/>
                                  <w:b/>
                                  <w:i/>
                                  <w:sz w:val="16"/>
                                  <w:szCs w:val="18"/>
                                </w:rPr>
                                <w:t>PAIX-TRAVAIL-PATRIE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 ******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SECRÉTARIAT GENERAL</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rPr>
                                  <w:rFonts w:ascii="Arial Narrow" w:hAnsi="Arial Narrow"/>
                                  <w:b/>
                                  <w:sz w:val="18"/>
                                  <w:szCs w:val="18"/>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8235" y="135"/>
                            <a:ext cx="3512" cy="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227D" w:rsidRPr="00F07B7F" w:rsidRDefault="003C227D" w:rsidP="004C27FF">
                              <w:pPr>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rsidR="003C227D" w:rsidRPr="00F07B7F" w:rsidRDefault="003C227D" w:rsidP="004C27F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F55E6" w:rsidRDefault="003C227D" w:rsidP="004C27FF">
                              <w:pPr>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rsidR="003C227D" w:rsidRPr="00F07B7F" w:rsidRDefault="003C227D" w:rsidP="004C27F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4C27FF">
                              <w:pPr>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rsidR="003C227D" w:rsidRPr="00F07B7F" w:rsidRDefault="003C227D" w:rsidP="004C27F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4C27FF">
                              <w:pPr>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rsidR="003C227D" w:rsidRPr="00F07B7F" w:rsidRDefault="003C227D" w:rsidP="004C27F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F07B7F" w:rsidRDefault="003C227D" w:rsidP="004C27FF">
                              <w:pPr>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rsidR="003C227D" w:rsidRPr="00F07B7F" w:rsidRDefault="003C227D" w:rsidP="000005AF">
                              <w:pPr>
                                <w:jc w:val="center"/>
                                <w:rPr>
                                  <w:rFonts w:ascii="Arial Narrow" w:hAnsi="Arial Narrow" w:cs="Arial"/>
                                  <w:sz w:val="18"/>
                                  <w:szCs w:val="18"/>
                                  <w:lang w:val="en-US"/>
                                </w:rPr>
                              </w:pPr>
                              <w:r w:rsidRPr="00F07B7F">
                                <w:rPr>
                                  <w:rFonts w:ascii="Arial Narrow" w:hAnsi="Arial Narrow" w:cs="Arial"/>
                                  <w:b/>
                                  <w:sz w:val="18"/>
                                  <w:szCs w:val="18"/>
                                  <w:lang w:val="en-GB"/>
                                </w:rPr>
                                <w:t>*******</w:t>
                              </w:r>
                              <w:r w:rsidRPr="00F07B7F">
                                <w:rPr>
                                  <w:rFonts w:ascii="Arial Narrow" w:hAnsi="Arial Narrow" w:cs="Arial"/>
                                  <w:b/>
                                  <w:sz w:val="18"/>
                                  <w:szCs w:val="18"/>
                                  <w:lang w:val="en-US"/>
                                </w:rPr>
                                <w:t>REPUBLIC OF CAMEROON</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34577F">
                              <w:pPr>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rsidR="003C227D" w:rsidRPr="00F07B7F" w:rsidRDefault="003C227D" w:rsidP="0034577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F55E6" w:rsidRDefault="003C227D" w:rsidP="0034577F">
                              <w:pPr>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rsidR="003C227D" w:rsidRPr="00F07B7F" w:rsidRDefault="003C227D" w:rsidP="0034577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34577F">
                              <w:pPr>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rsidR="003C227D" w:rsidRPr="00F07B7F" w:rsidRDefault="003C227D" w:rsidP="0034577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34577F">
                              <w:pPr>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rsidR="003C227D" w:rsidRPr="00F07B7F" w:rsidRDefault="003C227D" w:rsidP="0034577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F07B7F" w:rsidRDefault="003C227D" w:rsidP="0034577F">
                              <w:pPr>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rsidR="003C227D" w:rsidRPr="00E81F6E" w:rsidRDefault="003C227D" w:rsidP="0034577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E81F6E" w:rsidRDefault="003C227D" w:rsidP="0034577F">
                              <w:pPr>
                                <w:jc w:val="center"/>
                                <w:rPr>
                                  <w:rFonts w:ascii="Arial Narrow" w:hAnsi="Arial Narrow" w:cs="Arial"/>
                                  <w:b/>
                                  <w:sz w:val="18"/>
                                  <w:szCs w:val="18"/>
                                  <w:lang w:val="en-GB"/>
                                </w:rPr>
                              </w:pP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849" y="341"/>
                            <a:ext cx="2676" cy="2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7D" w:rsidRPr="00F07B7F" w:rsidRDefault="003C227D" w:rsidP="000005AF">
                              <w:pPr>
                                <w:jc w:val="center"/>
                              </w:pPr>
                              <w:r w:rsidRPr="00CB0773">
                                <w:rPr>
                                  <w:noProof/>
                                </w:rPr>
                                <w:drawing>
                                  <wp:inline distT="0" distB="0" distL="0" distR="0" wp14:anchorId="2EC8EDF3" wp14:editId="6D5D419E">
                                    <wp:extent cx="1243926" cy="113453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128" cy="1186705"/>
                                            </a:xfrm>
                                            <a:prstGeom prst="rect">
                                              <a:avLst/>
                                            </a:prstGeom>
                                          </pic:spPr>
                                        </pic:pic>
                                      </a:graphicData>
                                    </a:graphic>
                                  </wp:inline>
                                </w:drawing>
                              </w:r>
                              <w:r w:rsidRPr="00CB0773">
                                <w:rPr>
                                  <w:noProof/>
                                </w:rPr>
                                <w:drawing>
                                  <wp:inline distT="0" distB="0" distL="0" distR="0" wp14:anchorId="2DAB2909" wp14:editId="1A5201A2">
                                    <wp:extent cx="1317144" cy="1193800"/>
                                    <wp:effectExtent l="0" t="0" r="0" b="0"/>
                                    <wp:docPr id="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054" cy="1202782"/>
                                            </a:xfrm>
                                            <a:prstGeom prst="rect">
                                              <a:avLst/>
                                            </a:prstGeom>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6" o:spid="_x0000_s1047" style="position:absolute;left:0;text-align:left;margin-left:20.55pt;margin-top:-1.9pt;width:487.6pt;height:129.35pt;z-index:251673600;mso-position-horizontal-relative:text;mso-position-vertical-relative:text" coordorigin="135,135" coordsize="1161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">
                <v:line id="Line 2" o:spid="_x0000_s1048" style="position:absolute;visibility:visible;mso-wrap-style:square" from="276,2715" to="11720,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k+O8UAAADaAAAADwAAAGRycy9kb3ducmV2LnhtbESPQWvCQBSE7wX/w/KEXkLdaKCm0VVE&#10;EYRSSmOheHtkn0kw+zZk1yT9991CocdhZr5h1tvRNKKnztWWFcxnMQjiwuqaSwWf5+NTCsJ5ZI2N&#10;ZVLwTQ62m8nDGjNtB/6gPvelCBB2GSqovG8zKV1RkUE3sy1x8K62M+iD7EqpOxwC3DRyEcfP0mDN&#10;YaHClvYVFbf8bhR8LfFld7+8p2/JaXiVx0jq6NAr9TgddysQnkb/H/5rn7SCBH6vhBs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k+O8UAAADaAAAADwAAAAAAAAAA&#10;AAAAAAChAgAAZHJzL2Rvd25yZXYueG1sUEsFBgAAAAAEAAQA+QAAAJMDAAAAAA==&#10;" strokecolor="black [3213]" strokeweight="4.5pt">
                  <v:stroke linestyle="thickThin"/>
                </v:line>
                <v:shape id="Text Box 3" o:spid="_x0000_s1049" type="#_x0000_t202" style="position:absolute;left:135;top:135;width:4035;height: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RÉPUBLIQUE DU CAMEROUN</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w:t>
                        </w:r>
                      </w:p>
                      <w:p w:rsidR="003C227D" w:rsidRPr="00FF55E6" w:rsidRDefault="003C227D" w:rsidP="004C27FF">
                        <w:pPr>
                          <w:jc w:val="center"/>
                          <w:rPr>
                            <w:rFonts w:ascii="Arial Narrow" w:hAnsi="Arial Narrow"/>
                            <w:b/>
                            <w:i/>
                            <w:sz w:val="16"/>
                            <w:szCs w:val="18"/>
                          </w:rPr>
                        </w:pPr>
                        <w:r w:rsidRPr="00FF55E6">
                          <w:rPr>
                            <w:rFonts w:ascii="Arial Narrow" w:hAnsi="Arial Narrow"/>
                            <w:b/>
                            <w:i/>
                            <w:sz w:val="16"/>
                            <w:szCs w:val="18"/>
                          </w:rPr>
                          <w:t>PAIX-TRAVAIL-PATRIE</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 xml:space="preserve"> ****** </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 xml:space="preserve">***** </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SECRÉTARIAT GENERAL</w:t>
                        </w:r>
                      </w:p>
                      <w:p w:rsidR="003C227D" w:rsidRPr="00F07B7F" w:rsidRDefault="003C227D" w:rsidP="004C27F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RÉPUBLIQUE DU CAMEROUN</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F55E6" w:rsidRDefault="003C227D" w:rsidP="000005AF">
                        <w:pPr>
                          <w:jc w:val="center"/>
                          <w:rPr>
                            <w:rFonts w:ascii="Arial Narrow" w:hAnsi="Arial Narrow"/>
                            <w:b/>
                            <w:i/>
                            <w:sz w:val="16"/>
                            <w:szCs w:val="18"/>
                          </w:rPr>
                        </w:pPr>
                        <w:r w:rsidRPr="00FF55E6">
                          <w:rPr>
                            <w:rFonts w:ascii="Arial Narrow" w:hAnsi="Arial Narrow"/>
                            <w:b/>
                            <w:i/>
                            <w:sz w:val="16"/>
                            <w:szCs w:val="18"/>
                          </w:rPr>
                          <w:t>PAIX-TRAVAIL-PATRIE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 ******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DÉPARTEMENT DE </w:t>
                        </w:r>
                        <w:r>
                          <w:rPr>
                            <w:rFonts w:ascii="Arial Narrow" w:hAnsi="Arial Narrow"/>
                            <w:b/>
                            <w:sz w:val="18"/>
                            <w:szCs w:val="18"/>
                          </w:rPr>
                          <w:t>LA BOUMBA ET NGOKO</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 xml:space="preserve">***** </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COMMUNE D</w:t>
                        </w:r>
                        <w:r>
                          <w:rPr>
                            <w:rFonts w:ascii="Arial Narrow" w:hAnsi="Arial Narrow"/>
                            <w:b/>
                            <w:sz w:val="18"/>
                            <w:szCs w:val="18"/>
                          </w:rPr>
                          <w:t>E SALAPOUMBE</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SECRÉTARIAT GENERAL</w:t>
                        </w:r>
                      </w:p>
                      <w:p w:rsidR="003C227D" w:rsidRPr="00F07B7F" w:rsidRDefault="003C227D" w:rsidP="000005AF">
                        <w:pPr>
                          <w:jc w:val="center"/>
                          <w:rPr>
                            <w:rFonts w:ascii="Arial Narrow" w:hAnsi="Arial Narrow"/>
                            <w:b/>
                            <w:sz w:val="18"/>
                            <w:szCs w:val="18"/>
                          </w:rPr>
                        </w:pPr>
                        <w:r w:rsidRPr="00F07B7F">
                          <w:rPr>
                            <w:rFonts w:ascii="Arial Narrow" w:hAnsi="Arial Narrow"/>
                            <w:b/>
                            <w:sz w:val="18"/>
                            <w:szCs w:val="18"/>
                          </w:rPr>
                          <w:t>*******</w:t>
                        </w:r>
                      </w:p>
                      <w:p w:rsidR="003C227D" w:rsidRPr="00F07B7F" w:rsidRDefault="003C227D" w:rsidP="000005AF">
                        <w:pPr>
                          <w:rPr>
                            <w:rFonts w:ascii="Arial Narrow" w:hAnsi="Arial Narrow"/>
                            <w:b/>
                            <w:sz w:val="18"/>
                            <w:szCs w:val="18"/>
                          </w:rPr>
                        </w:pPr>
                      </w:p>
                    </w:txbxContent>
                  </v:textbox>
                </v:shape>
                <v:shape id="Text Box 4" o:spid="_x0000_s1050" type="#_x0000_t202" style="position:absolute;left:8235;top:135;width:3512;height: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3C227D" w:rsidRPr="00F07B7F" w:rsidRDefault="003C227D" w:rsidP="004C27FF">
                        <w:pPr>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rsidR="003C227D" w:rsidRPr="00F07B7F" w:rsidRDefault="003C227D" w:rsidP="004C27F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F55E6" w:rsidRDefault="003C227D" w:rsidP="004C27FF">
                        <w:pPr>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rsidR="003C227D" w:rsidRPr="00F07B7F" w:rsidRDefault="003C227D" w:rsidP="004C27F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4C27FF">
                        <w:pPr>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rsidR="003C227D" w:rsidRPr="00F07B7F" w:rsidRDefault="003C227D" w:rsidP="004C27F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4C27FF">
                        <w:pPr>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rsidR="003C227D" w:rsidRPr="00F07B7F" w:rsidRDefault="003C227D" w:rsidP="004C27F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F07B7F" w:rsidRDefault="003C227D" w:rsidP="004C27FF">
                        <w:pPr>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rsidR="003C227D" w:rsidRPr="00F07B7F" w:rsidRDefault="003C227D" w:rsidP="000005AF">
                        <w:pPr>
                          <w:jc w:val="center"/>
                          <w:rPr>
                            <w:rFonts w:ascii="Arial Narrow" w:hAnsi="Arial Narrow" w:cs="Arial"/>
                            <w:sz w:val="18"/>
                            <w:szCs w:val="18"/>
                            <w:lang w:val="en-US"/>
                          </w:rPr>
                        </w:pPr>
                        <w:r w:rsidRPr="00F07B7F">
                          <w:rPr>
                            <w:rFonts w:ascii="Arial Narrow" w:hAnsi="Arial Narrow" w:cs="Arial"/>
                            <w:b/>
                            <w:sz w:val="18"/>
                            <w:szCs w:val="18"/>
                            <w:lang w:val="en-GB"/>
                          </w:rPr>
                          <w:t>*******</w:t>
                        </w:r>
                        <w:r w:rsidRPr="00F07B7F">
                          <w:rPr>
                            <w:rFonts w:ascii="Arial Narrow" w:hAnsi="Arial Narrow" w:cs="Arial"/>
                            <w:b/>
                            <w:sz w:val="18"/>
                            <w:szCs w:val="18"/>
                            <w:lang w:val="en-US"/>
                          </w:rPr>
                          <w:t>REPUBLIC OF CAMEROON</w:t>
                        </w:r>
                      </w:p>
                      <w:p w:rsidR="003C227D" w:rsidRPr="00F07B7F" w:rsidRDefault="003C227D" w:rsidP="000005A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34577F">
                        <w:pPr>
                          <w:jc w:val="center"/>
                          <w:rPr>
                            <w:rFonts w:ascii="Arial Narrow" w:hAnsi="Arial Narrow" w:cs="Arial"/>
                            <w:sz w:val="18"/>
                            <w:szCs w:val="18"/>
                            <w:lang w:val="en-US"/>
                          </w:rPr>
                        </w:pPr>
                        <w:r w:rsidRPr="00F07B7F">
                          <w:rPr>
                            <w:rFonts w:ascii="Arial Narrow" w:hAnsi="Arial Narrow" w:cs="Arial"/>
                            <w:b/>
                            <w:sz w:val="18"/>
                            <w:szCs w:val="18"/>
                            <w:lang w:val="en-US"/>
                          </w:rPr>
                          <w:t>REPUBLIC OF CAMEROON</w:t>
                        </w:r>
                      </w:p>
                      <w:p w:rsidR="003C227D" w:rsidRPr="00F07B7F" w:rsidRDefault="003C227D" w:rsidP="0034577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F55E6" w:rsidRDefault="003C227D" w:rsidP="0034577F">
                        <w:pPr>
                          <w:jc w:val="center"/>
                          <w:rPr>
                            <w:rFonts w:ascii="Arial Narrow" w:hAnsi="Arial Narrow" w:cs="Arial"/>
                            <w:b/>
                            <w:i/>
                            <w:sz w:val="16"/>
                            <w:szCs w:val="18"/>
                            <w:lang w:val="en-US"/>
                          </w:rPr>
                        </w:pPr>
                        <w:r w:rsidRPr="00FF55E6">
                          <w:rPr>
                            <w:rFonts w:ascii="Arial Narrow" w:hAnsi="Arial Narrow" w:cs="Arial"/>
                            <w:b/>
                            <w:i/>
                            <w:sz w:val="16"/>
                            <w:szCs w:val="18"/>
                            <w:lang w:val="en-US"/>
                          </w:rPr>
                          <w:t>PEACE-WORK-FATHERLAND</w:t>
                        </w:r>
                      </w:p>
                      <w:p w:rsidR="003C227D" w:rsidRPr="00F07B7F" w:rsidRDefault="003C227D" w:rsidP="0034577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34577F">
                        <w:pPr>
                          <w:jc w:val="center"/>
                          <w:rPr>
                            <w:rFonts w:ascii="Arial Narrow" w:hAnsi="Arial Narrow" w:cs="Arial"/>
                            <w:b/>
                            <w:sz w:val="18"/>
                            <w:szCs w:val="18"/>
                            <w:lang w:val="en-US"/>
                          </w:rPr>
                        </w:pPr>
                        <w:r w:rsidRPr="00880D91">
                          <w:rPr>
                            <w:rFonts w:ascii="Arial Narrow" w:hAnsi="Arial Narrow"/>
                            <w:b/>
                            <w:sz w:val="18"/>
                            <w:szCs w:val="18"/>
                            <w:lang w:val="en-US"/>
                          </w:rPr>
                          <w:t>BOUMBA AND NGOKO</w:t>
                        </w:r>
                        <w:r w:rsidRPr="00F07B7F">
                          <w:rPr>
                            <w:rFonts w:ascii="Arial Narrow" w:hAnsi="Arial Narrow" w:cs="Arial"/>
                            <w:b/>
                            <w:sz w:val="18"/>
                            <w:szCs w:val="18"/>
                            <w:lang w:val="en-US"/>
                          </w:rPr>
                          <w:t>DIVISION</w:t>
                        </w:r>
                      </w:p>
                      <w:p w:rsidR="003C227D" w:rsidRPr="00F07B7F" w:rsidRDefault="003C227D" w:rsidP="0034577F">
                        <w:pPr>
                          <w:jc w:val="center"/>
                          <w:rPr>
                            <w:rFonts w:ascii="Arial Narrow" w:hAnsi="Arial Narrow" w:cs="Arial"/>
                            <w:b/>
                            <w:sz w:val="18"/>
                            <w:szCs w:val="18"/>
                            <w:lang w:val="en-US"/>
                          </w:rPr>
                        </w:pPr>
                        <w:r w:rsidRPr="00F07B7F">
                          <w:rPr>
                            <w:rFonts w:ascii="Arial Narrow" w:hAnsi="Arial Narrow" w:cs="Arial"/>
                            <w:b/>
                            <w:sz w:val="18"/>
                            <w:szCs w:val="18"/>
                            <w:lang w:val="en-US"/>
                          </w:rPr>
                          <w:t>*****</w:t>
                        </w:r>
                      </w:p>
                      <w:p w:rsidR="003C227D" w:rsidRPr="00F07B7F" w:rsidRDefault="003C227D" w:rsidP="0034577F">
                        <w:pPr>
                          <w:jc w:val="center"/>
                          <w:rPr>
                            <w:rFonts w:ascii="Arial Narrow" w:hAnsi="Arial Narrow" w:cs="Arial"/>
                            <w:b/>
                            <w:sz w:val="18"/>
                            <w:szCs w:val="18"/>
                            <w:lang w:val="en-US"/>
                          </w:rPr>
                        </w:pPr>
                        <w:r>
                          <w:rPr>
                            <w:rFonts w:ascii="Arial Narrow" w:hAnsi="Arial Narrow" w:cs="Arial"/>
                            <w:b/>
                            <w:sz w:val="18"/>
                            <w:szCs w:val="18"/>
                            <w:lang w:val="en-US"/>
                          </w:rPr>
                          <w:t xml:space="preserve">SALAPOUMBE </w:t>
                        </w:r>
                        <w:r w:rsidRPr="00F07B7F">
                          <w:rPr>
                            <w:rFonts w:ascii="Arial Narrow" w:hAnsi="Arial Narrow" w:cs="Arial"/>
                            <w:b/>
                            <w:sz w:val="18"/>
                            <w:szCs w:val="18"/>
                            <w:lang w:val="en-US"/>
                          </w:rPr>
                          <w:t>COUNCIL</w:t>
                        </w:r>
                      </w:p>
                      <w:p w:rsidR="003C227D" w:rsidRPr="00F07B7F" w:rsidRDefault="003C227D" w:rsidP="0034577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F07B7F" w:rsidRDefault="003C227D" w:rsidP="0034577F">
                        <w:pPr>
                          <w:jc w:val="center"/>
                          <w:rPr>
                            <w:rFonts w:ascii="Arial Narrow" w:hAnsi="Arial Narrow" w:cs="Arial"/>
                            <w:b/>
                            <w:sz w:val="18"/>
                            <w:szCs w:val="18"/>
                            <w:lang w:val="en-GB"/>
                          </w:rPr>
                        </w:pPr>
                        <w:r w:rsidRPr="00F07B7F">
                          <w:rPr>
                            <w:rFonts w:ascii="Arial Narrow" w:hAnsi="Arial Narrow" w:cs="Arial"/>
                            <w:b/>
                            <w:sz w:val="18"/>
                            <w:szCs w:val="18"/>
                            <w:lang w:val="en-GB"/>
                          </w:rPr>
                          <w:t>GENERAL SECRETARY</w:t>
                        </w:r>
                      </w:p>
                      <w:p w:rsidR="003C227D" w:rsidRPr="00E81F6E" w:rsidRDefault="003C227D" w:rsidP="0034577F">
                        <w:pPr>
                          <w:jc w:val="center"/>
                          <w:rPr>
                            <w:rFonts w:ascii="Arial Narrow" w:hAnsi="Arial Narrow" w:cs="Arial"/>
                            <w:b/>
                            <w:sz w:val="18"/>
                            <w:szCs w:val="18"/>
                            <w:lang w:val="en-GB"/>
                          </w:rPr>
                        </w:pPr>
                        <w:r w:rsidRPr="00F07B7F">
                          <w:rPr>
                            <w:rFonts w:ascii="Arial Narrow" w:hAnsi="Arial Narrow" w:cs="Arial"/>
                            <w:b/>
                            <w:sz w:val="18"/>
                            <w:szCs w:val="18"/>
                            <w:lang w:val="en-GB"/>
                          </w:rPr>
                          <w:t>*******</w:t>
                        </w:r>
                      </w:p>
                      <w:p w:rsidR="003C227D" w:rsidRPr="00E81F6E" w:rsidRDefault="003C227D" w:rsidP="0034577F">
                        <w:pPr>
                          <w:jc w:val="center"/>
                          <w:rPr>
                            <w:rFonts w:ascii="Arial Narrow" w:hAnsi="Arial Narrow" w:cs="Arial"/>
                            <w:b/>
                            <w:sz w:val="18"/>
                            <w:szCs w:val="18"/>
                            <w:lang w:val="en-GB"/>
                          </w:rPr>
                        </w:pPr>
                      </w:p>
                    </w:txbxContent>
                  </v:textbox>
                </v:shape>
                <v:shape id="Text Box 5" o:spid="_x0000_s1051" type="#_x0000_t202" style="position:absolute;left:4849;top:341;width:2676;height:2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3C227D" w:rsidRPr="00F07B7F" w:rsidRDefault="003C227D" w:rsidP="000005AF">
                        <w:pPr>
                          <w:jc w:val="center"/>
                        </w:pPr>
                        <w:r w:rsidRPr="00CB0773">
                          <w:rPr>
                            <w:noProof/>
                          </w:rPr>
                          <w:drawing>
                            <wp:inline distT="0" distB="0" distL="0" distR="0" wp14:anchorId="2EC8EDF3" wp14:editId="6D5D419E">
                              <wp:extent cx="1243926" cy="113453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128" cy="1186705"/>
                                      </a:xfrm>
                                      <a:prstGeom prst="rect">
                                        <a:avLst/>
                                      </a:prstGeom>
                                    </pic:spPr>
                                  </pic:pic>
                                </a:graphicData>
                              </a:graphic>
                            </wp:inline>
                          </w:drawing>
                        </w:r>
                        <w:r w:rsidRPr="00CB0773">
                          <w:rPr>
                            <w:noProof/>
                          </w:rPr>
                          <w:drawing>
                            <wp:inline distT="0" distB="0" distL="0" distR="0" wp14:anchorId="2DAB2909" wp14:editId="1A5201A2">
                              <wp:extent cx="1317144" cy="1193800"/>
                              <wp:effectExtent l="0" t="0" r="0" b="0"/>
                              <wp:docPr id="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054" cy="1202782"/>
                                      </a:xfrm>
                                      <a:prstGeom prst="rect">
                                        <a:avLst/>
                                      </a:prstGeom>
                                    </pic:spPr>
                                  </pic:pic>
                                </a:graphicData>
                              </a:graphic>
                            </wp:inline>
                          </w:drawing>
                        </w:r>
                      </w:p>
                    </w:txbxContent>
                  </v:textbox>
                </v:shape>
              </v:group>
            </w:pict>
          </mc:Fallback>
        </mc:AlternateContent>
      </w: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8D22C1" w:rsidRDefault="008D22C1" w:rsidP="006468FC">
      <w:pPr>
        <w:spacing w:line="276" w:lineRule="auto"/>
        <w:ind w:left="851"/>
        <w:jc w:val="center"/>
        <w:rPr>
          <w:rFonts w:ascii="Arial Narrow" w:hAnsi="Arial Narrow"/>
          <w:b/>
          <w:i/>
          <w:sz w:val="24"/>
          <w:szCs w:val="24"/>
        </w:rPr>
      </w:pPr>
    </w:p>
    <w:p w:rsidR="00610130" w:rsidRPr="006373A5" w:rsidRDefault="00DC55F5" w:rsidP="006468FC">
      <w:pPr>
        <w:spacing w:line="276" w:lineRule="auto"/>
        <w:ind w:left="851"/>
        <w:jc w:val="center"/>
        <w:rPr>
          <w:rFonts w:ascii="Arial Narrow" w:hAnsi="Arial Narrow" w:cs="Tahoma"/>
          <w:b/>
          <w:i/>
          <w:sz w:val="24"/>
          <w:szCs w:val="24"/>
        </w:rPr>
      </w:pPr>
      <w:r>
        <w:rPr>
          <w:rFonts w:ascii="Arial Narrow" w:hAnsi="Arial Narrow"/>
          <w:b/>
          <w:i/>
          <w:sz w:val="24"/>
          <w:szCs w:val="24"/>
        </w:rPr>
        <w:t>LE</w:t>
      </w:r>
      <w:r w:rsidR="00E22F3C">
        <w:rPr>
          <w:rFonts w:ascii="Arial Narrow" w:hAnsi="Arial Narrow"/>
          <w:b/>
          <w:i/>
          <w:sz w:val="24"/>
          <w:szCs w:val="24"/>
        </w:rPr>
        <w:t>TTRE COMMANDE N° ______/LC/</w:t>
      </w:r>
      <w:r w:rsidR="00F418BD">
        <w:rPr>
          <w:rFonts w:ascii="Arial Narrow" w:hAnsi="Arial Narrow"/>
          <w:b/>
          <w:i/>
          <w:sz w:val="24"/>
          <w:szCs w:val="24"/>
        </w:rPr>
        <w:t>C.SAL</w:t>
      </w:r>
      <w:r w:rsidR="00610130" w:rsidRPr="006373A5">
        <w:rPr>
          <w:rFonts w:ascii="Arial Narrow" w:hAnsi="Arial Narrow" w:cs="Tahoma"/>
          <w:b/>
          <w:i/>
          <w:sz w:val="24"/>
          <w:szCs w:val="24"/>
        </w:rPr>
        <w:t>/</w:t>
      </w:r>
      <w:r>
        <w:rPr>
          <w:rFonts w:ascii="Arial Narrow" w:hAnsi="Arial Narrow" w:cs="Tahoma"/>
          <w:b/>
          <w:i/>
          <w:sz w:val="24"/>
          <w:szCs w:val="24"/>
        </w:rPr>
        <w:t>SG</w:t>
      </w:r>
      <w:r w:rsidR="00610130">
        <w:rPr>
          <w:rFonts w:ascii="Arial Narrow" w:hAnsi="Arial Narrow" w:cs="Tahoma"/>
          <w:b/>
          <w:i/>
          <w:sz w:val="24"/>
          <w:szCs w:val="24"/>
        </w:rPr>
        <w:t>/</w:t>
      </w:r>
      <w:r w:rsidR="00E22F3C">
        <w:rPr>
          <w:rFonts w:ascii="Arial Narrow" w:hAnsi="Arial Narrow" w:cs="Tahoma"/>
          <w:b/>
          <w:i/>
          <w:sz w:val="24"/>
          <w:szCs w:val="24"/>
        </w:rPr>
        <w:t>ST/CIPM</w:t>
      </w:r>
      <w:r w:rsidR="008D22C1" w:rsidRPr="006373A5">
        <w:rPr>
          <w:rFonts w:ascii="Arial Narrow" w:hAnsi="Arial Narrow" w:cs="Tahoma"/>
          <w:b/>
          <w:i/>
          <w:sz w:val="24"/>
          <w:szCs w:val="24"/>
        </w:rPr>
        <w:t xml:space="preserve"> </w:t>
      </w:r>
      <w:r w:rsidR="00610130" w:rsidRPr="006373A5">
        <w:rPr>
          <w:rFonts w:ascii="Arial Narrow" w:hAnsi="Arial Narrow" w:cs="Tahoma"/>
          <w:b/>
          <w:i/>
          <w:sz w:val="24"/>
          <w:szCs w:val="24"/>
        </w:rPr>
        <w:t>/</w:t>
      </w:r>
      <w:r w:rsidR="0025711B">
        <w:rPr>
          <w:rFonts w:ascii="Arial Narrow" w:hAnsi="Arial Narrow" w:cs="Tahoma"/>
          <w:b/>
          <w:i/>
          <w:sz w:val="24"/>
          <w:szCs w:val="24"/>
        </w:rPr>
        <w:t>2026</w:t>
      </w:r>
    </w:p>
    <w:p w:rsidR="004C27FF" w:rsidRDefault="00610130" w:rsidP="006468FC">
      <w:pPr>
        <w:ind w:left="851"/>
        <w:jc w:val="center"/>
        <w:rPr>
          <w:rFonts w:ascii="Arial Narrow" w:hAnsi="Arial Narrow" w:cs="Tahoma"/>
          <w:b/>
          <w:i/>
          <w:sz w:val="24"/>
          <w:szCs w:val="24"/>
        </w:rPr>
      </w:pPr>
      <w:r w:rsidRPr="006373A5">
        <w:rPr>
          <w:rFonts w:ascii="Arial Narrow" w:hAnsi="Arial Narrow" w:cs="Tahoma"/>
          <w:b/>
          <w:i/>
          <w:sz w:val="24"/>
          <w:szCs w:val="24"/>
        </w:rPr>
        <w:t xml:space="preserve">Passée après </w:t>
      </w:r>
      <w:r w:rsidRPr="006373A5">
        <w:rPr>
          <w:rFonts w:ascii="Arial Narrow" w:hAnsi="Arial Narrow"/>
          <w:b/>
          <w:i/>
          <w:sz w:val="24"/>
          <w:szCs w:val="24"/>
        </w:rPr>
        <w:t>Appel d’Offres National Ouvert N°</w:t>
      </w:r>
      <w:r w:rsidR="00FF3C23">
        <w:rPr>
          <w:rFonts w:ascii="Arial Narrow" w:hAnsi="Arial Narrow"/>
          <w:b/>
          <w:i/>
          <w:sz w:val="24"/>
          <w:szCs w:val="24"/>
        </w:rPr>
        <w:t>______</w:t>
      </w:r>
      <w:r w:rsidRPr="006373A5">
        <w:rPr>
          <w:rFonts w:ascii="Arial Narrow" w:hAnsi="Arial Narrow"/>
          <w:b/>
          <w:i/>
          <w:sz w:val="24"/>
          <w:szCs w:val="24"/>
        </w:rPr>
        <w:t>/</w:t>
      </w:r>
      <w:r w:rsidR="00E22F3C">
        <w:rPr>
          <w:rFonts w:ascii="Arial Narrow" w:hAnsi="Arial Narrow" w:cs="Tahoma"/>
          <w:b/>
          <w:i/>
          <w:sz w:val="24"/>
          <w:szCs w:val="24"/>
        </w:rPr>
        <w:t>AONO/</w:t>
      </w:r>
      <w:r w:rsidR="00F418BD">
        <w:rPr>
          <w:rFonts w:ascii="Arial Narrow" w:hAnsi="Arial Narrow" w:cs="Tahoma"/>
          <w:b/>
          <w:i/>
          <w:sz w:val="24"/>
          <w:szCs w:val="24"/>
        </w:rPr>
        <w:t>C.SAL</w:t>
      </w:r>
      <w:r w:rsidR="00E22F3C">
        <w:rPr>
          <w:rFonts w:ascii="Arial Narrow" w:hAnsi="Arial Narrow" w:cs="Tahoma"/>
          <w:b/>
          <w:i/>
          <w:sz w:val="24"/>
          <w:szCs w:val="24"/>
        </w:rPr>
        <w:t>/SG/ST/CIPM</w:t>
      </w:r>
      <w:r w:rsidR="008D22C1" w:rsidRPr="006373A5">
        <w:rPr>
          <w:rFonts w:ascii="Arial Narrow" w:hAnsi="Arial Narrow" w:cs="Tahoma"/>
          <w:b/>
          <w:i/>
          <w:sz w:val="24"/>
          <w:szCs w:val="24"/>
        </w:rPr>
        <w:t xml:space="preserve"> </w:t>
      </w:r>
      <w:r w:rsidRPr="006373A5">
        <w:rPr>
          <w:rFonts w:ascii="Arial Narrow" w:hAnsi="Arial Narrow" w:cs="Tahoma"/>
          <w:b/>
          <w:i/>
          <w:sz w:val="24"/>
          <w:szCs w:val="24"/>
        </w:rPr>
        <w:t>/</w:t>
      </w:r>
      <w:r w:rsidR="0025711B">
        <w:rPr>
          <w:rFonts w:ascii="Arial Narrow" w:hAnsi="Arial Narrow" w:cs="Tahoma"/>
          <w:b/>
          <w:i/>
          <w:sz w:val="24"/>
          <w:szCs w:val="24"/>
        </w:rPr>
        <w:t>2026</w:t>
      </w:r>
      <w:r>
        <w:rPr>
          <w:rFonts w:ascii="Arial Narrow" w:hAnsi="Arial Narrow" w:cs="Tahoma"/>
          <w:b/>
          <w:i/>
          <w:sz w:val="24"/>
          <w:szCs w:val="24"/>
        </w:rPr>
        <w:t xml:space="preserve"> </w:t>
      </w:r>
    </w:p>
    <w:p w:rsidR="00E22F3C" w:rsidRPr="00847A8E" w:rsidRDefault="00610130" w:rsidP="006468FC">
      <w:pPr>
        <w:ind w:left="851"/>
        <w:jc w:val="center"/>
        <w:rPr>
          <w:rFonts w:ascii="Copperplate Gothic Light" w:hAnsi="Copperplate Gothic Light"/>
          <w:b/>
          <w:bCs/>
          <w:i/>
          <w:iCs/>
          <w:sz w:val="28"/>
          <w:szCs w:val="24"/>
        </w:rPr>
      </w:pPr>
      <w:proofErr w:type="gramStart"/>
      <w:r w:rsidRPr="006373A5">
        <w:rPr>
          <w:rFonts w:ascii="Arial Narrow" w:hAnsi="Arial Narrow" w:cs="Tahoma"/>
          <w:b/>
          <w:i/>
          <w:sz w:val="24"/>
          <w:szCs w:val="24"/>
        </w:rPr>
        <w:t>du</w:t>
      </w:r>
      <w:proofErr w:type="gramEnd"/>
      <w:r>
        <w:rPr>
          <w:rFonts w:ascii="Arial Narrow" w:hAnsi="Arial Narrow" w:cs="Tahoma"/>
          <w:b/>
          <w:i/>
          <w:color w:val="002060"/>
          <w:sz w:val="24"/>
          <w:szCs w:val="24"/>
        </w:rPr>
        <w:t xml:space="preserve"> </w:t>
      </w:r>
      <w:r w:rsidR="00FF3C23">
        <w:rPr>
          <w:rFonts w:ascii="Arial Narrow" w:hAnsi="Arial Narrow" w:cs="Tahoma"/>
          <w:b/>
          <w:i/>
          <w:color w:val="002060"/>
          <w:sz w:val="24"/>
          <w:szCs w:val="24"/>
        </w:rPr>
        <w:t>____________</w:t>
      </w:r>
      <w:r w:rsidRPr="006373A5">
        <w:rPr>
          <w:rFonts w:ascii="Arial Narrow" w:hAnsi="Arial Narrow" w:cs="Tahoma"/>
          <w:b/>
          <w:i/>
          <w:color w:val="002060"/>
          <w:sz w:val="24"/>
          <w:szCs w:val="24"/>
        </w:rPr>
        <w:t xml:space="preserve"> </w:t>
      </w:r>
      <w:r>
        <w:rPr>
          <w:rFonts w:ascii="Arial Narrow" w:hAnsi="Arial Narrow"/>
          <w:b/>
          <w:i/>
          <w:sz w:val="24"/>
          <w:szCs w:val="24"/>
        </w:rPr>
        <w:t xml:space="preserve">pour </w:t>
      </w:r>
      <w:r w:rsidR="00E22F3C">
        <w:rPr>
          <w:rFonts w:ascii="Arial Narrow" w:hAnsi="Arial Narrow"/>
          <w:b/>
          <w:i/>
          <w:sz w:val="24"/>
          <w:szCs w:val="24"/>
        </w:rPr>
        <w:t>l’</w:t>
      </w:r>
      <w:r w:rsidR="00E22F3C" w:rsidRPr="00E22F3C">
        <w:rPr>
          <w:rFonts w:ascii="Arial Narrow" w:hAnsi="Arial Narrow"/>
          <w:b/>
          <w:i/>
          <w:sz w:val="24"/>
          <w:szCs w:val="24"/>
        </w:rPr>
        <w:t xml:space="preserve">Exécution des </w:t>
      </w:r>
      <w:r w:rsidR="00804E3F">
        <w:rPr>
          <w:rFonts w:ascii="Arial Narrow" w:hAnsi="Arial Narrow"/>
          <w:b/>
          <w:i/>
          <w:sz w:val="24"/>
          <w:szCs w:val="24"/>
        </w:rPr>
        <w:t>travaux d</w:t>
      </w:r>
      <w:r w:rsidR="00FF3C23">
        <w:rPr>
          <w:rFonts w:ascii="Arial Narrow" w:hAnsi="Arial Narrow"/>
          <w:b/>
          <w:i/>
          <w:sz w:val="24"/>
          <w:szCs w:val="24"/>
        </w:rPr>
        <w:t xml:space="preserve">e certaines infrastructures routières </w:t>
      </w:r>
      <w:r w:rsidR="00E22F3C" w:rsidRPr="00E22F3C">
        <w:rPr>
          <w:rFonts w:ascii="Arial Narrow" w:hAnsi="Arial Narrow"/>
          <w:b/>
          <w:i/>
          <w:sz w:val="24"/>
          <w:szCs w:val="24"/>
        </w:rPr>
        <w:t xml:space="preserve">dans la commune de </w:t>
      </w:r>
      <w:r w:rsidR="0041223B">
        <w:rPr>
          <w:rFonts w:ascii="Arial Narrow" w:hAnsi="Arial Narrow"/>
          <w:b/>
          <w:i/>
          <w:sz w:val="24"/>
          <w:szCs w:val="24"/>
        </w:rPr>
        <w:t>SALAPOUMBE,</w:t>
      </w:r>
      <w:r w:rsidR="00E22F3C" w:rsidRPr="00E22F3C">
        <w:rPr>
          <w:rFonts w:ascii="Arial Narrow" w:hAnsi="Arial Narrow"/>
          <w:b/>
          <w:i/>
          <w:sz w:val="24"/>
          <w:szCs w:val="24"/>
        </w:rPr>
        <w:t xml:space="preserve"> Département </w:t>
      </w:r>
      <w:r w:rsidR="008C08C7">
        <w:rPr>
          <w:rFonts w:ascii="Arial Narrow" w:hAnsi="Arial Narrow"/>
          <w:b/>
          <w:i/>
          <w:sz w:val="24"/>
          <w:szCs w:val="24"/>
        </w:rPr>
        <w:t>DE LA BOUMBA ET NGOKO</w:t>
      </w:r>
      <w:r w:rsidR="00E22F3C" w:rsidRPr="00E22F3C">
        <w:rPr>
          <w:rFonts w:ascii="Arial Narrow" w:hAnsi="Arial Narrow"/>
          <w:b/>
          <w:i/>
          <w:sz w:val="24"/>
          <w:szCs w:val="24"/>
        </w:rPr>
        <w:t>, Région de l’Est</w:t>
      </w:r>
      <w:r w:rsidR="00AF7627">
        <w:rPr>
          <w:rFonts w:ascii="Arial Narrow" w:hAnsi="Arial Narrow"/>
          <w:b/>
          <w:i/>
          <w:sz w:val="24"/>
          <w:szCs w:val="24"/>
        </w:rPr>
        <w:t xml:space="preserve"> repartis en trois lots.</w:t>
      </w:r>
      <w:r w:rsidR="00E22F3C" w:rsidRPr="00E90599">
        <w:rPr>
          <w:rFonts w:ascii="Consolas" w:eastAsia="BatangChe" w:hAnsi="Consolas" w:cs="Consolas"/>
          <w:b/>
          <w:i/>
          <w:sz w:val="28"/>
          <w:szCs w:val="28"/>
        </w:rPr>
        <w:t xml:space="preserve">    </w:t>
      </w:r>
    </w:p>
    <w:p w:rsidR="00610130" w:rsidRDefault="00610130" w:rsidP="006468FC">
      <w:pPr>
        <w:ind w:left="851"/>
        <w:jc w:val="both"/>
      </w:pPr>
      <w:bookmarkStart w:id="173" w:name="_Toc192473303"/>
    </w:p>
    <w:p w:rsidR="00610130" w:rsidRPr="00AE5BCB" w:rsidRDefault="00610130" w:rsidP="006468FC">
      <w:pPr>
        <w:ind w:left="851"/>
        <w:jc w:val="both"/>
      </w:pPr>
    </w:p>
    <w:p w:rsidR="00610130" w:rsidRPr="002905CA" w:rsidRDefault="00610130" w:rsidP="006468FC">
      <w:pPr>
        <w:ind w:left="851"/>
        <w:jc w:val="both"/>
        <w:rPr>
          <w:i/>
          <w:sz w:val="24"/>
          <w:szCs w:val="24"/>
        </w:rPr>
      </w:pPr>
      <w:r w:rsidRPr="002905CA">
        <w:rPr>
          <w:b/>
          <w:sz w:val="24"/>
          <w:szCs w:val="24"/>
        </w:rPr>
        <w:t>TITULAIRE</w:t>
      </w:r>
      <w:r w:rsidRPr="002905CA">
        <w:rPr>
          <w:b/>
          <w:sz w:val="24"/>
          <w:szCs w:val="24"/>
        </w:rPr>
        <w:tab/>
      </w:r>
      <w:r w:rsidRPr="002905CA">
        <w:rPr>
          <w:sz w:val="24"/>
          <w:szCs w:val="24"/>
        </w:rPr>
        <w:t>: ______________________________</w:t>
      </w:r>
    </w:p>
    <w:p w:rsidR="00610130" w:rsidRPr="00AE5BCB" w:rsidRDefault="00610130" w:rsidP="006468FC">
      <w:pPr>
        <w:ind w:left="851"/>
        <w:jc w:val="both"/>
      </w:pPr>
    </w:p>
    <w:p w:rsidR="00610130" w:rsidRPr="002905CA" w:rsidRDefault="00610130" w:rsidP="006468FC">
      <w:pPr>
        <w:ind w:left="851"/>
        <w:jc w:val="both"/>
        <w:rPr>
          <w:sz w:val="22"/>
          <w:szCs w:val="22"/>
        </w:rPr>
      </w:pPr>
      <w:r w:rsidRPr="002905CA">
        <w:rPr>
          <w:sz w:val="22"/>
          <w:szCs w:val="22"/>
        </w:rPr>
        <w:t>B.P. _______ à _______ tél _______ Fax______</w:t>
      </w:r>
    </w:p>
    <w:p w:rsidR="00610130" w:rsidRPr="002905CA" w:rsidRDefault="00610130" w:rsidP="006468FC">
      <w:pPr>
        <w:ind w:left="851"/>
        <w:jc w:val="both"/>
        <w:rPr>
          <w:sz w:val="22"/>
          <w:szCs w:val="22"/>
        </w:rPr>
      </w:pPr>
    </w:p>
    <w:p w:rsidR="00610130" w:rsidRPr="00D726F8" w:rsidRDefault="00610130" w:rsidP="006468FC">
      <w:pPr>
        <w:ind w:left="851"/>
        <w:jc w:val="both"/>
        <w:rPr>
          <w:sz w:val="22"/>
          <w:szCs w:val="22"/>
        </w:rPr>
      </w:pPr>
      <w:r w:rsidRPr="00D726F8">
        <w:rPr>
          <w:sz w:val="22"/>
          <w:szCs w:val="22"/>
        </w:rPr>
        <w:t>N° R.C : _______ à _______</w:t>
      </w:r>
    </w:p>
    <w:p w:rsidR="00610130" w:rsidRPr="00D726F8" w:rsidRDefault="00610130" w:rsidP="006468FC">
      <w:pPr>
        <w:ind w:left="851"/>
        <w:jc w:val="both"/>
        <w:rPr>
          <w:sz w:val="22"/>
          <w:szCs w:val="22"/>
        </w:rPr>
      </w:pPr>
    </w:p>
    <w:p w:rsidR="00610130" w:rsidRPr="002905CA" w:rsidRDefault="00610130" w:rsidP="006468FC">
      <w:pPr>
        <w:ind w:left="851"/>
        <w:jc w:val="both"/>
        <w:rPr>
          <w:sz w:val="22"/>
          <w:szCs w:val="22"/>
        </w:rPr>
      </w:pPr>
      <w:r w:rsidRPr="002905CA">
        <w:rPr>
          <w:sz w:val="22"/>
          <w:szCs w:val="22"/>
        </w:rPr>
        <w:t>N° Contribuable</w:t>
      </w:r>
      <w:r>
        <w:rPr>
          <w:sz w:val="22"/>
          <w:szCs w:val="22"/>
        </w:rPr>
        <w:t> :</w:t>
      </w:r>
    </w:p>
    <w:p w:rsidR="00610130" w:rsidRPr="002905CA" w:rsidRDefault="00610130" w:rsidP="006468FC">
      <w:pPr>
        <w:ind w:left="851"/>
        <w:jc w:val="both"/>
        <w:rPr>
          <w:b/>
          <w:sz w:val="22"/>
          <w:szCs w:val="22"/>
        </w:rPr>
      </w:pPr>
    </w:p>
    <w:p w:rsidR="00610130" w:rsidRDefault="008D22C1" w:rsidP="006468FC">
      <w:pPr>
        <w:ind w:left="851"/>
        <w:rPr>
          <w:sz w:val="22"/>
          <w:szCs w:val="22"/>
        </w:rPr>
      </w:pPr>
      <w:r w:rsidRPr="007A69A5">
        <w:rPr>
          <w:b/>
          <w:sz w:val="24"/>
          <w:szCs w:val="24"/>
        </w:rPr>
        <w:t>OBJET :</w:t>
      </w:r>
      <w:r w:rsidR="00610130" w:rsidRPr="002905CA">
        <w:rPr>
          <w:sz w:val="22"/>
          <w:szCs w:val="22"/>
        </w:rPr>
        <w:t xml:space="preserve"> </w:t>
      </w:r>
      <w:r w:rsidR="00E22F3C" w:rsidRPr="00E22F3C">
        <w:rPr>
          <w:sz w:val="22"/>
          <w:szCs w:val="22"/>
        </w:rPr>
        <w:t xml:space="preserve">Exécution des </w:t>
      </w:r>
      <w:r w:rsidR="00804E3F">
        <w:rPr>
          <w:sz w:val="22"/>
          <w:szCs w:val="22"/>
        </w:rPr>
        <w:t xml:space="preserve">travaux </w:t>
      </w:r>
      <w:r w:rsidR="00451960">
        <w:rPr>
          <w:sz w:val="22"/>
          <w:szCs w:val="22"/>
        </w:rPr>
        <w:t>de certaines infrastructures routières</w:t>
      </w:r>
      <w:r w:rsidR="0041223B">
        <w:rPr>
          <w:sz w:val="22"/>
          <w:szCs w:val="22"/>
        </w:rPr>
        <w:t xml:space="preserve"> </w:t>
      </w:r>
      <w:r w:rsidR="00E22F3C" w:rsidRPr="00E22F3C">
        <w:rPr>
          <w:sz w:val="22"/>
          <w:szCs w:val="22"/>
        </w:rPr>
        <w:t xml:space="preserve">dans la commune de </w:t>
      </w:r>
      <w:r w:rsidR="0041223B">
        <w:rPr>
          <w:sz w:val="22"/>
          <w:szCs w:val="22"/>
        </w:rPr>
        <w:t>SALAPOUMBE,</w:t>
      </w:r>
      <w:r w:rsidR="00E22F3C" w:rsidRPr="00E22F3C">
        <w:rPr>
          <w:sz w:val="22"/>
          <w:szCs w:val="22"/>
        </w:rPr>
        <w:t xml:space="preserve"> Département </w:t>
      </w:r>
      <w:r w:rsidR="008C08C7">
        <w:rPr>
          <w:sz w:val="22"/>
          <w:szCs w:val="22"/>
        </w:rPr>
        <w:t>DE LA BOUMBA ET NGOKO</w:t>
      </w:r>
      <w:r w:rsidR="00E22F3C" w:rsidRPr="00E22F3C">
        <w:rPr>
          <w:sz w:val="22"/>
          <w:szCs w:val="22"/>
        </w:rPr>
        <w:t>, Région de l’Est</w:t>
      </w:r>
      <w:r w:rsidR="00E22F3C" w:rsidRPr="00E90599">
        <w:rPr>
          <w:rFonts w:ascii="Consolas" w:eastAsia="BatangChe" w:hAnsi="Consolas" w:cs="Consolas"/>
          <w:b/>
          <w:i/>
          <w:sz w:val="28"/>
          <w:szCs w:val="28"/>
        </w:rPr>
        <w:t xml:space="preserve">    </w:t>
      </w:r>
    </w:p>
    <w:p w:rsidR="00610130" w:rsidRPr="002905CA" w:rsidRDefault="00610130" w:rsidP="006468FC">
      <w:pPr>
        <w:ind w:left="851"/>
        <w:rPr>
          <w:sz w:val="22"/>
          <w:szCs w:val="22"/>
        </w:rPr>
      </w:pPr>
    </w:p>
    <w:p w:rsidR="00610130" w:rsidRPr="002905CA" w:rsidRDefault="00610130" w:rsidP="006468FC">
      <w:pPr>
        <w:ind w:left="851"/>
        <w:jc w:val="both"/>
        <w:rPr>
          <w:sz w:val="22"/>
          <w:szCs w:val="22"/>
        </w:rPr>
      </w:pPr>
      <w:r w:rsidRPr="007A69A5">
        <w:rPr>
          <w:b/>
          <w:sz w:val="24"/>
          <w:szCs w:val="24"/>
        </w:rPr>
        <w:t>DELAI D’EXECUTION   :</w:t>
      </w:r>
      <w:r w:rsidRPr="002905CA">
        <w:rPr>
          <w:sz w:val="22"/>
          <w:szCs w:val="22"/>
        </w:rPr>
        <w:t xml:space="preserve"> </w:t>
      </w:r>
      <w:r w:rsidR="00280327">
        <w:rPr>
          <w:sz w:val="22"/>
          <w:szCs w:val="22"/>
        </w:rPr>
        <w:t>Tris  (03</w:t>
      </w:r>
      <w:r>
        <w:rPr>
          <w:sz w:val="22"/>
          <w:szCs w:val="22"/>
        </w:rPr>
        <w:t>) mois</w:t>
      </w:r>
    </w:p>
    <w:p w:rsidR="00610130" w:rsidRDefault="00610130" w:rsidP="006468FC">
      <w:pPr>
        <w:ind w:left="851"/>
        <w:jc w:val="both"/>
        <w:rPr>
          <w:sz w:val="22"/>
          <w:szCs w:val="22"/>
        </w:rPr>
      </w:pPr>
    </w:p>
    <w:p w:rsidR="00610130" w:rsidRPr="002905CA" w:rsidRDefault="00610130" w:rsidP="006468FC">
      <w:pPr>
        <w:ind w:left="851"/>
        <w:jc w:val="both"/>
        <w:rPr>
          <w:sz w:val="22"/>
          <w:szCs w:val="22"/>
        </w:rPr>
      </w:pPr>
      <w:r w:rsidRPr="007A69A5">
        <w:rPr>
          <w:b/>
          <w:sz w:val="24"/>
          <w:szCs w:val="24"/>
        </w:rPr>
        <w:t>MONTANT EN FCFA</w:t>
      </w:r>
      <w:r w:rsidRPr="002905CA">
        <w:rPr>
          <w:sz w:val="22"/>
          <w:szCs w:val="22"/>
        </w:rPr>
        <w:t xml:space="preserve"> : </w:t>
      </w:r>
    </w:p>
    <w:p w:rsidR="00610130" w:rsidRPr="002905CA" w:rsidRDefault="00610130" w:rsidP="006468FC">
      <w:pPr>
        <w:ind w:left="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3600"/>
      </w:tblGrid>
      <w:tr w:rsidR="00610130" w:rsidRPr="002905CA" w:rsidTr="00457A89">
        <w:trPr>
          <w:jc w:val="center"/>
        </w:trPr>
        <w:tc>
          <w:tcPr>
            <w:tcW w:w="2497" w:type="dxa"/>
          </w:tcPr>
          <w:p w:rsidR="00610130" w:rsidRPr="002905CA" w:rsidRDefault="00610130" w:rsidP="006468FC">
            <w:pPr>
              <w:ind w:left="851"/>
              <w:jc w:val="both"/>
              <w:rPr>
                <w:sz w:val="22"/>
                <w:szCs w:val="22"/>
              </w:rPr>
            </w:pPr>
            <w:r w:rsidRPr="002905CA">
              <w:rPr>
                <w:sz w:val="22"/>
                <w:szCs w:val="22"/>
              </w:rPr>
              <w:t>TTC</w:t>
            </w:r>
          </w:p>
        </w:tc>
        <w:tc>
          <w:tcPr>
            <w:tcW w:w="3600" w:type="dxa"/>
          </w:tcPr>
          <w:p w:rsidR="00610130" w:rsidRPr="002905CA" w:rsidRDefault="00610130" w:rsidP="006468FC">
            <w:pPr>
              <w:ind w:left="851"/>
              <w:jc w:val="both"/>
              <w:rPr>
                <w:sz w:val="22"/>
                <w:szCs w:val="22"/>
              </w:rPr>
            </w:pPr>
          </w:p>
        </w:tc>
      </w:tr>
      <w:tr w:rsidR="00610130" w:rsidRPr="002905CA" w:rsidTr="00457A89">
        <w:trPr>
          <w:jc w:val="center"/>
        </w:trPr>
        <w:tc>
          <w:tcPr>
            <w:tcW w:w="2497" w:type="dxa"/>
          </w:tcPr>
          <w:p w:rsidR="00610130" w:rsidRPr="002905CA" w:rsidRDefault="00610130" w:rsidP="006468FC">
            <w:pPr>
              <w:ind w:left="851"/>
              <w:jc w:val="both"/>
              <w:rPr>
                <w:sz w:val="22"/>
                <w:szCs w:val="22"/>
              </w:rPr>
            </w:pPr>
            <w:r w:rsidRPr="002905CA">
              <w:rPr>
                <w:sz w:val="22"/>
                <w:szCs w:val="22"/>
              </w:rPr>
              <w:t>HTVA</w:t>
            </w:r>
          </w:p>
        </w:tc>
        <w:tc>
          <w:tcPr>
            <w:tcW w:w="3600" w:type="dxa"/>
          </w:tcPr>
          <w:p w:rsidR="00610130" w:rsidRPr="002905CA" w:rsidRDefault="00610130" w:rsidP="006468FC">
            <w:pPr>
              <w:ind w:left="851"/>
              <w:jc w:val="both"/>
              <w:rPr>
                <w:sz w:val="22"/>
                <w:szCs w:val="22"/>
              </w:rPr>
            </w:pPr>
          </w:p>
        </w:tc>
      </w:tr>
      <w:tr w:rsidR="00610130" w:rsidRPr="002905CA" w:rsidTr="00457A89">
        <w:trPr>
          <w:jc w:val="center"/>
        </w:trPr>
        <w:tc>
          <w:tcPr>
            <w:tcW w:w="2497" w:type="dxa"/>
          </w:tcPr>
          <w:p w:rsidR="00610130" w:rsidRPr="002905CA" w:rsidRDefault="00610130" w:rsidP="006468FC">
            <w:pPr>
              <w:ind w:left="851"/>
              <w:jc w:val="both"/>
              <w:rPr>
                <w:sz w:val="22"/>
                <w:szCs w:val="22"/>
              </w:rPr>
            </w:pPr>
            <w:r w:rsidRPr="002905CA">
              <w:rPr>
                <w:sz w:val="22"/>
                <w:szCs w:val="22"/>
              </w:rPr>
              <w:t>T.V.A. (19,25 %)</w:t>
            </w:r>
          </w:p>
        </w:tc>
        <w:tc>
          <w:tcPr>
            <w:tcW w:w="3600" w:type="dxa"/>
          </w:tcPr>
          <w:p w:rsidR="00610130" w:rsidRPr="002905CA" w:rsidRDefault="00610130" w:rsidP="006468FC">
            <w:pPr>
              <w:ind w:left="851"/>
              <w:jc w:val="both"/>
              <w:rPr>
                <w:sz w:val="22"/>
                <w:szCs w:val="22"/>
              </w:rPr>
            </w:pPr>
          </w:p>
        </w:tc>
      </w:tr>
      <w:tr w:rsidR="00610130" w:rsidRPr="002905CA" w:rsidTr="00457A89">
        <w:trPr>
          <w:jc w:val="center"/>
        </w:trPr>
        <w:tc>
          <w:tcPr>
            <w:tcW w:w="2497" w:type="dxa"/>
          </w:tcPr>
          <w:p w:rsidR="00610130" w:rsidRPr="002905CA" w:rsidRDefault="00610130" w:rsidP="006468FC">
            <w:pPr>
              <w:ind w:left="851"/>
              <w:jc w:val="both"/>
              <w:rPr>
                <w:sz w:val="22"/>
                <w:szCs w:val="22"/>
              </w:rPr>
            </w:pPr>
            <w:r w:rsidRPr="002905CA">
              <w:rPr>
                <w:sz w:val="22"/>
                <w:szCs w:val="22"/>
              </w:rPr>
              <w:t>AIR (</w:t>
            </w:r>
            <w:r>
              <w:rPr>
                <w:sz w:val="22"/>
                <w:szCs w:val="22"/>
              </w:rPr>
              <w:t>5,5</w:t>
            </w:r>
            <w:r w:rsidRPr="002905CA">
              <w:rPr>
                <w:sz w:val="22"/>
                <w:szCs w:val="22"/>
              </w:rPr>
              <w:t xml:space="preserve"> %)</w:t>
            </w:r>
          </w:p>
        </w:tc>
        <w:tc>
          <w:tcPr>
            <w:tcW w:w="3600" w:type="dxa"/>
          </w:tcPr>
          <w:p w:rsidR="00610130" w:rsidRPr="002905CA" w:rsidRDefault="00610130" w:rsidP="006468FC">
            <w:pPr>
              <w:ind w:left="851"/>
              <w:jc w:val="both"/>
              <w:rPr>
                <w:sz w:val="22"/>
                <w:szCs w:val="22"/>
              </w:rPr>
            </w:pPr>
          </w:p>
        </w:tc>
      </w:tr>
      <w:tr w:rsidR="00610130" w:rsidRPr="002905CA" w:rsidTr="00457A89">
        <w:trPr>
          <w:jc w:val="center"/>
        </w:trPr>
        <w:tc>
          <w:tcPr>
            <w:tcW w:w="2497" w:type="dxa"/>
          </w:tcPr>
          <w:p w:rsidR="00610130" w:rsidRPr="002905CA" w:rsidRDefault="00610130" w:rsidP="006468FC">
            <w:pPr>
              <w:ind w:left="851"/>
              <w:jc w:val="both"/>
              <w:rPr>
                <w:sz w:val="22"/>
                <w:szCs w:val="22"/>
              </w:rPr>
            </w:pPr>
            <w:r w:rsidRPr="002905CA">
              <w:rPr>
                <w:sz w:val="22"/>
                <w:szCs w:val="22"/>
              </w:rPr>
              <w:t xml:space="preserve">Net à mandater </w:t>
            </w:r>
          </w:p>
        </w:tc>
        <w:tc>
          <w:tcPr>
            <w:tcW w:w="3600" w:type="dxa"/>
          </w:tcPr>
          <w:p w:rsidR="00610130" w:rsidRPr="002905CA" w:rsidRDefault="00610130" w:rsidP="006468FC">
            <w:pPr>
              <w:ind w:left="851"/>
              <w:jc w:val="both"/>
              <w:rPr>
                <w:sz w:val="22"/>
                <w:szCs w:val="22"/>
              </w:rPr>
            </w:pPr>
          </w:p>
        </w:tc>
      </w:tr>
    </w:tbl>
    <w:p w:rsidR="00610130" w:rsidRPr="00AE5BCB" w:rsidRDefault="00610130" w:rsidP="006468FC">
      <w:pPr>
        <w:ind w:left="851"/>
        <w:jc w:val="both"/>
        <w:rPr>
          <w:b/>
        </w:rPr>
      </w:pPr>
    </w:p>
    <w:p w:rsidR="00610130" w:rsidRDefault="00610130" w:rsidP="006468FC">
      <w:pPr>
        <w:ind w:left="851"/>
        <w:jc w:val="both"/>
        <w:rPr>
          <w:b/>
          <w:sz w:val="22"/>
          <w:szCs w:val="22"/>
        </w:rPr>
      </w:pPr>
    </w:p>
    <w:p w:rsidR="00610130" w:rsidRDefault="00610130" w:rsidP="006468FC">
      <w:pPr>
        <w:ind w:left="851"/>
        <w:jc w:val="both"/>
        <w:rPr>
          <w:b/>
          <w:sz w:val="24"/>
          <w:szCs w:val="24"/>
        </w:rPr>
      </w:pPr>
      <w:r w:rsidRPr="007A69A5">
        <w:rPr>
          <w:b/>
          <w:sz w:val="24"/>
          <w:szCs w:val="24"/>
        </w:rPr>
        <w:t>FINANCEMENT</w:t>
      </w:r>
      <w:r w:rsidRPr="007A69A5">
        <w:rPr>
          <w:sz w:val="24"/>
          <w:szCs w:val="24"/>
        </w:rPr>
        <w:t xml:space="preserve"> :</w:t>
      </w:r>
      <w:r w:rsidRPr="002905CA">
        <w:rPr>
          <w:sz w:val="22"/>
          <w:szCs w:val="22"/>
        </w:rPr>
        <w:t xml:space="preserve"> </w:t>
      </w:r>
      <w:r w:rsidRPr="002905CA">
        <w:rPr>
          <w:b/>
          <w:sz w:val="24"/>
          <w:szCs w:val="24"/>
        </w:rPr>
        <w:t>Budget d’Investissement</w:t>
      </w:r>
      <w:r>
        <w:rPr>
          <w:b/>
          <w:sz w:val="24"/>
          <w:szCs w:val="24"/>
        </w:rPr>
        <w:t>s</w:t>
      </w:r>
      <w:r w:rsidRPr="002905CA">
        <w:rPr>
          <w:b/>
          <w:sz w:val="24"/>
          <w:szCs w:val="24"/>
        </w:rPr>
        <w:t xml:space="preserve"> Publics, Exercice </w:t>
      </w:r>
      <w:r w:rsidR="0025711B">
        <w:rPr>
          <w:b/>
          <w:sz w:val="24"/>
          <w:szCs w:val="24"/>
        </w:rPr>
        <w:t>2026</w:t>
      </w:r>
    </w:p>
    <w:p w:rsidR="00610130" w:rsidRDefault="00610130" w:rsidP="006468FC">
      <w:pPr>
        <w:ind w:left="851"/>
        <w:jc w:val="both"/>
        <w:rPr>
          <w:b/>
          <w:sz w:val="24"/>
          <w:szCs w:val="24"/>
        </w:rPr>
      </w:pPr>
    </w:p>
    <w:p w:rsidR="00610130" w:rsidRPr="002905CA" w:rsidRDefault="00610130" w:rsidP="006468FC">
      <w:pPr>
        <w:ind w:left="851"/>
        <w:jc w:val="both"/>
        <w:rPr>
          <w:b/>
          <w:sz w:val="24"/>
          <w:szCs w:val="24"/>
        </w:rPr>
      </w:pPr>
      <w:r>
        <w:rPr>
          <w:b/>
          <w:sz w:val="24"/>
          <w:szCs w:val="24"/>
        </w:rPr>
        <w:t xml:space="preserve">Imputation : </w:t>
      </w:r>
    </w:p>
    <w:p w:rsidR="00610130" w:rsidRPr="00AE5BCB" w:rsidRDefault="00610130" w:rsidP="006468FC">
      <w:pPr>
        <w:ind w:left="851"/>
        <w:jc w:val="both"/>
      </w:pPr>
    </w:p>
    <w:p w:rsidR="00610130" w:rsidRPr="00E40832" w:rsidRDefault="00610130" w:rsidP="006468FC">
      <w:pPr>
        <w:ind w:left="851" w:hanging="1800"/>
        <w:jc w:val="both"/>
      </w:pPr>
      <w:r>
        <w:tab/>
      </w:r>
      <w:r>
        <w:tab/>
        <w:t xml:space="preserve"> </w:t>
      </w:r>
    </w:p>
    <w:p w:rsidR="00610130" w:rsidRPr="002905CA" w:rsidRDefault="00610130" w:rsidP="006468FC">
      <w:pPr>
        <w:ind w:left="5812" w:hanging="425"/>
        <w:jc w:val="both"/>
        <w:rPr>
          <w:sz w:val="24"/>
          <w:szCs w:val="24"/>
        </w:rPr>
      </w:pPr>
      <w:r>
        <w:rPr>
          <w:sz w:val="24"/>
          <w:szCs w:val="24"/>
        </w:rPr>
        <w:t xml:space="preserve">SOUSCRITE, </w:t>
      </w:r>
      <w:r w:rsidRPr="002905CA">
        <w:rPr>
          <w:sz w:val="24"/>
          <w:szCs w:val="24"/>
        </w:rPr>
        <w:t>le _________________</w:t>
      </w:r>
      <w:r>
        <w:rPr>
          <w:sz w:val="24"/>
          <w:szCs w:val="24"/>
        </w:rPr>
        <w:t>___</w:t>
      </w:r>
    </w:p>
    <w:p w:rsidR="00610130" w:rsidRPr="002905CA" w:rsidRDefault="00610130" w:rsidP="006468FC">
      <w:pPr>
        <w:ind w:left="5812" w:hanging="425"/>
        <w:jc w:val="both"/>
        <w:rPr>
          <w:sz w:val="24"/>
          <w:szCs w:val="24"/>
        </w:rPr>
      </w:pPr>
    </w:p>
    <w:p w:rsidR="00610130" w:rsidRPr="002905CA" w:rsidRDefault="00610130" w:rsidP="006468FC">
      <w:pPr>
        <w:ind w:left="5812" w:hanging="425"/>
        <w:jc w:val="both"/>
        <w:rPr>
          <w:sz w:val="24"/>
          <w:szCs w:val="24"/>
        </w:rPr>
      </w:pPr>
      <w:r>
        <w:rPr>
          <w:sz w:val="24"/>
          <w:szCs w:val="24"/>
        </w:rPr>
        <w:t xml:space="preserve">SIGNEE, </w:t>
      </w:r>
      <w:r w:rsidRPr="002905CA">
        <w:rPr>
          <w:sz w:val="24"/>
          <w:szCs w:val="24"/>
        </w:rPr>
        <w:t>le__________________</w:t>
      </w:r>
      <w:r>
        <w:rPr>
          <w:sz w:val="24"/>
          <w:szCs w:val="24"/>
        </w:rPr>
        <w:t>_______</w:t>
      </w:r>
    </w:p>
    <w:p w:rsidR="00610130" w:rsidRPr="002905CA" w:rsidRDefault="00610130" w:rsidP="006468FC">
      <w:pPr>
        <w:ind w:left="5812" w:hanging="425"/>
        <w:jc w:val="both"/>
        <w:rPr>
          <w:sz w:val="24"/>
          <w:szCs w:val="24"/>
        </w:rPr>
      </w:pPr>
    </w:p>
    <w:p w:rsidR="00610130" w:rsidRPr="002905CA" w:rsidRDefault="00610130" w:rsidP="006468FC">
      <w:pPr>
        <w:ind w:left="5812" w:hanging="425"/>
        <w:jc w:val="both"/>
        <w:rPr>
          <w:sz w:val="24"/>
          <w:szCs w:val="24"/>
        </w:rPr>
      </w:pPr>
      <w:r w:rsidRPr="002905CA">
        <w:rPr>
          <w:sz w:val="24"/>
          <w:szCs w:val="24"/>
        </w:rPr>
        <w:t>NO</w:t>
      </w:r>
      <w:r>
        <w:rPr>
          <w:sz w:val="24"/>
          <w:szCs w:val="24"/>
        </w:rPr>
        <w:t xml:space="preserve">TIFIEE, </w:t>
      </w:r>
      <w:r w:rsidRPr="002905CA">
        <w:rPr>
          <w:sz w:val="24"/>
          <w:szCs w:val="24"/>
        </w:rPr>
        <w:t>le__________________</w:t>
      </w:r>
      <w:r>
        <w:rPr>
          <w:sz w:val="24"/>
          <w:szCs w:val="24"/>
        </w:rPr>
        <w:t>_____</w:t>
      </w:r>
    </w:p>
    <w:p w:rsidR="00610130" w:rsidRPr="002905CA" w:rsidRDefault="00610130" w:rsidP="006468FC">
      <w:pPr>
        <w:ind w:left="5812" w:hanging="425"/>
        <w:jc w:val="both"/>
        <w:rPr>
          <w:sz w:val="24"/>
          <w:szCs w:val="24"/>
        </w:rPr>
      </w:pPr>
    </w:p>
    <w:p w:rsidR="00610130" w:rsidRPr="00AE5BCB" w:rsidRDefault="00610130" w:rsidP="006468FC">
      <w:pPr>
        <w:ind w:left="5812" w:hanging="425"/>
        <w:jc w:val="both"/>
      </w:pPr>
      <w:r w:rsidRPr="002905CA">
        <w:rPr>
          <w:sz w:val="24"/>
          <w:szCs w:val="24"/>
        </w:rPr>
        <w:t>ENREGISTRE</w:t>
      </w:r>
      <w:r>
        <w:rPr>
          <w:sz w:val="24"/>
          <w:szCs w:val="24"/>
        </w:rPr>
        <w:t>E</w:t>
      </w:r>
      <w:r w:rsidRPr="002905CA">
        <w:rPr>
          <w:sz w:val="24"/>
          <w:szCs w:val="24"/>
        </w:rPr>
        <w:t>, le___________________</w:t>
      </w:r>
      <w:r w:rsidRPr="00AE5BCB">
        <w:tab/>
      </w:r>
    </w:p>
    <w:p w:rsidR="00610130" w:rsidRDefault="00610130" w:rsidP="006468FC">
      <w:pPr>
        <w:ind w:left="851"/>
      </w:pPr>
      <w:r>
        <w:br w:type="page"/>
      </w:r>
    </w:p>
    <w:p w:rsidR="00610130" w:rsidRDefault="00610130" w:rsidP="00610130"/>
    <w:p w:rsidR="00610130" w:rsidRPr="002905CA" w:rsidRDefault="00610130" w:rsidP="00610130">
      <w:pPr>
        <w:rPr>
          <w:sz w:val="28"/>
          <w:szCs w:val="28"/>
        </w:rPr>
      </w:pPr>
      <w:r w:rsidRPr="002905CA">
        <w:rPr>
          <w:sz w:val="28"/>
          <w:szCs w:val="28"/>
        </w:rPr>
        <w:t>ENTRE</w:t>
      </w:r>
      <w:bookmarkEnd w:id="173"/>
    </w:p>
    <w:p w:rsidR="00610130" w:rsidRPr="008670B5" w:rsidRDefault="00610130" w:rsidP="00610130"/>
    <w:p w:rsidR="00610130" w:rsidRDefault="00610130" w:rsidP="00610130"/>
    <w:p w:rsidR="00610130" w:rsidRPr="008670B5" w:rsidRDefault="00610130" w:rsidP="00610130"/>
    <w:p w:rsidR="00610130" w:rsidRPr="008670B5" w:rsidRDefault="00610130" w:rsidP="00610130"/>
    <w:p w:rsidR="00610130" w:rsidRPr="008670B5" w:rsidRDefault="00610130" w:rsidP="00610130"/>
    <w:p w:rsidR="00610130" w:rsidRPr="009C2A2C" w:rsidRDefault="00610130" w:rsidP="00610130">
      <w:pPr>
        <w:pStyle w:val="Retraitcorpsdetexte"/>
        <w:jc w:val="both"/>
        <w:rPr>
          <w:rFonts w:ascii="Arial Narrow" w:hAnsi="Arial Narrow"/>
          <w:b/>
          <w:bCs/>
        </w:rPr>
      </w:pPr>
      <w:r>
        <w:rPr>
          <w:rFonts w:ascii="Arial Narrow" w:hAnsi="Arial Narrow"/>
          <w:b/>
          <w:bCs/>
          <w:szCs w:val="24"/>
        </w:rPr>
        <w:t>LA REPUBLIQUE</w:t>
      </w:r>
      <w:r w:rsidRPr="002905CA">
        <w:rPr>
          <w:rFonts w:ascii="Arial Narrow" w:hAnsi="Arial Narrow"/>
          <w:b/>
          <w:bCs/>
          <w:szCs w:val="24"/>
        </w:rPr>
        <w:t xml:space="preserve"> DU CAMEROUN</w:t>
      </w:r>
      <w:r w:rsidRPr="009C2A2C">
        <w:rPr>
          <w:rFonts w:ascii="Arial Narrow" w:hAnsi="Arial Narrow"/>
          <w:sz w:val="28"/>
        </w:rPr>
        <w:t>, représenté par</w:t>
      </w:r>
      <w:r>
        <w:rPr>
          <w:rFonts w:ascii="Arial Narrow" w:hAnsi="Arial Narrow"/>
          <w:sz w:val="28"/>
        </w:rPr>
        <w:t xml:space="preserve"> </w:t>
      </w:r>
      <w:r>
        <w:rPr>
          <w:rFonts w:ascii="Arial Narrow" w:hAnsi="Arial Narrow"/>
          <w:b/>
          <w:bCs/>
        </w:rPr>
        <w:t xml:space="preserve">LE </w:t>
      </w:r>
      <w:r w:rsidR="00E22F3C">
        <w:rPr>
          <w:rFonts w:ascii="Arial Narrow" w:hAnsi="Arial Narrow"/>
          <w:b/>
          <w:bCs/>
        </w:rPr>
        <w:t xml:space="preserve">MAIRE DE LA COMMUNE DE </w:t>
      </w:r>
      <w:r w:rsidR="000005AF">
        <w:rPr>
          <w:rFonts w:ascii="Arial Narrow" w:hAnsi="Arial Narrow"/>
          <w:b/>
          <w:bCs/>
        </w:rPr>
        <w:t xml:space="preserve">SALAPOUMBE </w:t>
      </w:r>
      <w:r>
        <w:rPr>
          <w:rFonts w:ascii="Arial Narrow" w:hAnsi="Arial Narrow"/>
          <w:b/>
          <w:bCs/>
        </w:rPr>
        <w:t>,</w:t>
      </w:r>
    </w:p>
    <w:p w:rsidR="00610130" w:rsidRDefault="00610130" w:rsidP="00610130">
      <w:pPr>
        <w:pStyle w:val="Retraitcorpsdetexte"/>
        <w:jc w:val="right"/>
      </w:pPr>
    </w:p>
    <w:p w:rsidR="00610130" w:rsidRPr="008670B5" w:rsidRDefault="00610130" w:rsidP="00610130">
      <w:pPr>
        <w:pStyle w:val="Retraitcorpsdetexte"/>
        <w:jc w:val="right"/>
      </w:pPr>
      <w:r>
        <w:t>Ci-après d</w:t>
      </w:r>
      <w:r w:rsidRPr="008670B5">
        <w:t>énommé:</w:t>
      </w: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EE39C6" w:rsidRDefault="00610130" w:rsidP="00610130">
      <w:pPr>
        <w:pStyle w:val="Retraitcorpsdetexte"/>
        <w:jc w:val="center"/>
        <w:rPr>
          <w:b/>
          <w:bCs/>
          <w:sz w:val="28"/>
          <w:szCs w:val="28"/>
        </w:rPr>
      </w:pPr>
      <w:r w:rsidRPr="00EE39C6">
        <w:rPr>
          <w:b/>
          <w:bCs/>
          <w:sz w:val="28"/>
          <w:szCs w:val="28"/>
        </w:rPr>
        <w:t xml:space="preserve">«  </w:t>
      </w:r>
      <w:r>
        <w:rPr>
          <w:b/>
          <w:bCs/>
          <w:sz w:val="28"/>
          <w:szCs w:val="28"/>
        </w:rPr>
        <w:t>L</w:t>
      </w:r>
      <w:r w:rsidR="00DC55F5">
        <w:rPr>
          <w:b/>
          <w:bCs/>
          <w:sz w:val="28"/>
          <w:szCs w:val="28"/>
        </w:rPr>
        <w:t xml:space="preserve">E MAITRE D’OUVRAGE </w:t>
      </w:r>
      <w:r w:rsidRPr="00EE39C6">
        <w:rPr>
          <w:b/>
          <w:bCs/>
          <w:sz w:val="28"/>
          <w:szCs w:val="28"/>
        </w:rPr>
        <w:t>»</w:t>
      </w:r>
    </w:p>
    <w:p w:rsidR="00610130" w:rsidRPr="008670B5" w:rsidRDefault="00610130" w:rsidP="00610130">
      <w:pPr>
        <w:rPr>
          <w:b/>
          <w:bCs/>
        </w:rPr>
      </w:pPr>
    </w:p>
    <w:p w:rsidR="00610130"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8670B5" w:rsidRDefault="00610130" w:rsidP="00610130">
      <w:pPr>
        <w:pStyle w:val="Titre8"/>
        <w:rPr>
          <w:b/>
          <w:bCs/>
        </w:rPr>
      </w:pPr>
      <w:r w:rsidRPr="008670B5">
        <w:rPr>
          <w:b/>
          <w:bCs/>
        </w:rPr>
        <w:t>D’une part</w:t>
      </w:r>
    </w:p>
    <w:p w:rsidR="00610130"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pStyle w:val="Titre2"/>
      </w:pPr>
      <w:bookmarkStart w:id="174" w:name="_Toc192473304"/>
      <w:r w:rsidRPr="008670B5">
        <w:rPr>
          <w:caps/>
        </w:rPr>
        <w:t>E</w:t>
      </w:r>
      <w:bookmarkEnd w:id="174"/>
      <w:r>
        <w:rPr>
          <w:caps/>
        </w:rPr>
        <w:t>t</w:t>
      </w:r>
    </w:p>
    <w:p w:rsidR="00610130" w:rsidRPr="008670B5" w:rsidRDefault="00610130" w:rsidP="00610130">
      <w:pPr>
        <w:rPr>
          <w:b/>
          <w:bCs/>
        </w:rPr>
      </w:pPr>
    </w:p>
    <w:p w:rsidR="00610130"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EE39C6" w:rsidRDefault="00610130" w:rsidP="00610130">
      <w:pPr>
        <w:pStyle w:val="Titre4"/>
        <w:spacing w:before="120"/>
        <w:ind w:left="709"/>
        <w:rPr>
          <w:rFonts w:ascii="Arial Narrow" w:hAnsi="Arial Narrow"/>
          <w:iCs/>
          <w:u w:val="none"/>
          <w:lang w:val="pt-PT"/>
        </w:rPr>
      </w:pPr>
      <w:r w:rsidRPr="00EE39C6">
        <w:rPr>
          <w:rFonts w:ascii="Arial Narrow" w:hAnsi="Arial Narrow"/>
          <w:iCs/>
          <w:u w:val="none"/>
          <w:lang w:val="pt-PT"/>
        </w:rPr>
        <w:t>B.P :____________ Tel : ___________________Fax :_____________</w:t>
      </w:r>
    </w:p>
    <w:p w:rsidR="00610130" w:rsidRPr="00EE39C6" w:rsidRDefault="00610130" w:rsidP="00610130">
      <w:pPr>
        <w:pStyle w:val="Titre4"/>
        <w:spacing w:before="120"/>
        <w:ind w:left="709"/>
        <w:rPr>
          <w:rFonts w:ascii="Arial Narrow" w:hAnsi="Arial Narrow"/>
          <w:iCs/>
          <w:u w:val="none"/>
          <w:lang w:val="pt-PT"/>
        </w:rPr>
      </w:pPr>
      <w:r w:rsidRPr="00EE39C6">
        <w:rPr>
          <w:rFonts w:ascii="Arial Narrow" w:hAnsi="Arial Narrow"/>
          <w:iCs/>
          <w:u w:val="none"/>
          <w:lang w:val="pt-PT"/>
        </w:rPr>
        <w:t>N° CONTRIBUABLE</w:t>
      </w:r>
      <w:r>
        <w:rPr>
          <w:rFonts w:ascii="Arial Narrow" w:hAnsi="Arial Narrow"/>
          <w:iCs/>
          <w:u w:val="none"/>
          <w:lang w:val="pt-PT"/>
        </w:rPr>
        <w:t xml:space="preserve">: </w:t>
      </w:r>
      <w:r w:rsidRPr="00EE39C6">
        <w:rPr>
          <w:rFonts w:ascii="Arial Narrow" w:hAnsi="Arial Narrow"/>
          <w:iCs/>
          <w:u w:val="none"/>
          <w:lang w:val="pt-PT"/>
        </w:rPr>
        <w:t xml:space="preserve"> ………………………….,</w:t>
      </w:r>
    </w:p>
    <w:p w:rsidR="00610130" w:rsidRPr="00EE39C6" w:rsidRDefault="00610130" w:rsidP="00610130">
      <w:pPr>
        <w:pStyle w:val="Titre4"/>
        <w:spacing w:before="120"/>
        <w:ind w:left="709"/>
        <w:rPr>
          <w:rFonts w:ascii="Arial Narrow" w:hAnsi="Arial Narrow"/>
          <w:iCs/>
          <w:u w:val="none"/>
          <w:lang w:val="pt-PT"/>
        </w:rPr>
      </w:pPr>
      <w:r w:rsidRPr="00EE39C6">
        <w:rPr>
          <w:rFonts w:ascii="Arial Narrow" w:hAnsi="Arial Narrow"/>
          <w:iCs/>
          <w:u w:val="none"/>
          <w:lang w:val="pt-PT"/>
        </w:rPr>
        <w:t>N° RC</w:t>
      </w:r>
      <w:r>
        <w:rPr>
          <w:rFonts w:ascii="Arial Narrow" w:hAnsi="Arial Narrow"/>
          <w:iCs/>
          <w:u w:val="none"/>
          <w:lang w:val="pt-PT"/>
        </w:rPr>
        <w:t xml:space="preserve">: </w:t>
      </w:r>
      <w:r w:rsidRPr="00EE39C6">
        <w:rPr>
          <w:rFonts w:ascii="Arial Narrow" w:hAnsi="Arial Narrow"/>
          <w:iCs/>
          <w:u w:val="none"/>
          <w:lang w:val="pt-PT"/>
        </w:rPr>
        <w:t xml:space="preserve"> ……………………………………………………..,</w:t>
      </w:r>
    </w:p>
    <w:p w:rsidR="00610130" w:rsidRDefault="00610130" w:rsidP="00610130">
      <w:pPr>
        <w:pStyle w:val="Titre4"/>
        <w:spacing w:before="120"/>
        <w:ind w:left="709"/>
        <w:rPr>
          <w:rFonts w:ascii="Arial Narrow" w:hAnsi="Arial Narrow"/>
          <w:iCs/>
          <w:u w:val="none"/>
        </w:rPr>
      </w:pPr>
      <w:r w:rsidRPr="004862F8">
        <w:rPr>
          <w:rFonts w:ascii="Arial Narrow" w:hAnsi="Arial Narrow"/>
          <w:iCs/>
          <w:u w:val="none"/>
        </w:rPr>
        <w:t>représentée par Monsieur ……………………………………………., son Directeur Général,</w:t>
      </w:r>
    </w:p>
    <w:p w:rsidR="00610130" w:rsidRDefault="00610130" w:rsidP="00610130"/>
    <w:p w:rsidR="00610130" w:rsidRPr="004862F8" w:rsidRDefault="00610130" w:rsidP="00610130"/>
    <w:p w:rsidR="00610130" w:rsidRPr="008670B5" w:rsidRDefault="00610130" w:rsidP="00610130">
      <w:pPr>
        <w:pStyle w:val="Retraitcorpsdetexte"/>
        <w:jc w:val="right"/>
      </w:pPr>
      <w:r>
        <w:t>Ci-après d</w:t>
      </w:r>
      <w:r w:rsidRPr="008670B5">
        <w:t>énommé</w:t>
      </w:r>
      <w:r>
        <w:t>e :</w:t>
      </w:r>
    </w:p>
    <w:p w:rsidR="00610130" w:rsidRPr="008670B5"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EE39C6" w:rsidRDefault="00610130" w:rsidP="00610130">
      <w:pPr>
        <w:jc w:val="center"/>
        <w:rPr>
          <w:b/>
          <w:bCs/>
          <w:sz w:val="24"/>
          <w:szCs w:val="24"/>
        </w:rPr>
      </w:pPr>
      <w:r w:rsidRPr="00EE39C6">
        <w:rPr>
          <w:b/>
          <w:bCs/>
          <w:sz w:val="24"/>
          <w:szCs w:val="24"/>
        </w:rPr>
        <w:t xml:space="preserve">«  </w:t>
      </w:r>
      <w:r w:rsidRPr="00424482">
        <w:rPr>
          <w:b/>
          <w:bCs/>
          <w:sz w:val="28"/>
          <w:szCs w:val="28"/>
        </w:rPr>
        <w:t>L’ENTREPRENEUR »</w:t>
      </w:r>
    </w:p>
    <w:p w:rsidR="00610130" w:rsidRPr="008670B5"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8670B5" w:rsidRDefault="00610130" w:rsidP="00610130">
      <w:pPr>
        <w:pStyle w:val="Titre9"/>
        <w:numPr>
          <w:ilvl w:val="0"/>
          <w:numId w:val="0"/>
        </w:numPr>
        <w:ind w:left="720"/>
        <w:jc w:val="right"/>
        <w:rPr>
          <w:b w:val="0"/>
          <w:i w:val="0"/>
        </w:rPr>
      </w:pPr>
      <w:r w:rsidRPr="008670B5">
        <w:rPr>
          <w:b w:val="0"/>
          <w:i w:val="0"/>
        </w:rPr>
        <w:t>D’autre part</w:t>
      </w:r>
    </w:p>
    <w:p w:rsidR="00610130" w:rsidRPr="008670B5" w:rsidRDefault="00610130" w:rsidP="00610130">
      <w:pPr>
        <w:jc w:val="right"/>
        <w:rPr>
          <w:b/>
          <w:bCs/>
          <w:caps/>
        </w:rPr>
      </w:pPr>
    </w:p>
    <w:p w:rsidR="00610130" w:rsidRDefault="00610130" w:rsidP="00610130">
      <w:pPr>
        <w:ind w:firstLine="851"/>
        <w:rPr>
          <w:b/>
          <w:bCs/>
        </w:rPr>
      </w:pPr>
    </w:p>
    <w:p w:rsidR="00610130" w:rsidRDefault="00610130" w:rsidP="00610130">
      <w:pPr>
        <w:ind w:firstLine="851"/>
        <w:rPr>
          <w:b/>
          <w:bCs/>
        </w:rPr>
      </w:pPr>
    </w:p>
    <w:p w:rsidR="00610130" w:rsidRPr="00EE39C6" w:rsidRDefault="00610130" w:rsidP="00610130">
      <w:pPr>
        <w:ind w:firstLine="851"/>
        <w:rPr>
          <w:b/>
          <w:bCs/>
          <w:sz w:val="24"/>
          <w:szCs w:val="24"/>
        </w:rPr>
      </w:pPr>
      <w:r w:rsidRPr="00EE39C6">
        <w:rPr>
          <w:b/>
          <w:bCs/>
          <w:sz w:val="24"/>
          <w:szCs w:val="24"/>
          <w:u w:val="single"/>
        </w:rPr>
        <w:t>Il a été convenu et arrêté ce qui suit</w:t>
      </w:r>
      <w:r w:rsidRPr="00EE39C6">
        <w:rPr>
          <w:b/>
          <w:bCs/>
          <w:sz w:val="24"/>
          <w:szCs w:val="24"/>
        </w:rPr>
        <w:t> :</w:t>
      </w:r>
    </w:p>
    <w:p w:rsidR="00610130" w:rsidRPr="008670B5" w:rsidRDefault="00610130" w:rsidP="00610130">
      <w:pPr>
        <w:pStyle w:val="Corpsdetexte"/>
        <w:ind w:hanging="851"/>
        <w:jc w:val="center"/>
      </w:pPr>
    </w:p>
    <w:p w:rsidR="00610130" w:rsidRPr="008670B5"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rPr>
          <w:sz w:val="52"/>
          <w:szCs w:val="52"/>
        </w:rPr>
      </w:pPr>
    </w:p>
    <w:p w:rsidR="00610130" w:rsidRDefault="00610130" w:rsidP="00610130">
      <w:pPr>
        <w:pStyle w:val="Corpsdetexte"/>
        <w:ind w:hanging="851"/>
        <w:jc w:val="center"/>
        <w:rPr>
          <w:sz w:val="52"/>
          <w:szCs w:val="52"/>
        </w:rPr>
      </w:pPr>
    </w:p>
    <w:p w:rsidR="00610130" w:rsidRDefault="00610130" w:rsidP="00610130">
      <w:pPr>
        <w:pStyle w:val="Corpsdetexte"/>
        <w:ind w:hanging="851"/>
        <w:jc w:val="center"/>
        <w:rPr>
          <w:sz w:val="52"/>
          <w:szCs w:val="52"/>
        </w:rPr>
      </w:pPr>
    </w:p>
    <w:p w:rsidR="00610130" w:rsidRPr="000C6D1B" w:rsidRDefault="00610130" w:rsidP="00610130">
      <w:pPr>
        <w:pStyle w:val="Corpsdetexte"/>
        <w:ind w:hanging="851"/>
        <w:jc w:val="center"/>
        <w:rPr>
          <w:b/>
          <w:sz w:val="32"/>
          <w:szCs w:val="32"/>
        </w:rPr>
      </w:pPr>
      <w:r w:rsidRPr="000C6D1B">
        <w:rPr>
          <w:b/>
          <w:sz w:val="32"/>
          <w:szCs w:val="32"/>
        </w:rPr>
        <w:t>SOMMAIRE</w:t>
      </w:r>
    </w:p>
    <w:p w:rsidR="00610130" w:rsidRPr="008670B5" w:rsidRDefault="00610130" w:rsidP="00610130">
      <w:pPr>
        <w:pStyle w:val="Corpsdetexte"/>
        <w:jc w:val="center"/>
      </w:pPr>
    </w:p>
    <w:p w:rsidR="00610130" w:rsidRDefault="00610130" w:rsidP="00610130">
      <w:pPr>
        <w:pStyle w:val="Corpsdetexte"/>
        <w:jc w:val="center"/>
      </w:pPr>
    </w:p>
    <w:p w:rsidR="00610130" w:rsidRPr="008670B5" w:rsidRDefault="00610130" w:rsidP="00610130">
      <w:pPr>
        <w:pStyle w:val="Corpsdetexte"/>
        <w:jc w:val="center"/>
      </w:pPr>
    </w:p>
    <w:p w:rsidR="00610130" w:rsidRPr="000C6D1B" w:rsidRDefault="00610130" w:rsidP="00610130">
      <w:pPr>
        <w:pStyle w:val="Corpsdetexte"/>
        <w:spacing w:line="720" w:lineRule="auto"/>
        <w:ind w:left="567"/>
        <w:rPr>
          <w:bCs/>
          <w:sz w:val="28"/>
          <w:szCs w:val="28"/>
        </w:rPr>
      </w:pPr>
      <w:r w:rsidRPr="000C6D1B">
        <w:rPr>
          <w:bCs/>
          <w:sz w:val="28"/>
          <w:szCs w:val="28"/>
        </w:rPr>
        <w:t>TITRE I : Cahier des Clauses Administratives Particulières (CCAP)</w:t>
      </w:r>
    </w:p>
    <w:p w:rsidR="00610130" w:rsidRPr="000C6D1B" w:rsidRDefault="00610130" w:rsidP="00610130">
      <w:pPr>
        <w:pStyle w:val="Corpsdetexte"/>
        <w:spacing w:line="720" w:lineRule="auto"/>
        <w:ind w:left="567"/>
        <w:rPr>
          <w:bCs/>
          <w:sz w:val="28"/>
          <w:szCs w:val="28"/>
        </w:rPr>
      </w:pPr>
      <w:r w:rsidRPr="000C6D1B">
        <w:rPr>
          <w:bCs/>
          <w:sz w:val="28"/>
          <w:szCs w:val="28"/>
        </w:rPr>
        <w:t>TITRE II : Cahier des Clauses Techniques Particulières (CCTP)</w:t>
      </w:r>
    </w:p>
    <w:p w:rsidR="00610130" w:rsidRPr="000C6D1B" w:rsidRDefault="00610130" w:rsidP="00610130">
      <w:pPr>
        <w:pStyle w:val="Corpsdetexte"/>
        <w:spacing w:line="720" w:lineRule="auto"/>
        <w:ind w:left="567"/>
        <w:rPr>
          <w:bCs/>
          <w:sz w:val="28"/>
          <w:szCs w:val="28"/>
        </w:rPr>
      </w:pPr>
      <w:r w:rsidRPr="000C6D1B">
        <w:rPr>
          <w:bCs/>
          <w:sz w:val="28"/>
          <w:szCs w:val="28"/>
        </w:rPr>
        <w:t>Titre III : Bordereau des Prix Unitaires (BPU)</w:t>
      </w:r>
    </w:p>
    <w:p w:rsidR="00610130" w:rsidRPr="000C6D1B" w:rsidRDefault="00610130" w:rsidP="00610130">
      <w:pPr>
        <w:pStyle w:val="Corpsdetexte"/>
        <w:spacing w:line="720" w:lineRule="auto"/>
        <w:ind w:left="567"/>
        <w:rPr>
          <w:bCs/>
          <w:sz w:val="28"/>
          <w:szCs w:val="28"/>
        </w:rPr>
      </w:pPr>
      <w:r w:rsidRPr="000C6D1B">
        <w:rPr>
          <w:bCs/>
          <w:sz w:val="28"/>
          <w:szCs w:val="28"/>
        </w:rPr>
        <w:t>TITRE IV : Devis Estimatif (DE)</w:t>
      </w:r>
    </w:p>
    <w:p w:rsidR="00610130" w:rsidRPr="000C6D1B" w:rsidRDefault="00610130" w:rsidP="00610130">
      <w:pPr>
        <w:pStyle w:val="Corpsdetexte"/>
        <w:ind w:left="2127" w:hanging="1560"/>
        <w:rPr>
          <w:b/>
          <w:bCs/>
          <w:sz w:val="28"/>
          <w:szCs w:val="28"/>
        </w:rPr>
      </w:pPr>
      <w:r w:rsidRPr="000C6D1B">
        <w:rPr>
          <w:sz w:val="28"/>
          <w:szCs w:val="28"/>
        </w:rPr>
        <w:t xml:space="preserve">TITRE V : </w:t>
      </w:r>
      <w:r w:rsidRPr="000C6D1B">
        <w:rPr>
          <w:bCs/>
          <w:sz w:val="28"/>
          <w:szCs w:val="28"/>
        </w:rPr>
        <w:t>Dispositions générales relatives aux Clauses Environnementales</w:t>
      </w:r>
    </w:p>
    <w:p w:rsidR="00610130" w:rsidRPr="008670B5" w:rsidRDefault="00610130" w:rsidP="00610130">
      <w:pPr>
        <w:pStyle w:val="Corpsdetexte"/>
        <w:spacing w:line="720" w:lineRule="auto"/>
      </w:pPr>
    </w:p>
    <w:p w:rsidR="00610130" w:rsidRPr="008670B5" w:rsidRDefault="00610130" w:rsidP="00610130">
      <w:pPr>
        <w:rPr>
          <w:b/>
          <w:bCs/>
          <w:sz w:val="28"/>
        </w:rPr>
      </w:pPr>
      <w:r w:rsidRPr="008670B5">
        <w:br w:type="page"/>
      </w:r>
      <w:r w:rsidRPr="008670B5">
        <w:rPr>
          <w:b/>
          <w:bCs/>
          <w:sz w:val="28"/>
        </w:rPr>
        <w:lastRenderedPageBreak/>
        <w:t>TITRE V - DISPOSITIONS GENERALES RELATIVES AUX CLAUSES ENVIRONNEMENTALES</w:t>
      </w:r>
    </w:p>
    <w:p w:rsidR="00610130" w:rsidRPr="008670B5" w:rsidRDefault="00610130" w:rsidP="00610130">
      <w:pPr>
        <w:ind w:left="708" w:firstLine="588"/>
        <w:jc w:val="both"/>
      </w:pPr>
    </w:p>
    <w:p w:rsidR="00610130" w:rsidRPr="007B43DF" w:rsidRDefault="00610130" w:rsidP="00610130">
      <w:pPr>
        <w:autoSpaceDE w:val="0"/>
        <w:autoSpaceDN w:val="0"/>
        <w:adjustRightInd w:val="0"/>
        <w:ind w:firstLine="709"/>
        <w:jc w:val="both"/>
        <w:rPr>
          <w:bCs/>
          <w:iCs/>
          <w:sz w:val="22"/>
          <w:szCs w:val="22"/>
        </w:rPr>
      </w:pPr>
      <w:r w:rsidRPr="007B43DF">
        <w:rPr>
          <w:bCs/>
          <w:iCs/>
          <w:sz w:val="22"/>
          <w:szCs w:val="22"/>
        </w:rPr>
        <w:t>Etant donné que les activités de construction pourraient avoir des impacts négatifs sur le cadre physique et apporter des désagréments, gênes ponctuelles aux zones avoisinantes et aux riverains, il est essentiel de définir et respecter des règles (y compris les interdictions spécifiques et les mesures à prendre pour la gestion de la construction) qui devront être soigneusement respectées par les contractants.</w:t>
      </w:r>
    </w:p>
    <w:p w:rsidR="00610130" w:rsidRDefault="00610130" w:rsidP="00610130">
      <w:pPr>
        <w:autoSpaceDE w:val="0"/>
        <w:autoSpaceDN w:val="0"/>
        <w:adjustRightInd w:val="0"/>
        <w:ind w:firstLine="360"/>
        <w:jc w:val="both"/>
        <w:rPr>
          <w:bCs/>
          <w:iCs/>
          <w:sz w:val="22"/>
          <w:szCs w:val="22"/>
        </w:rPr>
      </w:pPr>
      <w:r w:rsidRPr="007B43DF">
        <w:rPr>
          <w:bCs/>
          <w:iCs/>
          <w:sz w:val="22"/>
          <w:szCs w:val="22"/>
        </w:rPr>
        <w:t>L'information qui suit, est donnée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sécurité et hygiène au travail.</w:t>
      </w:r>
    </w:p>
    <w:p w:rsidR="00610130" w:rsidRPr="007B43DF" w:rsidRDefault="00610130" w:rsidP="00610130">
      <w:pPr>
        <w:autoSpaceDE w:val="0"/>
        <w:autoSpaceDN w:val="0"/>
        <w:adjustRightInd w:val="0"/>
        <w:ind w:firstLine="360"/>
        <w:jc w:val="both"/>
        <w:rPr>
          <w:bCs/>
          <w:iCs/>
          <w:sz w:val="22"/>
          <w:szCs w:val="22"/>
        </w:rPr>
      </w:pPr>
    </w:p>
    <w:p w:rsidR="00610130" w:rsidRPr="007B43DF" w:rsidRDefault="00610130" w:rsidP="0071300E">
      <w:pPr>
        <w:pStyle w:val="Paragraphedeliste"/>
        <w:numPr>
          <w:ilvl w:val="0"/>
          <w:numId w:val="62"/>
        </w:numPr>
        <w:autoSpaceDE w:val="0"/>
        <w:autoSpaceDN w:val="0"/>
        <w:adjustRightInd w:val="0"/>
        <w:jc w:val="both"/>
        <w:rPr>
          <w:b/>
          <w:bCs/>
          <w:sz w:val="22"/>
          <w:szCs w:val="22"/>
        </w:rPr>
      </w:pPr>
      <w:r w:rsidRPr="007B43DF">
        <w:rPr>
          <w:b/>
          <w:bCs/>
          <w:sz w:val="22"/>
          <w:szCs w:val="22"/>
        </w:rPr>
        <w:t>CONTEXTE ET JUSTIFICATION</w:t>
      </w:r>
    </w:p>
    <w:p w:rsidR="00610130" w:rsidRPr="007B43DF" w:rsidRDefault="00610130" w:rsidP="00610130">
      <w:pPr>
        <w:autoSpaceDE w:val="0"/>
        <w:autoSpaceDN w:val="0"/>
        <w:adjustRightInd w:val="0"/>
        <w:jc w:val="both"/>
        <w:rPr>
          <w:sz w:val="22"/>
          <w:szCs w:val="22"/>
        </w:rPr>
      </w:pPr>
      <w:r w:rsidRPr="007B43DF">
        <w:rPr>
          <w:sz w:val="22"/>
          <w:szCs w:val="22"/>
        </w:rPr>
        <w:t>Les présentes clauses visent la prise en compte de la dimension environnementale et sociale dans la planification et l’exécution du projet à travers la mise en œuvre du Cadre de Gestion Environnementale et Sociale (CGES).</w:t>
      </w:r>
    </w:p>
    <w:p w:rsidR="00610130" w:rsidRPr="007B43DF" w:rsidRDefault="00610130" w:rsidP="00610130">
      <w:pPr>
        <w:autoSpaceDE w:val="0"/>
        <w:autoSpaceDN w:val="0"/>
        <w:adjustRightInd w:val="0"/>
        <w:jc w:val="both"/>
        <w:rPr>
          <w:sz w:val="22"/>
          <w:szCs w:val="22"/>
        </w:rPr>
      </w:pPr>
      <w:r w:rsidRPr="007B43DF">
        <w:rPr>
          <w:sz w:val="22"/>
          <w:szCs w:val="22"/>
        </w:rPr>
        <w:t>Ainsi, l’intégration de prescriptions environnementales et sociales dans le DAO telle que préconisée dans la stratégie de mise en œuvre du CGES permet à l’entreprise adjudicataire du marché d’apprécier sa responsabilité environnementale et d’en tenir compte dans le planning et l’exécution des travaux.</w:t>
      </w:r>
    </w:p>
    <w:p w:rsidR="00610130" w:rsidRPr="007B43DF" w:rsidRDefault="00610130" w:rsidP="00610130">
      <w:pPr>
        <w:autoSpaceDE w:val="0"/>
        <w:autoSpaceDN w:val="0"/>
        <w:adjustRightInd w:val="0"/>
        <w:jc w:val="both"/>
        <w:rPr>
          <w:sz w:val="22"/>
          <w:szCs w:val="22"/>
        </w:rPr>
      </w:pPr>
      <w:r w:rsidRPr="007B43DF">
        <w:rPr>
          <w:sz w:val="22"/>
          <w:szCs w:val="22"/>
        </w:rPr>
        <w:t>Ces prescriptions devront être respectées, sans exception, par l’Entrepreneur. A cet effet, elles feront l’objet d’un contrôle au cours des missions de visite de chantier.</w:t>
      </w:r>
    </w:p>
    <w:p w:rsidR="00610130" w:rsidRDefault="00610130" w:rsidP="00610130">
      <w:pPr>
        <w:autoSpaceDE w:val="0"/>
        <w:autoSpaceDN w:val="0"/>
        <w:adjustRightInd w:val="0"/>
        <w:jc w:val="both"/>
        <w:rPr>
          <w:sz w:val="22"/>
          <w:szCs w:val="22"/>
        </w:rPr>
      </w:pPr>
      <w:r w:rsidRPr="007B43DF">
        <w:rPr>
          <w:sz w:val="22"/>
          <w:szCs w:val="22"/>
        </w:rPr>
        <w:t>De même, l’entrepreneur demeure responsable des accidents ou dommages écologiques qui seraient la conséquence de ces travaux ou des installations liées au chantier.</w:t>
      </w:r>
    </w:p>
    <w:p w:rsidR="00610130" w:rsidRPr="007B43DF" w:rsidRDefault="00610130" w:rsidP="00610130">
      <w:pPr>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jc w:val="both"/>
        <w:rPr>
          <w:b/>
          <w:bCs/>
          <w:sz w:val="22"/>
          <w:szCs w:val="22"/>
        </w:rPr>
      </w:pPr>
      <w:r w:rsidRPr="007B43DF">
        <w:rPr>
          <w:b/>
          <w:bCs/>
          <w:sz w:val="22"/>
          <w:szCs w:val="22"/>
        </w:rPr>
        <w:t>INFORMATIONS ET MESURES D’ACCOMPAGNEMENT</w:t>
      </w:r>
    </w:p>
    <w:p w:rsidR="00610130" w:rsidRPr="007B43DF" w:rsidRDefault="00610130" w:rsidP="00610130">
      <w:pPr>
        <w:autoSpaceDE w:val="0"/>
        <w:autoSpaceDN w:val="0"/>
        <w:adjustRightInd w:val="0"/>
        <w:jc w:val="both"/>
        <w:rPr>
          <w:sz w:val="22"/>
          <w:szCs w:val="22"/>
        </w:rPr>
      </w:pPr>
      <w:r w:rsidRPr="007B43DF">
        <w:rPr>
          <w:sz w:val="22"/>
          <w:szCs w:val="22"/>
        </w:rPr>
        <w:t>L’entrepreneur doit, en rapport avec le maître d’œuvre, veiller rigoureusement au respect des directives suivantes :</w:t>
      </w:r>
    </w:p>
    <w:p w:rsidR="00610130" w:rsidRPr="007B43DF" w:rsidRDefault="00610130" w:rsidP="0071300E">
      <w:pPr>
        <w:pStyle w:val="Paragraphedeliste"/>
        <w:numPr>
          <w:ilvl w:val="0"/>
          <w:numId w:val="61"/>
        </w:numPr>
        <w:autoSpaceDE w:val="0"/>
        <w:autoSpaceDN w:val="0"/>
        <w:adjustRightInd w:val="0"/>
        <w:jc w:val="both"/>
        <w:rPr>
          <w:sz w:val="22"/>
          <w:szCs w:val="22"/>
        </w:rPr>
      </w:pPr>
      <w:r w:rsidRPr="007B43DF">
        <w:rPr>
          <w:sz w:val="22"/>
          <w:szCs w:val="22"/>
        </w:rPr>
        <w:t>Mener une campagne de communication et de sensibilisation avant les travaux sur le calendrier des travaux, l'interruption des services et les détours à la circulation, selon les besoins;</w:t>
      </w:r>
    </w:p>
    <w:p w:rsidR="00610130" w:rsidRPr="007B43DF" w:rsidRDefault="00610130" w:rsidP="0071300E">
      <w:pPr>
        <w:pStyle w:val="Paragraphedeliste"/>
        <w:numPr>
          <w:ilvl w:val="0"/>
          <w:numId w:val="61"/>
        </w:numPr>
        <w:autoSpaceDE w:val="0"/>
        <w:autoSpaceDN w:val="0"/>
        <w:adjustRightInd w:val="0"/>
        <w:jc w:val="both"/>
        <w:rPr>
          <w:sz w:val="22"/>
          <w:szCs w:val="22"/>
        </w:rPr>
      </w:pPr>
      <w:r w:rsidRPr="007B43DF">
        <w:rPr>
          <w:sz w:val="22"/>
          <w:szCs w:val="22"/>
        </w:rPr>
        <w:t xml:space="preserve">Limiter les activités de construction pendant la nuit. S'ils sont nécessaires, veiller </w:t>
      </w:r>
      <w:proofErr w:type="spellStart"/>
      <w:r w:rsidRPr="007B43DF">
        <w:rPr>
          <w:sz w:val="22"/>
          <w:szCs w:val="22"/>
        </w:rPr>
        <w:t>a</w:t>
      </w:r>
      <w:proofErr w:type="spellEnd"/>
      <w:r w:rsidRPr="007B43DF">
        <w:rPr>
          <w:sz w:val="22"/>
          <w:szCs w:val="22"/>
        </w:rPr>
        <w:t xml:space="preserve"> ce que le travail nocturne soit soigneusement planifié et que la communauté soit informée pour qu'elle puisse prendre les mesures nécessaires ;</w:t>
      </w:r>
    </w:p>
    <w:p w:rsidR="00610130" w:rsidRPr="007B43DF" w:rsidRDefault="00610130" w:rsidP="0071300E">
      <w:pPr>
        <w:pStyle w:val="Paragraphedeliste"/>
        <w:numPr>
          <w:ilvl w:val="0"/>
          <w:numId w:val="61"/>
        </w:numPr>
        <w:autoSpaceDE w:val="0"/>
        <w:autoSpaceDN w:val="0"/>
        <w:adjustRightInd w:val="0"/>
        <w:jc w:val="both"/>
        <w:rPr>
          <w:sz w:val="22"/>
          <w:szCs w:val="22"/>
        </w:rPr>
      </w:pPr>
      <w:r w:rsidRPr="007B43DF">
        <w:rPr>
          <w:sz w:val="22"/>
          <w:szCs w:val="22"/>
        </w:rPr>
        <w:t>Procéder à la signalisation des travaux ;</w:t>
      </w:r>
    </w:p>
    <w:p w:rsidR="00610130" w:rsidRPr="007B43DF" w:rsidRDefault="00610130" w:rsidP="0071300E">
      <w:pPr>
        <w:pStyle w:val="Paragraphedeliste"/>
        <w:numPr>
          <w:ilvl w:val="0"/>
          <w:numId w:val="61"/>
        </w:numPr>
        <w:autoSpaceDE w:val="0"/>
        <w:autoSpaceDN w:val="0"/>
        <w:adjustRightInd w:val="0"/>
        <w:jc w:val="both"/>
        <w:rPr>
          <w:sz w:val="22"/>
          <w:szCs w:val="22"/>
        </w:rPr>
      </w:pPr>
      <w:r w:rsidRPr="007B43DF">
        <w:rPr>
          <w:sz w:val="22"/>
          <w:szCs w:val="22"/>
        </w:rPr>
        <w:t>Mener des campagnes de sensibilisation sur les IST/VIH/SIDA pour les ouvriers et les populations locales…</w:t>
      </w:r>
    </w:p>
    <w:p w:rsidR="00610130" w:rsidRPr="007B43DF" w:rsidRDefault="00610130" w:rsidP="0071300E">
      <w:pPr>
        <w:pStyle w:val="Paragraphedeliste"/>
        <w:numPr>
          <w:ilvl w:val="0"/>
          <w:numId w:val="61"/>
        </w:numPr>
        <w:autoSpaceDE w:val="0"/>
        <w:autoSpaceDN w:val="0"/>
        <w:adjustRightInd w:val="0"/>
        <w:jc w:val="both"/>
        <w:rPr>
          <w:sz w:val="22"/>
          <w:szCs w:val="22"/>
        </w:rPr>
      </w:pPr>
      <w:r w:rsidRPr="007B43DF">
        <w:rPr>
          <w:sz w:val="22"/>
          <w:szCs w:val="22"/>
        </w:rPr>
        <w:t>Faire interdire : (i) la coupe des arbres pour toute raison en dehors de la zone de construction approuvée ; (ii) chasser ou capturer la faune locale ; (iii) utiliser des produits toxiques non approuvés, tels que des peintures au plomb ; (iv) perturber quoi que ce soit ayant une valeur architecturale ou historique ;</w:t>
      </w:r>
    </w:p>
    <w:p w:rsidR="00610130" w:rsidRDefault="00610130" w:rsidP="0071300E">
      <w:pPr>
        <w:pStyle w:val="Paragraphedeliste"/>
        <w:numPr>
          <w:ilvl w:val="0"/>
          <w:numId w:val="61"/>
        </w:numPr>
        <w:autoSpaceDE w:val="0"/>
        <w:autoSpaceDN w:val="0"/>
        <w:adjustRightInd w:val="0"/>
        <w:jc w:val="both"/>
        <w:rPr>
          <w:sz w:val="22"/>
          <w:szCs w:val="22"/>
        </w:rPr>
      </w:pPr>
      <w:r w:rsidRPr="007B43DF">
        <w:rPr>
          <w:sz w:val="22"/>
          <w:szCs w:val="22"/>
        </w:rPr>
        <w:t>La communauté sera avisée au moins cinq jours à l'avance de toute interruption de service (eau, électricité, le téléphone), par voies de presse (en privilégiant les radios communautaires ou locales lorsqu’elles existent).</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jc w:val="both"/>
        <w:rPr>
          <w:b/>
          <w:bCs/>
          <w:sz w:val="22"/>
          <w:szCs w:val="22"/>
        </w:rPr>
      </w:pPr>
      <w:r w:rsidRPr="007B43DF">
        <w:rPr>
          <w:b/>
          <w:bCs/>
          <w:sz w:val="22"/>
          <w:szCs w:val="22"/>
        </w:rPr>
        <w:t>ENTRETIEN ET GESTION DES DECHETS</w:t>
      </w:r>
    </w:p>
    <w:p w:rsidR="00610130" w:rsidRPr="007B43DF" w:rsidRDefault="00610130" w:rsidP="00610130">
      <w:pPr>
        <w:autoSpaceDE w:val="0"/>
        <w:autoSpaceDN w:val="0"/>
        <w:adjustRightInd w:val="0"/>
        <w:jc w:val="both"/>
        <w:rPr>
          <w:sz w:val="22"/>
          <w:szCs w:val="22"/>
        </w:rPr>
      </w:pPr>
      <w:r w:rsidRPr="007B43DF">
        <w:rPr>
          <w:sz w:val="22"/>
          <w:szCs w:val="22"/>
        </w:rPr>
        <w:t>Pendant la durée du chantier, l’Entrepreneur veillera à ce que l’ensemble du site et ses abords soient maintenus en bon état de propreté et à ce que les déchets produits soient correctement gérés en prenant les mesures suivantes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Identifier et délimiter clairement les aires d'élimination et spécifiant quels matériaux peuvent être déposés dans chaque aire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Contrôler le placement de tous les déchets de construction (y compris les excavations de sol) dans des sites d'élimination approuvés (&gt;300 m des rivières, cours d'eau, lacs ou terres marécageuses)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Placez dans les aires autorisées toutes les ordures, métaux, huiles usées et matériaux en excès produits pendant la construction en incorporant des systèmes de recyclage et la séparation des matériaux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L’Entrepreneur prendra les dispositions nécessaires pour éviter la dispersion par le vent ou les eaux de pluie par exemple avant l’élimination des déchets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Les produits du décapage des emprises des Terrassements seront mis en dépôt et éventuellement réemployés,</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lastRenderedPageBreak/>
        <w:t>Le transport des terres dans l’emprise du terrain sur les lieux à remblayer ou leurs évacuations aux décharges publiques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 xml:space="preserve">Minimiser la génération des déchets pendant la construction et réutiliser les déchets de construction là </w:t>
      </w:r>
      <w:proofErr w:type="spellStart"/>
      <w:r w:rsidRPr="007B43DF">
        <w:rPr>
          <w:sz w:val="22"/>
          <w:szCs w:val="22"/>
        </w:rPr>
        <w:t>ou</w:t>
      </w:r>
      <w:proofErr w:type="spellEnd"/>
      <w:r w:rsidRPr="007B43DF">
        <w:rPr>
          <w:sz w:val="22"/>
          <w:szCs w:val="22"/>
        </w:rPr>
        <w:t xml:space="preserve"> c’est possible ;</w:t>
      </w:r>
    </w:p>
    <w:p w:rsidR="00610130" w:rsidRPr="007B43DF" w:rsidRDefault="00610130" w:rsidP="00610130">
      <w:pPr>
        <w:autoSpaceDE w:val="0"/>
        <w:autoSpaceDN w:val="0"/>
        <w:adjustRightInd w:val="0"/>
        <w:jc w:val="both"/>
        <w:rPr>
          <w:sz w:val="22"/>
          <w:szCs w:val="22"/>
        </w:rPr>
      </w:pPr>
      <w:r w:rsidRPr="007B43DF">
        <w:rPr>
          <w:sz w:val="22"/>
          <w:szCs w:val="22"/>
        </w:rPr>
        <w:t>Les mesures suivantes devront être prises pour l’entretien du chantier:</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Identifier et délimiter les aires pour l'équipement d'entretien (loin des rivières, cours d'eau, lacs ou terres marécageuses)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Veiller à ce que toutes les activités de l'équipement d'entretien soient faites dans les zones d'entretien délimitées ;</w:t>
      </w:r>
    </w:p>
    <w:p w:rsidR="00610130"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 xml:space="preserve">Ne jamais éliminer de l'huile ou la verser sur le sol, dans les cours d'eau, les zones basses, les cavités des carrières désaffectées </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jc w:val="both"/>
        <w:rPr>
          <w:b/>
          <w:bCs/>
          <w:sz w:val="22"/>
          <w:szCs w:val="22"/>
        </w:rPr>
      </w:pPr>
      <w:r w:rsidRPr="007B43DF">
        <w:rPr>
          <w:b/>
          <w:bCs/>
          <w:sz w:val="22"/>
          <w:szCs w:val="22"/>
        </w:rPr>
        <w:t>MESURES PREVENTIVES CONTRE LES NUISANCES SONORES ET LES EMISSIONS DE POUSSIERES</w:t>
      </w:r>
    </w:p>
    <w:p w:rsidR="00610130" w:rsidRPr="007B43DF" w:rsidRDefault="00610130" w:rsidP="00610130">
      <w:pPr>
        <w:autoSpaceDE w:val="0"/>
        <w:autoSpaceDN w:val="0"/>
        <w:adjustRightInd w:val="0"/>
        <w:jc w:val="both"/>
        <w:rPr>
          <w:sz w:val="22"/>
          <w:szCs w:val="22"/>
        </w:rPr>
      </w:pPr>
      <w:r w:rsidRPr="007B43DF">
        <w:rPr>
          <w:sz w:val="22"/>
          <w:szCs w:val="22"/>
        </w:rPr>
        <w:t>L’Entrepreneur prêtera une attention particulière pour limiter les éventuelles nuisances par le bruit. A cet effet, il devra respecter les seuils de bruit prescrits par la Loi.</w:t>
      </w:r>
    </w:p>
    <w:p w:rsidR="00610130" w:rsidRPr="007B43DF" w:rsidRDefault="00610130" w:rsidP="00610130">
      <w:pPr>
        <w:autoSpaceDE w:val="0"/>
        <w:autoSpaceDN w:val="0"/>
        <w:adjustRightInd w:val="0"/>
        <w:jc w:val="both"/>
        <w:rPr>
          <w:sz w:val="22"/>
          <w:szCs w:val="22"/>
        </w:rPr>
      </w:pPr>
      <w:r w:rsidRPr="007B43DF">
        <w:rPr>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rsidR="00610130" w:rsidRPr="007B43DF" w:rsidRDefault="00610130" w:rsidP="00610130">
      <w:pPr>
        <w:autoSpaceDE w:val="0"/>
        <w:autoSpaceDN w:val="0"/>
        <w:adjustRightInd w:val="0"/>
        <w:jc w:val="both"/>
        <w:rPr>
          <w:sz w:val="22"/>
          <w:szCs w:val="22"/>
        </w:rPr>
      </w:pPr>
      <w:r w:rsidRPr="007B43DF">
        <w:rPr>
          <w:sz w:val="22"/>
          <w:szCs w:val="22"/>
        </w:rPr>
        <w:t>Lors de l’exécution des travaux, pour lutter contre la poussière et les désagréments, le contractant devra:</w:t>
      </w:r>
    </w:p>
    <w:p w:rsidR="00610130"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 xml:space="preserve">limiter la vitesse de la circulation liée </w:t>
      </w:r>
      <w:proofErr w:type="spellStart"/>
      <w:r w:rsidRPr="007B43DF">
        <w:rPr>
          <w:sz w:val="22"/>
          <w:szCs w:val="22"/>
        </w:rPr>
        <w:t>a</w:t>
      </w:r>
      <w:proofErr w:type="spellEnd"/>
      <w:r w:rsidRPr="007B43DF">
        <w:rPr>
          <w:sz w:val="22"/>
          <w:szCs w:val="22"/>
        </w:rPr>
        <w:t xml:space="preserve"> la construction </w:t>
      </w:r>
      <w:proofErr w:type="spellStart"/>
      <w:r w:rsidRPr="007B43DF">
        <w:rPr>
          <w:sz w:val="22"/>
          <w:szCs w:val="22"/>
        </w:rPr>
        <w:t>a</w:t>
      </w:r>
      <w:proofErr w:type="spellEnd"/>
      <w:r w:rsidRPr="007B43DF">
        <w:rPr>
          <w:sz w:val="22"/>
          <w:szCs w:val="22"/>
        </w:rPr>
        <w:t xml:space="preserve"> 24 km/h dans les rues, dans un rayon de 200 mètres autour du chantier et limiter la vitesse de tous les véhicules sur le chantier a 16 km/h ;</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jc w:val="both"/>
        <w:rPr>
          <w:b/>
          <w:bCs/>
          <w:sz w:val="22"/>
          <w:szCs w:val="22"/>
        </w:rPr>
      </w:pPr>
      <w:r w:rsidRPr="007B43DF">
        <w:rPr>
          <w:b/>
          <w:bCs/>
          <w:sz w:val="22"/>
          <w:szCs w:val="22"/>
        </w:rPr>
        <w:t>STOCKAGE ET UTILISATION DES SUBSTANCES POTENTIELLEMENT POLLUANTES</w:t>
      </w:r>
    </w:p>
    <w:p w:rsidR="00610130" w:rsidRPr="007B43DF" w:rsidRDefault="00610130" w:rsidP="00610130">
      <w:pPr>
        <w:autoSpaceDE w:val="0"/>
        <w:autoSpaceDN w:val="0"/>
        <w:adjustRightInd w:val="0"/>
        <w:ind w:firstLine="360"/>
        <w:jc w:val="both"/>
        <w:rPr>
          <w:sz w:val="22"/>
          <w:szCs w:val="22"/>
        </w:rPr>
      </w:pPr>
      <w:r w:rsidRPr="007B43DF">
        <w:rPr>
          <w:sz w:val="22"/>
          <w:szCs w:val="22"/>
        </w:rPr>
        <w:t>De manière générale, le stockage et la manipulation de substances potentiellement polluantes ou dangereuses (huiles, carburant…) devra respecter les principes suivants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limitation des quantités stockées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stockage organisé, en un site ou selon des modalités ne permettant pas l'accès à une personne extérieure au chantier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manipulation par des personnels responsabilisés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signalisation du site de stockage par un panneau indiquant la nature du danger.</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Le stockage des produits chimiques liquides se fera sur rétention pour prévenir les déversements accidentels et la pollution du sol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Les produits chimiques utilisés devront être munis de fiche de données de sécurité (FDS) à afficher sur le lieu de stockage</w:t>
      </w:r>
    </w:p>
    <w:p w:rsidR="00610130" w:rsidRPr="007B43DF" w:rsidRDefault="00610130" w:rsidP="0071300E">
      <w:pPr>
        <w:pStyle w:val="Paragraphedeliste"/>
        <w:numPr>
          <w:ilvl w:val="1"/>
          <w:numId w:val="62"/>
        </w:numPr>
        <w:tabs>
          <w:tab w:val="left" w:pos="1701"/>
        </w:tabs>
        <w:autoSpaceDE w:val="0"/>
        <w:autoSpaceDN w:val="0"/>
        <w:adjustRightInd w:val="0"/>
        <w:ind w:left="1276" w:hanging="425"/>
        <w:jc w:val="both"/>
        <w:rPr>
          <w:b/>
          <w:bCs/>
          <w:sz w:val="22"/>
          <w:szCs w:val="22"/>
        </w:rPr>
      </w:pPr>
      <w:r w:rsidRPr="007B43DF">
        <w:rPr>
          <w:b/>
          <w:bCs/>
          <w:sz w:val="22"/>
          <w:szCs w:val="22"/>
        </w:rPr>
        <w:t>Carburants et lubrifiants</w:t>
      </w:r>
    </w:p>
    <w:p w:rsidR="00610130" w:rsidRPr="007B43DF" w:rsidRDefault="00610130" w:rsidP="00610130">
      <w:pPr>
        <w:autoSpaceDE w:val="0"/>
        <w:autoSpaceDN w:val="0"/>
        <w:adjustRightInd w:val="0"/>
        <w:ind w:firstLine="709"/>
        <w:jc w:val="both"/>
        <w:rPr>
          <w:sz w:val="22"/>
          <w:szCs w:val="22"/>
        </w:rPr>
      </w:pPr>
      <w:r w:rsidRPr="007B43DF">
        <w:rPr>
          <w:sz w:val="22"/>
          <w:szCs w:val="22"/>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rsidR="00610130" w:rsidRPr="007B43DF" w:rsidRDefault="00610130" w:rsidP="0071300E">
      <w:pPr>
        <w:pStyle w:val="Paragraphedeliste"/>
        <w:numPr>
          <w:ilvl w:val="1"/>
          <w:numId w:val="62"/>
        </w:numPr>
        <w:tabs>
          <w:tab w:val="left" w:pos="1701"/>
        </w:tabs>
        <w:autoSpaceDE w:val="0"/>
        <w:autoSpaceDN w:val="0"/>
        <w:adjustRightInd w:val="0"/>
        <w:ind w:left="1276" w:hanging="425"/>
        <w:jc w:val="both"/>
        <w:rPr>
          <w:b/>
          <w:bCs/>
          <w:sz w:val="22"/>
          <w:szCs w:val="22"/>
        </w:rPr>
      </w:pPr>
      <w:r w:rsidRPr="007B43DF">
        <w:rPr>
          <w:b/>
          <w:bCs/>
          <w:sz w:val="22"/>
          <w:szCs w:val="22"/>
        </w:rPr>
        <w:t>Autres substances potentiellement polluantes</w:t>
      </w:r>
    </w:p>
    <w:p w:rsidR="00610130" w:rsidRPr="007B43DF" w:rsidRDefault="00610130" w:rsidP="00610130">
      <w:pPr>
        <w:autoSpaceDE w:val="0"/>
        <w:autoSpaceDN w:val="0"/>
        <w:adjustRightInd w:val="0"/>
        <w:ind w:firstLine="709"/>
        <w:jc w:val="both"/>
        <w:rPr>
          <w:sz w:val="22"/>
          <w:szCs w:val="22"/>
        </w:rPr>
      </w:pPr>
      <w:r w:rsidRPr="007B43DF">
        <w:rPr>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rsidR="00610130" w:rsidRPr="007B43DF" w:rsidRDefault="00610130" w:rsidP="0071300E">
      <w:pPr>
        <w:pStyle w:val="Paragraphedeliste"/>
        <w:numPr>
          <w:ilvl w:val="1"/>
          <w:numId w:val="62"/>
        </w:numPr>
        <w:tabs>
          <w:tab w:val="left" w:pos="1701"/>
        </w:tabs>
        <w:autoSpaceDE w:val="0"/>
        <w:autoSpaceDN w:val="0"/>
        <w:adjustRightInd w:val="0"/>
        <w:ind w:left="1276" w:hanging="425"/>
        <w:jc w:val="both"/>
        <w:rPr>
          <w:b/>
          <w:bCs/>
          <w:sz w:val="22"/>
          <w:szCs w:val="22"/>
        </w:rPr>
      </w:pPr>
      <w:r w:rsidRPr="007B43DF">
        <w:rPr>
          <w:b/>
          <w:bCs/>
          <w:sz w:val="22"/>
          <w:szCs w:val="22"/>
        </w:rPr>
        <w:t>Gestion des pollutions accidentelles</w:t>
      </w:r>
    </w:p>
    <w:p w:rsidR="00610130" w:rsidRPr="007B43DF" w:rsidRDefault="00610130" w:rsidP="00610130">
      <w:pPr>
        <w:autoSpaceDE w:val="0"/>
        <w:autoSpaceDN w:val="0"/>
        <w:adjustRightInd w:val="0"/>
        <w:ind w:firstLine="709"/>
        <w:jc w:val="both"/>
        <w:rPr>
          <w:sz w:val="22"/>
          <w:szCs w:val="22"/>
        </w:rPr>
      </w:pPr>
      <w:r w:rsidRPr="007B43DF">
        <w:rPr>
          <w:sz w:val="22"/>
          <w:szCs w:val="22"/>
        </w:rPr>
        <w:t>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rsidR="00610130" w:rsidRPr="007B43DF" w:rsidRDefault="00610130" w:rsidP="0071300E">
      <w:pPr>
        <w:pStyle w:val="Paragraphedeliste"/>
        <w:numPr>
          <w:ilvl w:val="1"/>
          <w:numId w:val="62"/>
        </w:numPr>
        <w:tabs>
          <w:tab w:val="left" w:pos="1701"/>
        </w:tabs>
        <w:autoSpaceDE w:val="0"/>
        <w:autoSpaceDN w:val="0"/>
        <w:adjustRightInd w:val="0"/>
        <w:spacing w:after="120"/>
        <w:ind w:left="1276" w:hanging="425"/>
        <w:jc w:val="both"/>
        <w:rPr>
          <w:b/>
          <w:bCs/>
          <w:sz w:val="22"/>
          <w:szCs w:val="22"/>
        </w:rPr>
      </w:pPr>
      <w:r w:rsidRPr="007B43DF">
        <w:rPr>
          <w:b/>
          <w:bCs/>
          <w:sz w:val="22"/>
          <w:szCs w:val="22"/>
        </w:rPr>
        <w:t>Principe d’intervention suite à une pollution accidentelle</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En cas de déversement accidentel de substances polluantes, les mesures suivantes devront être prises :</w:t>
      </w:r>
    </w:p>
    <w:p w:rsidR="00610130" w:rsidRPr="007B43DF" w:rsidRDefault="00610130" w:rsidP="0071300E">
      <w:pPr>
        <w:pStyle w:val="Paragraphedeliste"/>
        <w:numPr>
          <w:ilvl w:val="0"/>
          <w:numId w:val="63"/>
        </w:numPr>
        <w:autoSpaceDE w:val="0"/>
        <w:autoSpaceDN w:val="0"/>
        <w:adjustRightInd w:val="0"/>
        <w:spacing w:line="276" w:lineRule="auto"/>
        <w:jc w:val="both"/>
        <w:rPr>
          <w:sz w:val="22"/>
          <w:szCs w:val="22"/>
        </w:rPr>
      </w:pPr>
      <w:r w:rsidRPr="007B43DF">
        <w:rPr>
          <w:sz w:val="22"/>
          <w:szCs w:val="22"/>
        </w:rPr>
        <w:t>éviter la contamination du sol par le saupoudrage de produits absorbants spécifiques ;</w:t>
      </w:r>
    </w:p>
    <w:p w:rsidR="00610130" w:rsidRPr="007B43DF" w:rsidRDefault="00610130" w:rsidP="0071300E">
      <w:pPr>
        <w:pStyle w:val="Paragraphedeliste"/>
        <w:numPr>
          <w:ilvl w:val="0"/>
          <w:numId w:val="63"/>
        </w:numPr>
        <w:autoSpaceDE w:val="0"/>
        <w:autoSpaceDN w:val="0"/>
        <w:adjustRightInd w:val="0"/>
        <w:spacing w:line="276" w:lineRule="auto"/>
        <w:jc w:val="both"/>
        <w:rPr>
          <w:sz w:val="22"/>
          <w:szCs w:val="22"/>
        </w:rPr>
      </w:pPr>
      <w:r w:rsidRPr="007B43DF">
        <w:rPr>
          <w:sz w:val="22"/>
          <w:szCs w:val="22"/>
        </w:rPr>
        <w:t>en cas de proximité d’une source d’eau (puits, cours d’eau…), éviter la contamination des eaux par blocage, barrage, digue de terre, dans un premier temps ;</w:t>
      </w:r>
    </w:p>
    <w:p w:rsidR="00610130" w:rsidRPr="007B43DF" w:rsidRDefault="00610130" w:rsidP="0071300E">
      <w:pPr>
        <w:pStyle w:val="Paragraphedeliste"/>
        <w:numPr>
          <w:ilvl w:val="0"/>
          <w:numId w:val="63"/>
        </w:numPr>
        <w:autoSpaceDE w:val="0"/>
        <w:autoSpaceDN w:val="0"/>
        <w:adjustRightInd w:val="0"/>
        <w:spacing w:line="276" w:lineRule="auto"/>
        <w:jc w:val="both"/>
        <w:rPr>
          <w:sz w:val="22"/>
          <w:szCs w:val="22"/>
        </w:rPr>
      </w:pPr>
      <w:r w:rsidRPr="007B43DF">
        <w:rPr>
          <w:sz w:val="22"/>
          <w:szCs w:val="22"/>
        </w:rPr>
        <w:t>excaver les terres polluées au droit de la surface d’infiltration ;</w:t>
      </w:r>
    </w:p>
    <w:p w:rsidR="00610130" w:rsidRPr="007B43DF" w:rsidRDefault="00610130" w:rsidP="0071300E">
      <w:pPr>
        <w:pStyle w:val="Paragraphedeliste"/>
        <w:numPr>
          <w:ilvl w:val="0"/>
          <w:numId w:val="63"/>
        </w:numPr>
        <w:autoSpaceDE w:val="0"/>
        <w:autoSpaceDN w:val="0"/>
        <w:adjustRightInd w:val="0"/>
        <w:spacing w:line="276" w:lineRule="auto"/>
        <w:jc w:val="both"/>
        <w:rPr>
          <w:sz w:val="22"/>
          <w:szCs w:val="22"/>
        </w:rPr>
      </w:pPr>
      <w:r w:rsidRPr="007B43DF">
        <w:rPr>
          <w:sz w:val="22"/>
          <w:szCs w:val="22"/>
        </w:rPr>
        <w:t>traiter les parties polluées de façon écologiquement rationnelle (mise en décharge, enfouissement, incinération, selon la nature de la pollution)</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spacing w:after="120"/>
        <w:ind w:left="714" w:hanging="357"/>
        <w:jc w:val="both"/>
        <w:rPr>
          <w:b/>
          <w:bCs/>
          <w:sz w:val="22"/>
          <w:szCs w:val="22"/>
        </w:rPr>
      </w:pPr>
      <w:r w:rsidRPr="007B43DF">
        <w:rPr>
          <w:b/>
          <w:bCs/>
          <w:sz w:val="22"/>
          <w:szCs w:val="22"/>
        </w:rPr>
        <w:t>PROTECTION DES ESPACES NATURELS CONTRE L’INCENDIE</w:t>
      </w:r>
    </w:p>
    <w:p w:rsidR="00610130" w:rsidRPr="007B43DF" w:rsidRDefault="00610130" w:rsidP="00610130">
      <w:pPr>
        <w:autoSpaceDE w:val="0"/>
        <w:autoSpaceDN w:val="0"/>
        <w:adjustRightInd w:val="0"/>
        <w:ind w:firstLine="357"/>
        <w:jc w:val="both"/>
        <w:rPr>
          <w:sz w:val="22"/>
          <w:szCs w:val="22"/>
        </w:rPr>
      </w:pPr>
      <w:r w:rsidRPr="007B43DF">
        <w:rPr>
          <w:sz w:val="22"/>
          <w:szCs w:val="22"/>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brûlage autorisé uniquement par vent faible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site préalablement débroussaillé sur vingt mètres de rayon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feu sous surveillance constante d’une personne compétente armée de moyens de lutte contre l’incendie ;</w:t>
      </w:r>
    </w:p>
    <w:p w:rsidR="00610130" w:rsidRPr="007B43DF"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en cas de propagation, alerte rapide des secours et du maître d’œuvre par tout moyen ;</w:t>
      </w:r>
    </w:p>
    <w:p w:rsidR="00610130" w:rsidRDefault="00610130" w:rsidP="0071300E">
      <w:pPr>
        <w:pStyle w:val="Paragraphedeliste"/>
        <w:numPr>
          <w:ilvl w:val="0"/>
          <w:numId w:val="63"/>
        </w:numPr>
        <w:autoSpaceDE w:val="0"/>
        <w:autoSpaceDN w:val="0"/>
        <w:adjustRightInd w:val="0"/>
        <w:jc w:val="both"/>
        <w:rPr>
          <w:sz w:val="22"/>
          <w:szCs w:val="22"/>
        </w:rPr>
      </w:pPr>
      <w:r w:rsidRPr="007B43DF">
        <w:rPr>
          <w:sz w:val="22"/>
          <w:szCs w:val="22"/>
        </w:rPr>
        <w:t>extinction totale du foyer en fin du brûlage. Le recouvrement par de la terre est interdit.</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spacing w:after="120"/>
        <w:ind w:left="714" w:hanging="357"/>
        <w:jc w:val="both"/>
        <w:rPr>
          <w:b/>
          <w:bCs/>
          <w:sz w:val="22"/>
          <w:szCs w:val="22"/>
        </w:rPr>
      </w:pPr>
      <w:r w:rsidRPr="007B43DF">
        <w:rPr>
          <w:b/>
          <w:bCs/>
          <w:sz w:val="22"/>
          <w:szCs w:val="22"/>
        </w:rPr>
        <w:t>CONSERVATION DE L’INTEGRITE PAYSAGERE DU SITE</w:t>
      </w:r>
    </w:p>
    <w:p w:rsidR="00610130" w:rsidRPr="007B43DF" w:rsidRDefault="00610130" w:rsidP="00610130">
      <w:pPr>
        <w:autoSpaceDE w:val="0"/>
        <w:autoSpaceDN w:val="0"/>
        <w:adjustRightInd w:val="0"/>
        <w:ind w:firstLine="709"/>
        <w:jc w:val="both"/>
        <w:rPr>
          <w:sz w:val="22"/>
          <w:szCs w:val="22"/>
        </w:rPr>
      </w:pPr>
      <w:r w:rsidRPr="007B43DF">
        <w:rPr>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rsidR="00610130" w:rsidRPr="007B43DF" w:rsidRDefault="00610130" w:rsidP="00610130">
      <w:pPr>
        <w:autoSpaceDE w:val="0"/>
        <w:autoSpaceDN w:val="0"/>
        <w:adjustRightInd w:val="0"/>
        <w:ind w:firstLine="709"/>
        <w:jc w:val="both"/>
        <w:rPr>
          <w:sz w:val="22"/>
          <w:szCs w:val="22"/>
        </w:rPr>
      </w:pPr>
      <w:r w:rsidRPr="007B43DF">
        <w:rPr>
          <w:sz w:val="22"/>
          <w:szCs w:val="22"/>
        </w:rPr>
        <w:t>Seul l’abattage des arbres autorisé par le service forestier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rsidR="00610130" w:rsidRPr="007B43DF" w:rsidRDefault="00610130" w:rsidP="00610130">
      <w:pPr>
        <w:autoSpaceDE w:val="0"/>
        <w:autoSpaceDN w:val="0"/>
        <w:adjustRightInd w:val="0"/>
        <w:ind w:firstLine="709"/>
        <w:jc w:val="both"/>
        <w:rPr>
          <w:sz w:val="22"/>
          <w:szCs w:val="22"/>
        </w:rPr>
      </w:pPr>
      <w:r w:rsidRPr="007B43DF">
        <w:rPr>
          <w:sz w:val="22"/>
          <w:szCs w:val="22"/>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rsidR="00610130" w:rsidRPr="007B43DF" w:rsidRDefault="00610130" w:rsidP="00610130">
      <w:pPr>
        <w:autoSpaceDE w:val="0"/>
        <w:autoSpaceDN w:val="0"/>
        <w:adjustRightInd w:val="0"/>
        <w:jc w:val="both"/>
        <w:rPr>
          <w:sz w:val="22"/>
          <w:szCs w:val="22"/>
        </w:rPr>
      </w:pPr>
      <w:r w:rsidRPr="007B43DF">
        <w:rPr>
          <w:sz w:val="22"/>
          <w:szCs w:val="22"/>
        </w:rPr>
        <w:t>La remise en état des lieux avant repli de chantier pourra être imposée en cas de modification significative du site.</w:t>
      </w:r>
    </w:p>
    <w:p w:rsidR="00610130" w:rsidRDefault="00610130" w:rsidP="00610130">
      <w:pPr>
        <w:autoSpaceDE w:val="0"/>
        <w:autoSpaceDN w:val="0"/>
        <w:adjustRightInd w:val="0"/>
        <w:ind w:firstLine="709"/>
        <w:jc w:val="both"/>
        <w:rPr>
          <w:sz w:val="22"/>
          <w:szCs w:val="22"/>
        </w:rPr>
      </w:pPr>
      <w:r w:rsidRPr="007B43DF">
        <w:rPr>
          <w:sz w:val="22"/>
          <w:szCs w:val="22"/>
        </w:rPr>
        <w:t>Toute zone de sensibilité environnementale doit être contournée par le projet (exemple des zones d’inondation saisonnière). Aussi, toutes les précautions doivent être prises afin de préserver les points d’eau (puits, sources, fontaines, mares…)</w:t>
      </w:r>
    </w:p>
    <w:p w:rsidR="00610130" w:rsidRPr="007B43DF" w:rsidRDefault="00610130" w:rsidP="00610130">
      <w:pPr>
        <w:autoSpaceDE w:val="0"/>
        <w:autoSpaceDN w:val="0"/>
        <w:adjustRightInd w:val="0"/>
        <w:ind w:firstLine="709"/>
        <w:jc w:val="both"/>
        <w:rPr>
          <w:sz w:val="22"/>
          <w:szCs w:val="22"/>
        </w:rPr>
      </w:pPr>
    </w:p>
    <w:p w:rsidR="00610130" w:rsidRPr="007B43DF" w:rsidRDefault="00610130" w:rsidP="0071300E">
      <w:pPr>
        <w:pStyle w:val="Paragraphedeliste"/>
        <w:numPr>
          <w:ilvl w:val="0"/>
          <w:numId w:val="62"/>
        </w:numPr>
        <w:autoSpaceDE w:val="0"/>
        <w:autoSpaceDN w:val="0"/>
        <w:adjustRightInd w:val="0"/>
        <w:spacing w:after="120"/>
        <w:jc w:val="both"/>
        <w:rPr>
          <w:b/>
          <w:bCs/>
          <w:sz w:val="22"/>
          <w:szCs w:val="22"/>
        </w:rPr>
      </w:pPr>
      <w:r w:rsidRPr="007B43DF">
        <w:rPr>
          <w:b/>
          <w:bCs/>
          <w:sz w:val="22"/>
          <w:szCs w:val="22"/>
        </w:rPr>
        <w:t>ASPECTS SOCIAUX ET CULTURELS</w:t>
      </w:r>
    </w:p>
    <w:p w:rsidR="00610130" w:rsidRPr="007B43DF" w:rsidRDefault="00610130" w:rsidP="00610130">
      <w:pPr>
        <w:autoSpaceDE w:val="0"/>
        <w:autoSpaceDN w:val="0"/>
        <w:adjustRightInd w:val="0"/>
        <w:spacing w:after="100" w:afterAutospacing="1"/>
        <w:ind w:firstLine="709"/>
        <w:jc w:val="both"/>
        <w:rPr>
          <w:sz w:val="22"/>
          <w:szCs w:val="22"/>
        </w:rPr>
      </w:pPr>
      <w:r w:rsidRPr="007B43DF">
        <w:rPr>
          <w:sz w:val="22"/>
          <w:szCs w:val="22"/>
        </w:rPr>
        <w:t>Pour permettre au projet de générer des retombées positives sur le milieu social d’accueil, l’Entrepreneur veillera à :</w:t>
      </w:r>
    </w:p>
    <w:p w:rsidR="00610130" w:rsidRPr="007B43DF" w:rsidRDefault="00610130" w:rsidP="0071300E">
      <w:pPr>
        <w:pStyle w:val="Paragraphedeliste"/>
        <w:numPr>
          <w:ilvl w:val="0"/>
          <w:numId w:val="64"/>
        </w:numPr>
        <w:autoSpaceDE w:val="0"/>
        <w:autoSpaceDN w:val="0"/>
        <w:adjustRightInd w:val="0"/>
        <w:spacing w:after="100" w:afterAutospacing="1"/>
        <w:jc w:val="both"/>
        <w:rPr>
          <w:sz w:val="22"/>
          <w:szCs w:val="22"/>
        </w:rPr>
      </w:pPr>
      <w:r w:rsidRPr="007B43DF">
        <w:rPr>
          <w:sz w:val="22"/>
          <w:szCs w:val="22"/>
        </w:rPr>
        <w:t>éviter que le projet modifie les sites historiques, archéologiques, ou culturels ;</w:t>
      </w:r>
    </w:p>
    <w:p w:rsidR="00610130" w:rsidRPr="007B43DF" w:rsidRDefault="00610130" w:rsidP="0071300E">
      <w:pPr>
        <w:pStyle w:val="Paragraphedeliste"/>
        <w:numPr>
          <w:ilvl w:val="0"/>
          <w:numId w:val="64"/>
        </w:numPr>
        <w:autoSpaceDE w:val="0"/>
        <w:autoSpaceDN w:val="0"/>
        <w:adjustRightInd w:val="0"/>
        <w:spacing w:after="100" w:afterAutospacing="1"/>
        <w:jc w:val="both"/>
        <w:rPr>
          <w:sz w:val="22"/>
          <w:szCs w:val="22"/>
        </w:rPr>
      </w:pPr>
      <w:r w:rsidRPr="007B43DF">
        <w:rPr>
          <w:sz w:val="22"/>
          <w:szCs w:val="22"/>
        </w:rPr>
        <w:t>prendre en charge les préoccupations des femmes et favoriser leur implication dans la prise de décision ;</w:t>
      </w:r>
    </w:p>
    <w:p w:rsidR="00610130" w:rsidRPr="007B43DF" w:rsidRDefault="00610130" w:rsidP="0071300E">
      <w:pPr>
        <w:pStyle w:val="Paragraphedeliste"/>
        <w:numPr>
          <w:ilvl w:val="0"/>
          <w:numId w:val="64"/>
        </w:numPr>
        <w:autoSpaceDE w:val="0"/>
        <w:autoSpaceDN w:val="0"/>
        <w:adjustRightInd w:val="0"/>
        <w:spacing w:after="100" w:afterAutospacing="1"/>
        <w:jc w:val="both"/>
        <w:rPr>
          <w:sz w:val="22"/>
          <w:szCs w:val="22"/>
        </w:rPr>
      </w:pPr>
      <w:r w:rsidRPr="007B43DF">
        <w:rPr>
          <w:sz w:val="22"/>
          <w:szCs w:val="22"/>
        </w:rPr>
        <w:t>recruter en priorité la main d’œuvre non qualifiée dans la population locale.</w:t>
      </w:r>
    </w:p>
    <w:p w:rsidR="00610130" w:rsidRPr="007B43DF" w:rsidRDefault="00610130" w:rsidP="00610130">
      <w:pPr>
        <w:autoSpaceDE w:val="0"/>
        <w:autoSpaceDN w:val="0"/>
        <w:adjustRightInd w:val="0"/>
        <w:spacing w:after="100" w:afterAutospacing="1"/>
        <w:ind w:firstLine="709"/>
        <w:jc w:val="both"/>
        <w:rPr>
          <w:sz w:val="22"/>
          <w:szCs w:val="22"/>
        </w:rPr>
      </w:pPr>
      <w:r w:rsidRPr="007B43DF">
        <w:rPr>
          <w:sz w:val="22"/>
          <w:szCs w:val="22"/>
        </w:rPr>
        <w:t>Les mesures suivantes sont à prendre au cas où des objets de valeur culturelle ou religieuse seraient mis à jour pendant les excavations :</w:t>
      </w:r>
    </w:p>
    <w:p w:rsidR="00610130" w:rsidRPr="007B43DF" w:rsidRDefault="00610130" w:rsidP="0071300E">
      <w:pPr>
        <w:pStyle w:val="Paragraphedeliste"/>
        <w:numPr>
          <w:ilvl w:val="0"/>
          <w:numId w:val="63"/>
        </w:numPr>
        <w:autoSpaceDE w:val="0"/>
        <w:autoSpaceDN w:val="0"/>
        <w:adjustRightInd w:val="0"/>
        <w:spacing w:after="100" w:afterAutospacing="1"/>
        <w:jc w:val="both"/>
        <w:rPr>
          <w:sz w:val="22"/>
          <w:szCs w:val="22"/>
        </w:rPr>
      </w:pPr>
      <w:r w:rsidRPr="007B43DF">
        <w:rPr>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rsidR="00610130" w:rsidRPr="007B43DF" w:rsidRDefault="00610130" w:rsidP="0071300E">
      <w:pPr>
        <w:pStyle w:val="Paragraphedeliste"/>
        <w:numPr>
          <w:ilvl w:val="0"/>
          <w:numId w:val="63"/>
        </w:numPr>
        <w:autoSpaceDE w:val="0"/>
        <w:autoSpaceDN w:val="0"/>
        <w:adjustRightInd w:val="0"/>
        <w:spacing w:after="100" w:afterAutospacing="1"/>
        <w:jc w:val="both"/>
        <w:rPr>
          <w:sz w:val="22"/>
          <w:szCs w:val="22"/>
        </w:rPr>
      </w:pPr>
      <w:r w:rsidRPr="007B43DF">
        <w:rPr>
          <w:sz w:val="22"/>
          <w:szCs w:val="22"/>
        </w:rPr>
        <w:t>protéger les objets autant que possible en utilisant des couvertures en plastique et prendre le cas échéant des mesures pour stabiliser la zone afin de protéger correctement les objets;</w:t>
      </w:r>
    </w:p>
    <w:p w:rsidR="00610130" w:rsidRDefault="00610130" w:rsidP="0071300E">
      <w:pPr>
        <w:pStyle w:val="Paragraphedeliste"/>
        <w:numPr>
          <w:ilvl w:val="0"/>
          <w:numId w:val="63"/>
        </w:numPr>
        <w:autoSpaceDE w:val="0"/>
        <w:autoSpaceDN w:val="0"/>
        <w:adjustRightInd w:val="0"/>
        <w:spacing w:after="100" w:afterAutospacing="1"/>
        <w:jc w:val="both"/>
        <w:rPr>
          <w:sz w:val="22"/>
          <w:szCs w:val="22"/>
        </w:rPr>
      </w:pPr>
      <w:r w:rsidRPr="007B43DF">
        <w:rPr>
          <w:sz w:val="22"/>
          <w:szCs w:val="22"/>
        </w:rPr>
        <w:t>ne reprendre les travaux qu'après avoir reçu l'autorisation des autorités compétentes.</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spacing w:after="120"/>
        <w:jc w:val="both"/>
        <w:rPr>
          <w:b/>
          <w:bCs/>
          <w:sz w:val="22"/>
          <w:szCs w:val="22"/>
        </w:rPr>
      </w:pPr>
      <w:r w:rsidRPr="007B43DF">
        <w:rPr>
          <w:b/>
          <w:bCs/>
          <w:sz w:val="22"/>
          <w:szCs w:val="22"/>
        </w:rPr>
        <w:t>OUVERTURE ET EXPLOITATION DES CARRIERES ET EMPRUNTS</w:t>
      </w:r>
    </w:p>
    <w:p w:rsidR="00610130" w:rsidRDefault="00610130" w:rsidP="00610130">
      <w:pPr>
        <w:autoSpaceDE w:val="0"/>
        <w:autoSpaceDN w:val="0"/>
        <w:adjustRightInd w:val="0"/>
        <w:ind w:firstLine="709"/>
        <w:jc w:val="both"/>
        <w:rPr>
          <w:sz w:val="22"/>
          <w:szCs w:val="22"/>
        </w:rPr>
      </w:pPr>
      <w:r w:rsidRPr="007B43DF">
        <w:rPr>
          <w:sz w:val="22"/>
          <w:szCs w:val="22"/>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rsidR="00610130" w:rsidRPr="007B43DF" w:rsidRDefault="00610130" w:rsidP="00610130">
      <w:pPr>
        <w:autoSpaceDE w:val="0"/>
        <w:autoSpaceDN w:val="0"/>
        <w:adjustRightInd w:val="0"/>
        <w:ind w:firstLine="709"/>
        <w:jc w:val="both"/>
        <w:rPr>
          <w:sz w:val="22"/>
          <w:szCs w:val="22"/>
        </w:rPr>
      </w:pPr>
    </w:p>
    <w:p w:rsidR="00610130" w:rsidRPr="007B43DF" w:rsidRDefault="00610130" w:rsidP="0071300E">
      <w:pPr>
        <w:pStyle w:val="Paragraphedeliste"/>
        <w:numPr>
          <w:ilvl w:val="0"/>
          <w:numId w:val="62"/>
        </w:numPr>
        <w:autoSpaceDE w:val="0"/>
        <w:autoSpaceDN w:val="0"/>
        <w:adjustRightInd w:val="0"/>
        <w:spacing w:after="120"/>
        <w:jc w:val="both"/>
        <w:rPr>
          <w:b/>
          <w:bCs/>
          <w:sz w:val="22"/>
          <w:szCs w:val="22"/>
        </w:rPr>
      </w:pPr>
      <w:r w:rsidRPr="007B43DF">
        <w:rPr>
          <w:b/>
          <w:bCs/>
          <w:sz w:val="22"/>
          <w:szCs w:val="22"/>
        </w:rPr>
        <w:t>SECURITE DES PERSONNES ET DES BIENS</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assurer la sécurité de la circulation.</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les tranchées seront au besoin, entourées de solides barrières,</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un éclairage des barrières et des passerelles sera assuré pendant la nuit</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lastRenderedPageBreak/>
        <w:t>assurer la signalisation et le gardiennage imposés.</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assurer le passage des véhicules, sauf impossibilité absolue</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les routes ne seront pas coupées en même temps sur plus de la moitié de leur largeur</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les tranchées longeant les routes et engageant l’emprise de celles-ci ne seront pas ouvertes sur une longueur supérieure à 200 m ;</w:t>
      </w:r>
    </w:p>
    <w:p w:rsidR="00610130" w:rsidRPr="007B43DF"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préserver de toutes dégradations les murs des riverains, les ouvrages des voies publiques, tels que bordures, bornes etc… les lignes électriques ou téléphoniques et les canalisations et câbles de toute nature rencontrés dans le sol.</w:t>
      </w:r>
    </w:p>
    <w:p w:rsidR="00610130" w:rsidRDefault="00610130" w:rsidP="0071300E">
      <w:pPr>
        <w:pStyle w:val="Paragraphedeliste"/>
        <w:numPr>
          <w:ilvl w:val="0"/>
          <w:numId w:val="63"/>
        </w:numPr>
        <w:autoSpaceDE w:val="0"/>
        <w:autoSpaceDN w:val="0"/>
        <w:adjustRightInd w:val="0"/>
        <w:spacing w:after="120"/>
        <w:jc w:val="both"/>
        <w:rPr>
          <w:sz w:val="22"/>
          <w:szCs w:val="22"/>
        </w:rPr>
      </w:pPr>
      <w:r w:rsidRPr="007B43DF">
        <w:rPr>
          <w:sz w:val="22"/>
          <w:szCs w:val="22"/>
        </w:rPr>
        <w:t>Maintenir en état de fonctionnement, pendant toute la durée des travaux, les câbles existants et les canalisations et installations existantes assurant la distribution d’eau potable, ou l’évacuation des eaux usées.</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71300E">
      <w:pPr>
        <w:pStyle w:val="Paragraphedeliste"/>
        <w:numPr>
          <w:ilvl w:val="0"/>
          <w:numId w:val="62"/>
        </w:numPr>
        <w:autoSpaceDE w:val="0"/>
        <w:autoSpaceDN w:val="0"/>
        <w:adjustRightInd w:val="0"/>
        <w:spacing w:after="120"/>
        <w:jc w:val="both"/>
        <w:rPr>
          <w:b/>
          <w:bCs/>
          <w:sz w:val="22"/>
          <w:szCs w:val="22"/>
        </w:rPr>
      </w:pPr>
      <w:r w:rsidRPr="007B43DF">
        <w:rPr>
          <w:b/>
          <w:bCs/>
          <w:sz w:val="22"/>
          <w:szCs w:val="22"/>
        </w:rPr>
        <w:t>ABANDON DES INSTALLATIONS EN FIN DE TRAVAUX</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Après le repli du matériel, un procès-verbal constatant la remise en état du site doit être dressé et joint au PV de la réception des travaux.</w:t>
      </w:r>
    </w:p>
    <w:p w:rsidR="00610130" w:rsidRPr="008670B5" w:rsidRDefault="00610130" w:rsidP="00610130">
      <w:pPr>
        <w:spacing w:after="120"/>
        <w:ind w:left="142" w:firstLine="1"/>
        <w:jc w:val="both"/>
      </w:pPr>
      <w:r w:rsidRPr="008670B5">
        <w:br w:type="page"/>
      </w:r>
    </w:p>
    <w:p w:rsidR="00610130" w:rsidRDefault="00610130" w:rsidP="00610130">
      <w:pPr>
        <w:pStyle w:val="CORPSL-C"/>
        <w:spacing w:after="0"/>
        <w:ind w:left="0" w:firstLine="0"/>
        <w:jc w:val="center"/>
      </w:pPr>
      <w:r>
        <w:lastRenderedPageBreak/>
        <w:t>Page ……. e</w:t>
      </w:r>
      <w:r w:rsidRPr="008670B5">
        <w:t xml:space="preserve">t dernière </w:t>
      </w:r>
      <w:r>
        <w:t>de la</w:t>
      </w:r>
      <w:r w:rsidR="00F17EB7">
        <w:t>________________________</w:t>
      </w:r>
      <w:r>
        <w:t xml:space="preserve"> </w:t>
      </w:r>
    </w:p>
    <w:p w:rsidR="00610130" w:rsidRPr="00B46BFF" w:rsidRDefault="00DC55F5" w:rsidP="00B46BFF">
      <w:pPr>
        <w:jc w:val="center"/>
        <w:rPr>
          <w:rFonts w:ascii="Copperplate Gothic Light" w:hAnsi="Copperplate Gothic Light"/>
          <w:b/>
          <w:i/>
          <w:sz w:val="22"/>
          <w:szCs w:val="22"/>
        </w:rPr>
      </w:pPr>
      <w:r w:rsidRPr="00BB6BD4">
        <w:rPr>
          <w:rFonts w:ascii="Arial Narrow" w:hAnsi="Arial Narrow"/>
          <w:b/>
          <w:i/>
          <w:sz w:val="22"/>
          <w:szCs w:val="22"/>
        </w:rPr>
        <w:t>LE</w:t>
      </w:r>
      <w:r w:rsidR="000A345D" w:rsidRPr="00BB6BD4">
        <w:rPr>
          <w:rFonts w:ascii="Arial Narrow" w:hAnsi="Arial Narrow"/>
          <w:b/>
          <w:i/>
          <w:sz w:val="22"/>
          <w:szCs w:val="22"/>
        </w:rPr>
        <w:t>TTRE COMMANDE N° ______/LC/</w:t>
      </w:r>
      <w:r w:rsidR="00F418BD" w:rsidRPr="00BB6BD4">
        <w:rPr>
          <w:rFonts w:ascii="Arial Narrow" w:hAnsi="Arial Narrow"/>
          <w:b/>
          <w:i/>
          <w:sz w:val="22"/>
          <w:szCs w:val="22"/>
        </w:rPr>
        <w:t>C.SAL</w:t>
      </w:r>
      <w:r w:rsidR="008D22C1" w:rsidRPr="00BB6BD4">
        <w:rPr>
          <w:rFonts w:ascii="Arial Narrow" w:hAnsi="Arial Narrow"/>
          <w:b/>
          <w:i/>
          <w:sz w:val="22"/>
          <w:szCs w:val="22"/>
        </w:rPr>
        <w:t>/</w:t>
      </w:r>
      <w:r w:rsidR="000A345D" w:rsidRPr="00BB6BD4">
        <w:rPr>
          <w:rFonts w:ascii="Arial Narrow" w:hAnsi="Arial Narrow" w:cs="Tahoma"/>
          <w:b/>
          <w:i/>
          <w:sz w:val="22"/>
          <w:szCs w:val="22"/>
        </w:rPr>
        <w:t>SG/ST/CIPM</w:t>
      </w:r>
      <w:r w:rsidR="003C08B3" w:rsidRPr="00BB6BD4">
        <w:rPr>
          <w:rFonts w:ascii="Arial Narrow" w:hAnsi="Arial Narrow" w:cs="Tahoma"/>
          <w:b/>
          <w:i/>
          <w:sz w:val="22"/>
          <w:szCs w:val="22"/>
        </w:rPr>
        <w:t xml:space="preserve"> </w:t>
      </w:r>
      <w:r w:rsidR="00610130" w:rsidRPr="00BB6BD4">
        <w:rPr>
          <w:rFonts w:ascii="Arial Narrow" w:hAnsi="Arial Narrow" w:cs="Tahoma"/>
          <w:b/>
          <w:i/>
          <w:sz w:val="22"/>
          <w:szCs w:val="22"/>
        </w:rPr>
        <w:t>/</w:t>
      </w:r>
      <w:r w:rsidR="0025711B" w:rsidRPr="00BB6BD4">
        <w:rPr>
          <w:rFonts w:ascii="Arial Narrow" w:hAnsi="Arial Narrow" w:cs="Tahoma"/>
          <w:b/>
          <w:i/>
          <w:sz w:val="22"/>
          <w:szCs w:val="22"/>
        </w:rPr>
        <w:t>2026</w:t>
      </w:r>
      <w:r w:rsidR="00610130" w:rsidRPr="00BB6BD4">
        <w:rPr>
          <w:rFonts w:ascii="Arial Narrow" w:hAnsi="Arial Narrow" w:cs="Tahoma"/>
          <w:b/>
          <w:i/>
          <w:sz w:val="22"/>
          <w:szCs w:val="22"/>
        </w:rPr>
        <w:t xml:space="preserve"> passée après </w:t>
      </w:r>
      <w:r w:rsidR="00610130" w:rsidRPr="00BB6BD4">
        <w:rPr>
          <w:rFonts w:ascii="Arial Narrow" w:hAnsi="Arial Narrow"/>
          <w:b/>
          <w:i/>
          <w:sz w:val="22"/>
          <w:szCs w:val="22"/>
        </w:rPr>
        <w:t>Appel d’Offres National Ouvert N°</w:t>
      </w:r>
      <w:r w:rsidR="00AA2247" w:rsidRPr="00BB6BD4">
        <w:rPr>
          <w:rFonts w:ascii="Arial Narrow" w:hAnsi="Arial Narrow"/>
          <w:b/>
          <w:i/>
          <w:sz w:val="22"/>
          <w:szCs w:val="22"/>
        </w:rPr>
        <w:t>______</w:t>
      </w:r>
      <w:r w:rsidR="00610130" w:rsidRPr="00BB6BD4">
        <w:rPr>
          <w:rFonts w:ascii="Arial Narrow" w:hAnsi="Arial Narrow"/>
          <w:b/>
          <w:i/>
          <w:sz w:val="22"/>
          <w:szCs w:val="22"/>
        </w:rPr>
        <w:t>/</w:t>
      </w:r>
      <w:r w:rsidRPr="00BB6BD4">
        <w:rPr>
          <w:rFonts w:ascii="Arial Narrow" w:hAnsi="Arial Narrow" w:cs="Tahoma"/>
          <w:b/>
          <w:i/>
          <w:sz w:val="22"/>
          <w:szCs w:val="22"/>
        </w:rPr>
        <w:t>AONO/</w:t>
      </w:r>
      <w:r w:rsidR="009859F8" w:rsidRPr="00BB6BD4">
        <w:rPr>
          <w:rFonts w:ascii="Arial Narrow" w:hAnsi="Arial Narrow" w:cs="Tahoma"/>
          <w:b/>
          <w:i/>
          <w:sz w:val="22"/>
          <w:szCs w:val="22"/>
        </w:rPr>
        <w:t>C.SAL</w:t>
      </w:r>
      <w:r w:rsidRPr="00BB6BD4">
        <w:rPr>
          <w:rFonts w:ascii="Arial Narrow" w:hAnsi="Arial Narrow" w:cs="Tahoma"/>
          <w:b/>
          <w:i/>
          <w:sz w:val="22"/>
          <w:szCs w:val="22"/>
        </w:rPr>
        <w:t>/SG/ST</w:t>
      </w:r>
      <w:r w:rsidR="00610130" w:rsidRPr="00BB6BD4">
        <w:rPr>
          <w:rFonts w:ascii="Arial Narrow" w:hAnsi="Arial Narrow" w:cs="Tahoma"/>
          <w:b/>
          <w:i/>
          <w:sz w:val="22"/>
          <w:szCs w:val="22"/>
        </w:rPr>
        <w:t>/C</w:t>
      </w:r>
      <w:r w:rsidRPr="00BB6BD4">
        <w:rPr>
          <w:rFonts w:ascii="Arial Narrow" w:hAnsi="Arial Narrow" w:cs="Tahoma"/>
          <w:b/>
          <w:i/>
          <w:sz w:val="22"/>
          <w:szCs w:val="22"/>
        </w:rPr>
        <w:t>I</w:t>
      </w:r>
      <w:r w:rsidR="00610130" w:rsidRPr="00BB6BD4">
        <w:rPr>
          <w:rFonts w:ascii="Arial Narrow" w:hAnsi="Arial Narrow" w:cs="Tahoma"/>
          <w:b/>
          <w:i/>
          <w:sz w:val="22"/>
          <w:szCs w:val="22"/>
        </w:rPr>
        <w:t>PM/</w:t>
      </w:r>
      <w:r w:rsidR="0025711B" w:rsidRPr="00BB6BD4">
        <w:rPr>
          <w:rFonts w:ascii="Arial Narrow" w:hAnsi="Arial Narrow" w:cs="Tahoma"/>
          <w:b/>
          <w:i/>
          <w:sz w:val="22"/>
          <w:szCs w:val="22"/>
        </w:rPr>
        <w:t>2026</w:t>
      </w:r>
      <w:r w:rsidR="000D399F" w:rsidRPr="00BB6BD4">
        <w:rPr>
          <w:rFonts w:ascii="Arial Narrow" w:hAnsi="Arial Narrow" w:cs="Tahoma"/>
          <w:b/>
          <w:i/>
          <w:sz w:val="22"/>
          <w:szCs w:val="22"/>
        </w:rPr>
        <w:t xml:space="preserve"> </w:t>
      </w:r>
      <w:r w:rsidR="00610130" w:rsidRPr="00BB6BD4">
        <w:rPr>
          <w:rFonts w:ascii="Arial Narrow" w:hAnsi="Arial Narrow" w:cs="Tahoma"/>
          <w:b/>
          <w:i/>
          <w:sz w:val="22"/>
          <w:szCs w:val="22"/>
        </w:rPr>
        <w:t>du</w:t>
      </w:r>
      <w:r w:rsidR="00610130" w:rsidRPr="00BB6BD4">
        <w:rPr>
          <w:rFonts w:ascii="Arial Narrow" w:hAnsi="Arial Narrow" w:cs="Tahoma"/>
          <w:b/>
          <w:i/>
          <w:color w:val="002060"/>
          <w:sz w:val="22"/>
          <w:szCs w:val="22"/>
        </w:rPr>
        <w:t xml:space="preserve"> </w:t>
      </w:r>
      <w:r w:rsidR="00AA2247" w:rsidRPr="00BB6BD4">
        <w:rPr>
          <w:rFonts w:ascii="Arial Narrow" w:hAnsi="Arial Narrow"/>
          <w:b/>
          <w:i/>
          <w:sz w:val="22"/>
          <w:szCs w:val="22"/>
        </w:rPr>
        <w:t>___________</w:t>
      </w:r>
      <w:r w:rsidR="00BB5E8C" w:rsidRPr="00BB6BD4">
        <w:rPr>
          <w:rFonts w:ascii="Arial Narrow" w:hAnsi="Arial Narrow"/>
          <w:b/>
          <w:i/>
          <w:sz w:val="22"/>
          <w:szCs w:val="22"/>
        </w:rPr>
        <w:t xml:space="preserve"> </w:t>
      </w:r>
      <w:r w:rsidR="00610130" w:rsidRPr="00BB6BD4">
        <w:rPr>
          <w:rFonts w:ascii="Arial Narrow" w:hAnsi="Arial Narrow"/>
          <w:b/>
          <w:i/>
          <w:sz w:val="22"/>
          <w:szCs w:val="22"/>
        </w:rPr>
        <w:t xml:space="preserve">avec les ETABLISSEMENTS ……….. </w:t>
      </w:r>
      <w:r w:rsidR="000A345D" w:rsidRPr="00BB6BD4">
        <w:rPr>
          <w:rFonts w:ascii="Arial Narrow" w:hAnsi="Arial Narrow"/>
          <w:b/>
          <w:i/>
          <w:sz w:val="22"/>
          <w:szCs w:val="22"/>
        </w:rPr>
        <w:t>Pour</w:t>
      </w:r>
      <w:r w:rsidR="00610130" w:rsidRPr="00BB6BD4">
        <w:rPr>
          <w:rFonts w:ascii="Arial Narrow" w:hAnsi="Arial Narrow"/>
          <w:b/>
          <w:i/>
          <w:sz w:val="22"/>
          <w:szCs w:val="22"/>
        </w:rPr>
        <w:t xml:space="preserve"> </w:t>
      </w:r>
      <w:r w:rsidR="000A345D" w:rsidRPr="00BB6BD4">
        <w:rPr>
          <w:rFonts w:ascii="Arial Narrow" w:hAnsi="Arial Narrow"/>
          <w:b/>
          <w:i/>
          <w:sz w:val="22"/>
          <w:szCs w:val="22"/>
        </w:rPr>
        <w:t xml:space="preserve">l’Exécution des </w:t>
      </w:r>
      <w:r w:rsidR="00804E3F" w:rsidRPr="00BB6BD4">
        <w:rPr>
          <w:rFonts w:ascii="Arial Narrow" w:hAnsi="Arial Narrow"/>
          <w:b/>
          <w:i/>
          <w:sz w:val="22"/>
          <w:szCs w:val="22"/>
        </w:rPr>
        <w:t xml:space="preserve">travaux </w:t>
      </w:r>
      <w:r w:rsidR="00451960" w:rsidRPr="00BB6BD4">
        <w:rPr>
          <w:rFonts w:ascii="Arial Narrow" w:hAnsi="Arial Narrow"/>
          <w:b/>
          <w:i/>
          <w:sz w:val="22"/>
          <w:szCs w:val="22"/>
        </w:rPr>
        <w:t>de certaines infrastructures routières</w:t>
      </w:r>
      <w:r w:rsidR="00917E66" w:rsidRPr="00BB6BD4">
        <w:rPr>
          <w:rFonts w:ascii="Arial Narrow" w:hAnsi="Arial Narrow"/>
          <w:b/>
          <w:i/>
          <w:sz w:val="22"/>
          <w:szCs w:val="22"/>
        </w:rPr>
        <w:t xml:space="preserve"> </w:t>
      </w:r>
      <w:r w:rsidR="003C08B3" w:rsidRPr="00BB6BD4">
        <w:rPr>
          <w:rFonts w:ascii="Arial Narrow" w:hAnsi="Arial Narrow"/>
          <w:b/>
          <w:i/>
          <w:sz w:val="22"/>
          <w:szCs w:val="22"/>
        </w:rPr>
        <w:t>dans</w:t>
      </w:r>
      <w:r w:rsidR="000A345D" w:rsidRPr="00BB6BD4">
        <w:rPr>
          <w:rFonts w:ascii="Arial Narrow" w:hAnsi="Arial Narrow"/>
          <w:b/>
          <w:i/>
          <w:sz w:val="22"/>
          <w:szCs w:val="22"/>
        </w:rPr>
        <w:t xml:space="preserve"> la commune de </w:t>
      </w:r>
      <w:r w:rsidR="003C08B3" w:rsidRPr="00BB6BD4">
        <w:rPr>
          <w:rFonts w:ascii="Arial Narrow" w:hAnsi="Arial Narrow"/>
          <w:b/>
          <w:i/>
          <w:sz w:val="22"/>
          <w:szCs w:val="22"/>
        </w:rPr>
        <w:t>SALAPOUMBE,</w:t>
      </w:r>
      <w:r w:rsidR="000A345D" w:rsidRPr="00BB6BD4">
        <w:rPr>
          <w:rFonts w:ascii="Arial Narrow" w:hAnsi="Arial Narrow"/>
          <w:b/>
          <w:i/>
          <w:sz w:val="22"/>
          <w:szCs w:val="22"/>
        </w:rPr>
        <w:t xml:space="preserve"> Département </w:t>
      </w:r>
      <w:r w:rsidR="008C08C7" w:rsidRPr="00BB6BD4">
        <w:rPr>
          <w:rFonts w:ascii="Arial Narrow" w:hAnsi="Arial Narrow"/>
          <w:b/>
          <w:i/>
          <w:sz w:val="22"/>
          <w:szCs w:val="22"/>
        </w:rPr>
        <w:t>DE LA BOUMBA ET NGOKO</w:t>
      </w:r>
      <w:r w:rsidR="000A345D" w:rsidRPr="00BB6BD4">
        <w:rPr>
          <w:rFonts w:ascii="Arial Narrow" w:hAnsi="Arial Narrow"/>
          <w:b/>
          <w:i/>
          <w:sz w:val="22"/>
          <w:szCs w:val="22"/>
        </w:rPr>
        <w:t>, Région de l’Est</w:t>
      </w:r>
      <w:r w:rsidR="00BB6BD4" w:rsidRPr="00BB6BD4">
        <w:rPr>
          <w:rFonts w:ascii="Arial Narrow" w:hAnsi="Arial Narrow"/>
          <w:b/>
          <w:i/>
          <w:sz w:val="22"/>
          <w:szCs w:val="22"/>
        </w:rPr>
        <w:t xml:space="preserve"> repartis en trois </w:t>
      </w:r>
      <w:proofErr w:type="gramStart"/>
      <w:r w:rsidR="00BB6BD4" w:rsidRPr="00BB6BD4">
        <w:rPr>
          <w:rFonts w:ascii="Arial Narrow" w:hAnsi="Arial Narrow"/>
          <w:b/>
          <w:i/>
          <w:sz w:val="22"/>
          <w:szCs w:val="22"/>
        </w:rPr>
        <w:t>lots</w:t>
      </w:r>
      <w:r w:rsidR="00BB6BD4">
        <w:rPr>
          <w:rFonts w:ascii="Arial Narrow" w:hAnsi="Arial Narrow"/>
          <w:b/>
          <w:i/>
          <w:sz w:val="22"/>
          <w:szCs w:val="22"/>
        </w:rPr>
        <w:t>(</w:t>
      </w:r>
      <w:proofErr w:type="gramEnd"/>
      <w:r w:rsidR="00BB6BD4">
        <w:rPr>
          <w:rFonts w:ascii="Arial Narrow" w:hAnsi="Arial Narrow"/>
          <w:b/>
          <w:i/>
          <w:sz w:val="22"/>
          <w:szCs w:val="22"/>
        </w:rPr>
        <w:t>lot ________________)</w:t>
      </w:r>
      <w:r w:rsidR="00BB6BD4" w:rsidRPr="00BB6BD4">
        <w:rPr>
          <w:rFonts w:ascii="Arial Narrow" w:hAnsi="Arial Narrow"/>
          <w:b/>
          <w:i/>
          <w:sz w:val="22"/>
          <w:szCs w:val="22"/>
        </w:rPr>
        <w:t>.</w:t>
      </w:r>
      <w:r w:rsidR="000A345D" w:rsidRPr="00BB6BD4">
        <w:rPr>
          <w:rFonts w:ascii="Consolas" w:eastAsia="BatangChe" w:hAnsi="Consolas" w:cs="Consolas"/>
          <w:b/>
          <w:i/>
          <w:sz w:val="22"/>
          <w:szCs w:val="22"/>
        </w:rPr>
        <w:t xml:space="preserve">    </w:t>
      </w:r>
    </w:p>
    <w:p w:rsidR="00610130" w:rsidRPr="008670B5" w:rsidRDefault="00610130" w:rsidP="00610130">
      <w:pPr>
        <w:pStyle w:val="CORPSCCAP"/>
        <w:spacing w:after="0"/>
        <w:jc w:val="center"/>
      </w:pPr>
    </w:p>
    <w:p w:rsidR="00610130" w:rsidRPr="00115649" w:rsidRDefault="00610130" w:rsidP="00610130">
      <w:pPr>
        <w:jc w:val="both"/>
        <w:rPr>
          <w:b/>
          <w:sz w:val="22"/>
          <w:szCs w:val="22"/>
        </w:rPr>
      </w:pPr>
      <w:r w:rsidRPr="00115649">
        <w:rPr>
          <w:b/>
          <w:sz w:val="22"/>
          <w:szCs w:val="22"/>
        </w:rPr>
        <w:t xml:space="preserve">Délai d’exécution : </w:t>
      </w:r>
      <w:r w:rsidR="00AA2247">
        <w:rPr>
          <w:b/>
          <w:sz w:val="22"/>
          <w:szCs w:val="22"/>
        </w:rPr>
        <w:t>Quatre mois</w:t>
      </w:r>
      <w:r>
        <w:rPr>
          <w:b/>
          <w:sz w:val="22"/>
          <w:szCs w:val="22"/>
        </w:rPr>
        <w:t xml:space="preserve"> (03) mois</w:t>
      </w:r>
    </w:p>
    <w:p w:rsidR="00610130" w:rsidRPr="00115649" w:rsidRDefault="00610130" w:rsidP="00610130">
      <w:pPr>
        <w:ind w:left="374" w:firstLine="1309"/>
        <w:jc w:val="both"/>
        <w:rPr>
          <w:sz w:val="22"/>
          <w:szCs w:val="22"/>
        </w:rPr>
      </w:pPr>
    </w:p>
    <w:p w:rsidR="00610130" w:rsidRPr="00115649" w:rsidRDefault="00610130" w:rsidP="00610130">
      <w:pPr>
        <w:jc w:val="both"/>
        <w:rPr>
          <w:b/>
          <w:bCs/>
          <w:sz w:val="22"/>
          <w:szCs w:val="22"/>
        </w:rPr>
      </w:pPr>
      <w:r>
        <w:rPr>
          <w:b/>
          <w:bCs/>
          <w:sz w:val="22"/>
          <w:szCs w:val="22"/>
        </w:rPr>
        <w:t>Montant de la Lettre Commande en F</w:t>
      </w:r>
      <w:r w:rsidRPr="00115649">
        <w:rPr>
          <w:b/>
          <w:bCs/>
          <w:sz w:val="22"/>
          <w:szCs w:val="22"/>
        </w:rPr>
        <w:t>CFA :</w:t>
      </w:r>
    </w:p>
    <w:p w:rsidR="00610130" w:rsidRPr="00115649" w:rsidRDefault="00610130" w:rsidP="00610130">
      <w:pPr>
        <w:ind w:left="360"/>
        <w:jc w:val="both"/>
        <w:rPr>
          <w:b/>
          <w:bCs/>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1"/>
        <w:gridCol w:w="2939"/>
      </w:tblGrid>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T.T.C</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H.T.V.A</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T.V.A (19,25 %)</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A.I.R</w:t>
            </w:r>
            <w:r w:rsidR="000B61CB">
              <w:rPr>
                <w:sz w:val="22"/>
                <w:szCs w:val="22"/>
              </w:rPr>
              <w:t xml:space="preserve"> </w:t>
            </w:r>
            <w:r w:rsidR="000B61CB" w:rsidRPr="00115649">
              <w:rPr>
                <w:sz w:val="22"/>
                <w:szCs w:val="22"/>
              </w:rPr>
              <w:t>(</w:t>
            </w:r>
            <w:r w:rsidR="000B61CB">
              <w:rPr>
                <w:sz w:val="22"/>
                <w:szCs w:val="22"/>
              </w:rPr>
              <w:t>2,2</w:t>
            </w:r>
            <w:r w:rsidR="000B61CB" w:rsidRPr="00115649">
              <w:rPr>
                <w:sz w:val="22"/>
                <w:szCs w:val="22"/>
              </w:rPr>
              <w:t>%)</w:t>
            </w:r>
            <w:r w:rsidR="000B61CB">
              <w:rPr>
                <w:sz w:val="22"/>
                <w:szCs w:val="22"/>
              </w:rPr>
              <w:t xml:space="preserve"> OU</w:t>
            </w:r>
            <w:r w:rsidRPr="00115649">
              <w:rPr>
                <w:sz w:val="22"/>
                <w:szCs w:val="22"/>
              </w:rPr>
              <w:t xml:space="preserve"> (</w:t>
            </w:r>
            <w:r>
              <w:rPr>
                <w:sz w:val="22"/>
                <w:szCs w:val="22"/>
              </w:rPr>
              <w:t>5,5</w:t>
            </w:r>
            <w:r w:rsidRPr="00115649">
              <w:rPr>
                <w:sz w:val="22"/>
                <w:szCs w:val="22"/>
              </w:rPr>
              <w:t>%)</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Net à mandater</w:t>
            </w:r>
          </w:p>
        </w:tc>
        <w:tc>
          <w:tcPr>
            <w:tcW w:w="2939" w:type="dxa"/>
            <w:vAlign w:val="center"/>
          </w:tcPr>
          <w:p w:rsidR="00610130" w:rsidRPr="00115649" w:rsidRDefault="00610130" w:rsidP="00457A89">
            <w:pPr>
              <w:jc w:val="both"/>
              <w:rPr>
                <w:sz w:val="22"/>
                <w:szCs w:val="22"/>
              </w:rPr>
            </w:pPr>
          </w:p>
        </w:tc>
      </w:tr>
    </w:tbl>
    <w:p w:rsidR="00610130" w:rsidRDefault="00610130" w:rsidP="00610130">
      <w:pPr>
        <w:ind w:firstLine="2977"/>
        <w:rPr>
          <w:b/>
          <w:bCs/>
          <w:sz w:val="16"/>
        </w:rPr>
      </w:pPr>
    </w:p>
    <w:p w:rsidR="008723EA" w:rsidRDefault="008723EA" w:rsidP="00610130">
      <w:pPr>
        <w:ind w:firstLine="2977"/>
        <w:rPr>
          <w:b/>
          <w:bCs/>
          <w:sz w:val="16"/>
        </w:rPr>
      </w:pPr>
    </w:p>
    <w:p w:rsidR="00610130" w:rsidRPr="008670B5" w:rsidRDefault="00610130" w:rsidP="00610130">
      <w:pPr>
        <w:ind w:firstLine="2977"/>
        <w:rPr>
          <w:b/>
          <w:bCs/>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2"/>
      </w:tblGrid>
      <w:tr w:rsidR="00610130" w:rsidRPr="008670B5" w:rsidTr="00457A89">
        <w:trPr>
          <w:trHeight w:val="2242"/>
          <w:jc w:val="center"/>
        </w:trPr>
        <w:tc>
          <w:tcPr>
            <w:tcW w:w="10206" w:type="dxa"/>
          </w:tcPr>
          <w:p w:rsidR="00610130" w:rsidRPr="00D726F8" w:rsidRDefault="00610130" w:rsidP="00457A89">
            <w:pPr>
              <w:pStyle w:val="En-tte"/>
              <w:tabs>
                <w:tab w:val="clear" w:pos="4536"/>
                <w:tab w:val="clear" w:pos="9072"/>
              </w:tabs>
              <w:jc w:val="center"/>
              <w:rPr>
                <w:b/>
                <w:sz w:val="24"/>
                <w:szCs w:val="24"/>
              </w:rPr>
            </w:pPr>
            <w:r w:rsidRPr="00D726F8">
              <w:rPr>
                <w:b/>
                <w:sz w:val="24"/>
                <w:szCs w:val="24"/>
              </w:rPr>
              <w:t>Lue et acceptée par l’Entrepreneur</w:t>
            </w:r>
          </w:p>
          <w:p w:rsidR="00610130" w:rsidRPr="008670B5" w:rsidRDefault="00610130" w:rsidP="00457A89">
            <w:pPr>
              <w:pStyle w:val="En-tte"/>
              <w:tabs>
                <w:tab w:val="clear" w:pos="4536"/>
                <w:tab w:val="clear" w:pos="9072"/>
              </w:tabs>
              <w:jc w:val="center"/>
            </w:pPr>
          </w:p>
          <w:p w:rsidR="00610130" w:rsidRPr="008670B5" w:rsidRDefault="00610130" w:rsidP="00457A89"/>
          <w:p w:rsidR="00610130" w:rsidRPr="008670B5" w:rsidRDefault="00610130" w:rsidP="00457A89"/>
          <w:p w:rsidR="00610130" w:rsidRPr="008670B5" w:rsidRDefault="00610130" w:rsidP="00457A89"/>
          <w:p w:rsidR="00610130" w:rsidRDefault="00610130" w:rsidP="00457A89"/>
          <w:p w:rsidR="00610130" w:rsidRDefault="00610130" w:rsidP="00457A89"/>
          <w:p w:rsidR="00610130" w:rsidRPr="008670B5" w:rsidRDefault="00610130" w:rsidP="00457A89"/>
          <w:p w:rsidR="00610130" w:rsidRPr="008670B5" w:rsidRDefault="000005AF" w:rsidP="00457A89">
            <w:pPr>
              <w:ind w:left="284"/>
              <w:jc w:val="center"/>
            </w:pPr>
            <w:r>
              <w:t xml:space="preserve">SALAPOUMBE </w:t>
            </w:r>
            <w:r w:rsidR="00610130">
              <w:t>,</w:t>
            </w:r>
            <w:r w:rsidR="00610130" w:rsidRPr="008670B5">
              <w:t xml:space="preserve"> le…</w:t>
            </w:r>
            <w:r w:rsidR="00610130">
              <w:t>……..……</w:t>
            </w:r>
            <w:r w:rsidR="00610130" w:rsidRPr="008670B5">
              <w:t>………</w:t>
            </w:r>
          </w:p>
        </w:tc>
      </w:tr>
      <w:tr w:rsidR="00610130" w:rsidRPr="008670B5" w:rsidTr="008723EA">
        <w:trPr>
          <w:trHeight w:val="2792"/>
          <w:jc w:val="center"/>
        </w:trPr>
        <w:tc>
          <w:tcPr>
            <w:tcW w:w="10206" w:type="dxa"/>
          </w:tcPr>
          <w:p w:rsidR="00610130" w:rsidRDefault="00610130" w:rsidP="00457A89">
            <w:pPr>
              <w:ind w:left="284"/>
              <w:rPr>
                <w:b/>
              </w:rPr>
            </w:pPr>
          </w:p>
          <w:p w:rsidR="00610130" w:rsidRPr="00A259A7" w:rsidRDefault="00610130" w:rsidP="00457A89">
            <w:pPr>
              <w:ind w:left="284"/>
              <w:jc w:val="center"/>
              <w:rPr>
                <w:b/>
                <w:sz w:val="22"/>
                <w:szCs w:val="22"/>
              </w:rPr>
            </w:pPr>
            <w:r w:rsidRPr="00A259A7">
              <w:rPr>
                <w:b/>
                <w:sz w:val="22"/>
                <w:szCs w:val="22"/>
              </w:rPr>
              <w:t xml:space="preserve">Signée par le </w:t>
            </w:r>
            <w:r w:rsidR="001678CA">
              <w:rPr>
                <w:b/>
                <w:sz w:val="22"/>
                <w:szCs w:val="22"/>
              </w:rPr>
              <w:t xml:space="preserve">Maire de la Commune de </w:t>
            </w:r>
            <w:r w:rsidR="00BB5E8C">
              <w:rPr>
                <w:b/>
                <w:sz w:val="22"/>
                <w:szCs w:val="22"/>
              </w:rPr>
              <w:t>SALAPOUMBE,</w:t>
            </w:r>
            <w:r w:rsidRPr="00A259A7">
              <w:rPr>
                <w:b/>
                <w:sz w:val="22"/>
                <w:szCs w:val="22"/>
              </w:rPr>
              <w:t xml:space="preserve"> </w:t>
            </w:r>
          </w:p>
          <w:p w:rsidR="00610130" w:rsidRPr="00A259A7" w:rsidRDefault="002F2855" w:rsidP="00457A89">
            <w:pPr>
              <w:ind w:left="284"/>
              <w:jc w:val="center"/>
              <w:rPr>
                <w:b/>
                <w:sz w:val="28"/>
                <w:szCs w:val="28"/>
              </w:rPr>
            </w:pPr>
            <w:r>
              <w:rPr>
                <w:b/>
                <w:sz w:val="28"/>
                <w:szCs w:val="28"/>
              </w:rPr>
              <w:t>Maître d’Ouvrage</w:t>
            </w:r>
          </w:p>
          <w:p w:rsidR="00610130" w:rsidRPr="008670B5" w:rsidRDefault="00610130" w:rsidP="00457A89">
            <w:pPr>
              <w:ind w:left="-290"/>
            </w:pPr>
          </w:p>
          <w:p w:rsidR="00610130" w:rsidRPr="008670B5" w:rsidRDefault="00610130" w:rsidP="00457A89"/>
          <w:p w:rsidR="00610130" w:rsidRPr="008670B5" w:rsidRDefault="00610130" w:rsidP="00457A89"/>
          <w:p w:rsidR="00610130" w:rsidRPr="008670B5" w:rsidRDefault="00610130" w:rsidP="00457A89"/>
          <w:p w:rsidR="00610130" w:rsidRPr="008670B5" w:rsidRDefault="00610130" w:rsidP="00457A89"/>
          <w:p w:rsidR="00610130" w:rsidRPr="008670B5" w:rsidRDefault="00610130" w:rsidP="00457A89"/>
          <w:p w:rsidR="00610130" w:rsidRDefault="00610130" w:rsidP="008723EA"/>
          <w:p w:rsidR="00610130" w:rsidRDefault="00610130" w:rsidP="00457A89">
            <w:pPr>
              <w:ind w:left="284"/>
            </w:pPr>
          </w:p>
          <w:p w:rsidR="00610130" w:rsidRPr="008670B5" w:rsidRDefault="000005AF" w:rsidP="00457A89">
            <w:pPr>
              <w:ind w:left="284"/>
              <w:jc w:val="center"/>
            </w:pPr>
            <w:r>
              <w:t xml:space="preserve">SALAPOUMBE </w:t>
            </w:r>
            <w:r w:rsidR="00610130">
              <w:t>,</w:t>
            </w:r>
            <w:r w:rsidR="00610130" w:rsidRPr="008670B5">
              <w:t xml:space="preserve"> le…………</w:t>
            </w:r>
          </w:p>
        </w:tc>
      </w:tr>
      <w:tr w:rsidR="00610130" w:rsidRPr="008670B5" w:rsidTr="00457A89">
        <w:trPr>
          <w:trHeight w:val="3141"/>
          <w:jc w:val="center"/>
        </w:trPr>
        <w:tc>
          <w:tcPr>
            <w:tcW w:w="10206" w:type="dxa"/>
          </w:tcPr>
          <w:p w:rsidR="00610130" w:rsidRDefault="00610130" w:rsidP="00457A89">
            <w:pPr>
              <w:ind w:left="284"/>
              <w:jc w:val="center"/>
              <w:rPr>
                <w:sz w:val="24"/>
              </w:rPr>
            </w:pPr>
          </w:p>
          <w:p w:rsidR="00610130" w:rsidRPr="00FE5059" w:rsidRDefault="00610130" w:rsidP="00457A89">
            <w:pPr>
              <w:ind w:left="284"/>
              <w:jc w:val="center"/>
              <w:rPr>
                <w:b/>
                <w:sz w:val="32"/>
              </w:rPr>
            </w:pPr>
            <w:r w:rsidRPr="00FE5059">
              <w:rPr>
                <w:sz w:val="24"/>
              </w:rPr>
              <w:t>Enregistrement</w:t>
            </w: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tc>
      </w:tr>
    </w:tbl>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970E2C"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712F7F" w:rsidP="00610130">
      <w:pPr>
        <w:pStyle w:val="Corpsdetexte3"/>
        <w:spacing w:before="120" w:after="120"/>
        <w:rPr>
          <w:rFonts w:ascii="Arial Narrow" w:hAnsi="Arial Narrow" w:cs="Tahoma"/>
          <w:b w:val="0"/>
          <w:i w:val="0"/>
          <w:sz w:val="24"/>
          <w:szCs w:val="24"/>
        </w:rPr>
      </w:pPr>
      <w:r>
        <w:rPr>
          <w:rFonts w:ascii="Arial Narrow" w:hAnsi="Arial Narrow" w:cs="Tahoma"/>
          <w:b w:val="0"/>
          <w:noProof/>
          <w:sz w:val="24"/>
        </w:rPr>
        <mc:AlternateContent>
          <mc:Choice Requires="wps">
            <w:drawing>
              <wp:inline distT="0" distB="0" distL="0" distR="0" wp14:anchorId="591BDEDF">
                <wp:extent cx="5010150" cy="1333500"/>
                <wp:effectExtent l="9525" t="9525" r="13335" b="12700"/>
                <wp:docPr id="1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10150" cy="1333500"/>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N°11</w:t>
                            </w:r>
                          </w:p>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DES FORMULAIRES A UTILISER</w:t>
                            </w:r>
                          </w:p>
                        </w:txbxContent>
                      </wps:txbx>
                      <wps:bodyPr wrap="square" numCol="1" fromWordArt="1">
                        <a:prstTxWarp prst="textPlain">
                          <a:avLst>
                            <a:gd name="adj" fmla="val 50000"/>
                          </a:avLst>
                        </a:prstTxWarp>
                        <a:spAutoFit/>
                      </wps:bodyPr>
                    </wps:wsp>
                  </a:graphicData>
                </a:graphic>
              </wp:inline>
            </w:drawing>
          </mc:Choice>
          <mc:Fallback>
            <w:pict>
              <v:shape id="WordArt 14" o:spid="_x0000_s1052" type="#_x0000_t202" style="width:394.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N°11</w:t>
                      </w:r>
                    </w:p>
                    <w:p w:rsidR="003C227D" w:rsidRDefault="003C227D"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DES FORMULAIRES A UTILISER</w:t>
                      </w:r>
                    </w:p>
                  </w:txbxContent>
                </v:textbox>
                <w10:anchorlock/>
              </v:shape>
            </w:pict>
          </mc:Fallback>
        </mc:AlternateContent>
      </w: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rPr>
          <w:rFonts w:ascii="Arial Narrow" w:hAnsi="Arial Narrow" w:cs="Tahoma"/>
          <w:b w:val="0"/>
          <w:i w:val="0"/>
          <w:sz w:val="24"/>
          <w:szCs w:val="24"/>
        </w:rPr>
      </w:pPr>
    </w:p>
    <w:p w:rsidR="00610130" w:rsidRPr="00073BAD" w:rsidRDefault="00610130" w:rsidP="00610130">
      <w:pPr>
        <w:pStyle w:val="Corpsdetexte3"/>
        <w:spacing w:before="120" w:after="120"/>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jc w:val="center"/>
        <w:rPr>
          <w:rFonts w:ascii="Arial Narrow" w:hAnsi="Arial Narrow" w:cs="Tahoma"/>
          <w:sz w:val="24"/>
          <w:szCs w:val="24"/>
        </w:rPr>
      </w:pPr>
    </w:p>
    <w:p w:rsidR="008723EA" w:rsidRDefault="008723EA" w:rsidP="00610130">
      <w:pPr>
        <w:jc w:val="center"/>
        <w:rPr>
          <w:b/>
          <w:sz w:val="28"/>
          <w:szCs w:val="28"/>
        </w:rPr>
      </w:pPr>
    </w:p>
    <w:p w:rsidR="00610130" w:rsidRDefault="00610130" w:rsidP="00610130">
      <w:pPr>
        <w:jc w:val="center"/>
        <w:rPr>
          <w:b/>
          <w:sz w:val="32"/>
          <w:szCs w:val="32"/>
        </w:rPr>
      </w:pPr>
    </w:p>
    <w:p w:rsidR="00610130" w:rsidRPr="008D6EDE" w:rsidRDefault="00610130" w:rsidP="00610130">
      <w:pPr>
        <w:jc w:val="center"/>
        <w:rPr>
          <w:b/>
          <w:sz w:val="32"/>
          <w:szCs w:val="32"/>
        </w:rPr>
      </w:pPr>
      <w:r w:rsidRPr="008D6EDE">
        <w:rPr>
          <w:b/>
          <w:sz w:val="32"/>
          <w:szCs w:val="32"/>
        </w:rPr>
        <w:lastRenderedPageBreak/>
        <w:t>SOMMAIRE</w:t>
      </w:r>
    </w:p>
    <w:p w:rsidR="00610130" w:rsidRPr="00AE5BCB" w:rsidRDefault="00610130" w:rsidP="00610130">
      <w:pPr>
        <w:jc w:val="both"/>
      </w:pPr>
    </w:p>
    <w:p w:rsidR="00610130" w:rsidRDefault="00610130" w:rsidP="00610130">
      <w:pPr>
        <w:jc w:val="center"/>
      </w:pPr>
      <w:r w:rsidRPr="00AE5BCB">
        <w:tab/>
      </w:r>
    </w:p>
    <w:p w:rsidR="00610130"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N°1: </w:t>
      </w:r>
      <w:r w:rsidRPr="008D6EDE">
        <w:rPr>
          <w:sz w:val="24"/>
          <w:szCs w:val="24"/>
        </w:rPr>
        <w:tab/>
        <w:t>Modèle de soumission</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N°2 : </w:t>
      </w:r>
      <w:r w:rsidRPr="008D6EDE">
        <w:rPr>
          <w:sz w:val="24"/>
          <w:szCs w:val="24"/>
        </w:rPr>
        <w:tab/>
        <w:t xml:space="preserve">Modèle de caution de soumission </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N°3 : </w:t>
      </w:r>
      <w:r w:rsidRPr="008D6EDE">
        <w:rPr>
          <w:sz w:val="24"/>
          <w:szCs w:val="24"/>
        </w:rPr>
        <w:tab/>
        <w:t>Modèle de cautionnement définitif</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N°4 : </w:t>
      </w:r>
      <w:r w:rsidRPr="008D6EDE">
        <w:rPr>
          <w:sz w:val="24"/>
          <w:szCs w:val="24"/>
        </w:rPr>
        <w:tab/>
        <w:t>Modèle de caution d’avance de démarrage</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N°5 : </w:t>
      </w:r>
      <w:r w:rsidRPr="008D6EDE">
        <w:rPr>
          <w:sz w:val="24"/>
          <w:szCs w:val="24"/>
        </w:rPr>
        <w:tab/>
        <w:t>Modèle de caution de retenue de garantie</w:t>
      </w:r>
    </w:p>
    <w:p w:rsidR="00610130" w:rsidRPr="008D6EDE" w:rsidRDefault="00610130" w:rsidP="00610130">
      <w:pPr>
        <w:spacing w:before="120"/>
        <w:ind w:left="709"/>
        <w:jc w:val="both"/>
        <w:rPr>
          <w:sz w:val="24"/>
          <w:szCs w:val="24"/>
        </w:rPr>
      </w:pPr>
    </w:p>
    <w:p w:rsidR="00610130" w:rsidRDefault="00610130" w:rsidP="00610130">
      <w:pPr>
        <w:spacing w:before="120"/>
        <w:ind w:left="709"/>
        <w:jc w:val="both"/>
        <w:rPr>
          <w:sz w:val="24"/>
          <w:szCs w:val="24"/>
        </w:rPr>
      </w:pPr>
      <w:r>
        <w:rPr>
          <w:sz w:val="24"/>
          <w:szCs w:val="24"/>
        </w:rPr>
        <w:t>Formulaire</w:t>
      </w:r>
      <w:r w:rsidRPr="008D6EDE">
        <w:rPr>
          <w:sz w:val="24"/>
          <w:szCs w:val="24"/>
        </w:rPr>
        <w:t xml:space="preserve"> N°6 : </w:t>
      </w:r>
      <w:r w:rsidRPr="008D6EDE">
        <w:rPr>
          <w:sz w:val="24"/>
          <w:szCs w:val="24"/>
        </w:rPr>
        <w:tab/>
        <w:t>Modèle d’attestation de solvabilité</w:t>
      </w:r>
    </w:p>
    <w:p w:rsidR="00610130" w:rsidRDefault="00610130" w:rsidP="00610130">
      <w:pPr>
        <w:spacing w:before="120"/>
        <w:ind w:left="709"/>
        <w:jc w:val="both"/>
        <w:rPr>
          <w:sz w:val="24"/>
          <w:szCs w:val="24"/>
        </w:rPr>
      </w:pPr>
    </w:p>
    <w:p w:rsidR="00610130" w:rsidRDefault="00610130" w:rsidP="00610130">
      <w:pPr>
        <w:spacing w:before="120"/>
        <w:ind w:left="709"/>
        <w:jc w:val="both"/>
        <w:rPr>
          <w:sz w:val="24"/>
          <w:szCs w:val="24"/>
        </w:rPr>
      </w:pPr>
      <w:r>
        <w:rPr>
          <w:sz w:val="24"/>
          <w:szCs w:val="24"/>
        </w:rPr>
        <w:t xml:space="preserve">Formulaire  N°7 :       Modèle de déclaration d’intention de soumissionner </w:t>
      </w:r>
    </w:p>
    <w:p w:rsidR="00610130" w:rsidRDefault="00610130" w:rsidP="00610130">
      <w:pPr>
        <w:spacing w:before="120"/>
        <w:ind w:left="709"/>
        <w:jc w:val="both"/>
        <w:rPr>
          <w:sz w:val="24"/>
          <w:szCs w:val="24"/>
        </w:rPr>
      </w:pPr>
    </w:p>
    <w:p w:rsidR="00610130" w:rsidRDefault="00610130" w:rsidP="00610130">
      <w:pPr>
        <w:spacing w:before="120"/>
        <w:ind w:left="709"/>
        <w:jc w:val="both"/>
        <w:rPr>
          <w:b/>
          <w:sz w:val="28"/>
          <w:szCs w:val="28"/>
        </w:rPr>
      </w:pPr>
      <w:r>
        <w:rPr>
          <w:b/>
          <w:sz w:val="28"/>
          <w:szCs w:val="28"/>
        </w:rPr>
        <w:t xml:space="preserve">    </w:t>
      </w:r>
      <w:r>
        <w:rPr>
          <w:b/>
          <w:sz w:val="28"/>
          <w:szCs w:val="28"/>
        </w:rPr>
        <w:br w:type="page"/>
      </w:r>
    </w:p>
    <w:p w:rsidR="00610130" w:rsidRDefault="00610130" w:rsidP="00610130">
      <w:pPr>
        <w:spacing w:before="120"/>
        <w:ind w:left="709"/>
        <w:jc w:val="both"/>
        <w:rPr>
          <w:b/>
          <w:i/>
          <w:sz w:val="28"/>
          <w:szCs w:val="28"/>
        </w:rPr>
      </w:pPr>
    </w:p>
    <w:p w:rsidR="00610130" w:rsidRDefault="00610130" w:rsidP="00610130">
      <w:pPr>
        <w:spacing w:before="120"/>
        <w:ind w:left="709"/>
        <w:jc w:val="both"/>
        <w:rPr>
          <w:b/>
          <w:i/>
          <w:sz w:val="28"/>
          <w:szCs w:val="28"/>
        </w:rPr>
      </w:pPr>
    </w:p>
    <w:p w:rsidR="00610130" w:rsidRPr="00D726F8" w:rsidRDefault="00610130" w:rsidP="00610130">
      <w:pPr>
        <w:spacing w:before="120"/>
        <w:ind w:left="709"/>
        <w:jc w:val="both"/>
        <w:rPr>
          <w:sz w:val="24"/>
          <w:szCs w:val="24"/>
        </w:rPr>
      </w:pPr>
      <w:r>
        <w:rPr>
          <w:b/>
          <w:i/>
          <w:sz w:val="28"/>
          <w:szCs w:val="28"/>
        </w:rPr>
        <w:t>Formulaire</w:t>
      </w:r>
      <w:r w:rsidRPr="0021346A">
        <w:rPr>
          <w:b/>
          <w:i/>
          <w:sz w:val="28"/>
          <w:szCs w:val="28"/>
        </w:rPr>
        <w:t xml:space="preserve"> N°1</w:t>
      </w:r>
      <w:r>
        <w:rPr>
          <w:b/>
          <w:sz w:val="28"/>
          <w:szCs w:val="28"/>
        </w:rPr>
        <w:t xml:space="preserve"> : </w:t>
      </w:r>
      <w:r w:rsidRPr="0021346A">
        <w:rPr>
          <w:b/>
          <w:sz w:val="28"/>
        </w:rPr>
        <w:t>MODELE</w:t>
      </w:r>
      <w:r w:rsidRPr="0021346A">
        <w:rPr>
          <w:b/>
          <w:sz w:val="28"/>
          <w:szCs w:val="28"/>
        </w:rPr>
        <w:t xml:space="preserve"> </w:t>
      </w:r>
      <w:r w:rsidRPr="0021346A">
        <w:rPr>
          <w:b/>
          <w:sz w:val="28"/>
        </w:rPr>
        <w:t>DE SOUMISSION</w:t>
      </w:r>
    </w:p>
    <w:p w:rsidR="00610130" w:rsidRDefault="00610130" w:rsidP="00610130">
      <w:pPr>
        <w:pStyle w:val="SOUMISSION"/>
        <w:ind w:left="0" w:firstLine="709"/>
        <w:rPr>
          <w:rFonts w:ascii="Times New Roman" w:hAnsi="Times New Roman"/>
        </w:rPr>
      </w:pPr>
    </w:p>
    <w:p w:rsidR="00610130" w:rsidRPr="008D6EDE" w:rsidRDefault="00610130" w:rsidP="00610130">
      <w:pPr>
        <w:spacing w:before="120" w:after="120"/>
        <w:ind w:firstLine="709"/>
        <w:jc w:val="both"/>
        <w:rPr>
          <w:i/>
          <w:sz w:val="24"/>
          <w:szCs w:val="24"/>
        </w:rPr>
      </w:pPr>
      <w:r>
        <w:rPr>
          <w:sz w:val="24"/>
          <w:szCs w:val="24"/>
        </w:rPr>
        <w:t>Je, s</w:t>
      </w:r>
      <w:r w:rsidRPr="008D6EDE">
        <w:rPr>
          <w:sz w:val="24"/>
          <w:szCs w:val="24"/>
        </w:rPr>
        <w:t>oussigné</w:t>
      </w:r>
      <w:r>
        <w:rPr>
          <w:sz w:val="24"/>
          <w:szCs w:val="24"/>
        </w:rPr>
        <w:t>,</w:t>
      </w:r>
      <w:r w:rsidRPr="008D6EDE">
        <w:rPr>
          <w:sz w:val="24"/>
          <w:szCs w:val="24"/>
        </w:rPr>
        <w:t>…………………………… (</w:t>
      </w:r>
      <w:r w:rsidRPr="008D6EDE">
        <w:rPr>
          <w:i/>
          <w:sz w:val="24"/>
          <w:szCs w:val="24"/>
        </w:rPr>
        <w:t>Indiquer</w:t>
      </w:r>
      <w:r>
        <w:rPr>
          <w:i/>
          <w:sz w:val="24"/>
          <w:szCs w:val="24"/>
        </w:rPr>
        <w:t xml:space="preserve"> le nom et la qualité du signatai</w:t>
      </w:r>
      <w:r w:rsidRPr="008D6EDE">
        <w:rPr>
          <w:i/>
          <w:sz w:val="24"/>
          <w:szCs w:val="24"/>
        </w:rPr>
        <w:t xml:space="preserve">re) </w:t>
      </w:r>
    </w:p>
    <w:p w:rsidR="00610130" w:rsidRDefault="00610130" w:rsidP="00610130">
      <w:pPr>
        <w:spacing w:before="120" w:after="120"/>
        <w:ind w:firstLine="709"/>
        <w:jc w:val="both"/>
        <w:rPr>
          <w:sz w:val="24"/>
          <w:szCs w:val="24"/>
        </w:rPr>
      </w:pPr>
      <w:r w:rsidRPr="008D6EDE">
        <w:rPr>
          <w:sz w:val="24"/>
          <w:szCs w:val="24"/>
        </w:rPr>
        <w:t>Représentant la société, l’entreprise ou le groupement </w:t>
      </w:r>
      <w:r w:rsidRPr="008D6EDE">
        <w:rPr>
          <w:sz w:val="24"/>
          <w:szCs w:val="24"/>
          <w:vertAlign w:val="superscript"/>
        </w:rPr>
        <w:t>(8)</w:t>
      </w:r>
      <w:r>
        <w:rPr>
          <w:sz w:val="24"/>
          <w:szCs w:val="24"/>
        </w:rPr>
        <w:t xml:space="preserve"> </w:t>
      </w:r>
      <w:r w:rsidRPr="008D6EDE">
        <w:rPr>
          <w:sz w:val="24"/>
          <w:szCs w:val="24"/>
        </w:rPr>
        <w:t>………………..</w:t>
      </w:r>
      <w:r>
        <w:rPr>
          <w:sz w:val="24"/>
          <w:szCs w:val="24"/>
        </w:rPr>
        <w:t xml:space="preserve"> </w:t>
      </w:r>
      <w:r w:rsidRPr="008D6EDE">
        <w:rPr>
          <w:sz w:val="24"/>
          <w:szCs w:val="24"/>
        </w:rPr>
        <w:t>dont le siège social est à …………………………………..</w:t>
      </w:r>
      <w:r>
        <w:rPr>
          <w:sz w:val="24"/>
          <w:szCs w:val="24"/>
        </w:rPr>
        <w:t>, i</w:t>
      </w:r>
      <w:r w:rsidRPr="008D6EDE">
        <w:rPr>
          <w:sz w:val="24"/>
          <w:szCs w:val="24"/>
        </w:rPr>
        <w:t>nscrite au regis</w:t>
      </w:r>
      <w:r>
        <w:rPr>
          <w:sz w:val="24"/>
          <w:szCs w:val="24"/>
        </w:rPr>
        <w:t>tre du commerce de …………………………</w:t>
      </w:r>
      <w:r w:rsidRPr="008D6EDE">
        <w:rPr>
          <w:sz w:val="24"/>
          <w:szCs w:val="24"/>
        </w:rPr>
        <w:t xml:space="preserve"> </w:t>
      </w:r>
      <w:r>
        <w:rPr>
          <w:sz w:val="24"/>
          <w:szCs w:val="24"/>
        </w:rPr>
        <w:t>s</w:t>
      </w:r>
      <w:r w:rsidRPr="008D6EDE">
        <w:rPr>
          <w:sz w:val="24"/>
          <w:szCs w:val="24"/>
        </w:rPr>
        <w:t>ous le n°………………………..</w:t>
      </w:r>
    </w:p>
    <w:p w:rsidR="00610130" w:rsidRDefault="00610130" w:rsidP="00610130">
      <w:pPr>
        <w:spacing w:before="120" w:after="120"/>
        <w:ind w:firstLine="709"/>
        <w:jc w:val="both"/>
        <w:rPr>
          <w:sz w:val="24"/>
          <w:szCs w:val="24"/>
        </w:rPr>
      </w:pPr>
      <w:r w:rsidRPr="008D6EDE">
        <w:rPr>
          <w:sz w:val="24"/>
          <w:szCs w:val="24"/>
        </w:rPr>
        <w:t>Après avoir pris connaissance de toutes les pièces figurant ou mentionnées au Dossie</w:t>
      </w:r>
      <w:r>
        <w:rPr>
          <w:sz w:val="24"/>
          <w:szCs w:val="24"/>
        </w:rPr>
        <w:t>r d’Appel d’Offres y compris le</w:t>
      </w:r>
      <w:r w:rsidRPr="008D6EDE">
        <w:rPr>
          <w:sz w:val="24"/>
          <w:szCs w:val="24"/>
        </w:rPr>
        <w:t>(s) additif(s), [</w:t>
      </w:r>
      <w:r w:rsidRPr="00C23937">
        <w:rPr>
          <w:i/>
          <w:sz w:val="24"/>
          <w:szCs w:val="24"/>
        </w:rPr>
        <w:t>rappeler le numéro et l’objet de l’appel d’Offres]</w:t>
      </w:r>
      <w:r>
        <w:rPr>
          <w:i/>
          <w:sz w:val="24"/>
          <w:szCs w:val="24"/>
        </w:rPr>
        <w:t>,</w:t>
      </w:r>
    </w:p>
    <w:p w:rsidR="00610130" w:rsidRDefault="00610130" w:rsidP="00610130">
      <w:pPr>
        <w:spacing w:before="120" w:after="120"/>
        <w:ind w:firstLine="709"/>
        <w:jc w:val="both"/>
        <w:rPr>
          <w:sz w:val="24"/>
          <w:szCs w:val="24"/>
        </w:rPr>
      </w:pPr>
      <w:r w:rsidRPr="008D6EDE">
        <w:rPr>
          <w:sz w:val="24"/>
          <w:szCs w:val="24"/>
        </w:rPr>
        <w:t>Après m’être personnellement ren</w:t>
      </w:r>
      <w:r>
        <w:rPr>
          <w:sz w:val="24"/>
          <w:szCs w:val="24"/>
        </w:rPr>
        <w:t xml:space="preserve">du compte de la situation des </w:t>
      </w:r>
      <w:r w:rsidRPr="008D6EDE">
        <w:rPr>
          <w:sz w:val="24"/>
          <w:szCs w:val="24"/>
        </w:rPr>
        <w:t>lieux et avoir apprécié à mon point de vue et sous ma responsabilité, la nature et la difficulté des travaux à e</w:t>
      </w:r>
      <w:r>
        <w:rPr>
          <w:sz w:val="24"/>
          <w:szCs w:val="24"/>
        </w:rPr>
        <w:t>ffectuer,</w:t>
      </w:r>
    </w:p>
    <w:p w:rsidR="00610130" w:rsidRDefault="00610130" w:rsidP="0071300E">
      <w:pPr>
        <w:numPr>
          <w:ilvl w:val="1"/>
          <w:numId w:val="19"/>
        </w:numPr>
        <w:tabs>
          <w:tab w:val="clear" w:pos="1440"/>
          <w:tab w:val="num" w:pos="540"/>
        </w:tabs>
        <w:spacing w:before="120" w:after="120"/>
        <w:ind w:left="540" w:hanging="256"/>
        <w:jc w:val="both"/>
        <w:rPr>
          <w:sz w:val="24"/>
          <w:szCs w:val="24"/>
        </w:rPr>
      </w:pPr>
      <w:r w:rsidRPr="008D6EDE">
        <w:rPr>
          <w:sz w:val="24"/>
          <w:szCs w:val="24"/>
        </w:rPr>
        <w:t>Remets, revêtus de ma signature, le Bordereau des Prix Unitaires ainsi que le Devis Estimatif établissant les prix que j’ai établi moi-même pour chaque nature d’ouvrage, lesquels prix font ressortir le montant de l’offre pour le lot n° _________</w:t>
      </w:r>
      <w:r>
        <w:rPr>
          <w:sz w:val="24"/>
          <w:szCs w:val="24"/>
        </w:rPr>
        <w:t>_ à ______________</w:t>
      </w:r>
      <w:r w:rsidRPr="008D6EDE">
        <w:rPr>
          <w:sz w:val="24"/>
          <w:szCs w:val="24"/>
        </w:rPr>
        <w:t>[</w:t>
      </w:r>
      <w:r w:rsidRPr="00C23937">
        <w:rPr>
          <w:i/>
          <w:sz w:val="24"/>
          <w:szCs w:val="24"/>
        </w:rPr>
        <w:t>en chiffres et en lettres</w:t>
      </w:r>
      <w:r w:rsidRPr="008D6EDE">
        <w:rPr>
          <w:sz w:val="24"/>
          <w:szCs w:val="24"/>
        </w:rPr>
        <w:t xml:space="preserve">] francs CFA Hors TVA, et à </w:t>
      </w:r>
      <w:r>
        <w:rPr>
          <w:sz w:val="24"/>
          <w:szCs w:val="24"/>
        </w:rPr>
        <w:t xml:space="preserve">____________ </w:t>
      </w:r>
      <w:r w:rsidRPr="008D6EDE">
        <w:rPr>
          <w:sz w:val="24"/>
          <w:szCs w:val="24"/>
        </w:rPr>
        <w:t>[</w:t>
      </w:r>
      <w:r w:rsidRPr="00C23937">
        <w:rPr>
          <w:i/>
          <w:sz w:val="24"/>
          <w:szCs w:val="24"/>
        </w:rPr>
        <w:t>en chiffres et en lettres</w:t>
      </w:r>
      <w:r w:rsidRPr="008D6EDE">
        <w:rPr>
          <w:sz w:val="24"/>
          <w:szCs w:val="24"/>
        </w:rPr>
        <w:t>]</w:t>
      </w:r>
      <w:r>
        <w:rPr>
          <w:sz w:val="24"/>
          <w:szCs w:val="24"/>
        </w:rPr>
        <w:t xml:space="preserve"> </w:t>
      </w:r>
      <w:r w:rsidRPr="008D6EDE">
        <w:rPr>
          <w:sz w:val="24"/>
          <w:szCs w:val="24"/>
        </w:rPr>
        <w:t xml:space="preserve">francs CFA Toutes Taxes Comprises. </w:t>
      </w:r>
    </w:p>
    <w:p w:rsidR="00610130" w:rsidRPr="00C23937" w:rsidRDefault="00610130" w:rsidP="0071300E">
      <w:pPr>
        <w:numPr>
          <w:ilvl w:val="1"/>
          <w:numId w:val="19"/>
        </w:numPr>
        <w:tabs>
          <w:tab w:val="clear" w:pos="1440"/>
          <w:tab w:val="num" w:pos="540"/>
        </w:tabs>
        <w:spacing w:before="120" w:after="120"/>
        <w:ind w:left="540" w:hanging="256"/>
        <w:jc w:val="both"/>
        <w:rPr>
          <w:sz w:val="24"/>
          <w:szCs w:val="24"/>
        </w:rPr>
      </w:pPr>
      <w:r w:rsidRPr="008D6EDE">
        <w:rPr>
          <w:sz w:val="24"/>
          <w:szCs w:val="24"/>
        </w:rPr>
        <w:t>M’engage à exécuter les travaux dans un délai de _______ jours [</w:t>
      </w:r>
      <w:r w:rsidRPr="00C23937">
        <w:rPr>
          <w:i/>
          <w:sz w:val="24"/>
          <w:szCs w:val="24"/>
        </w:rPr>
        <w:t>indiquer la durée de validité</w:t>
      </w:r>
      <w:r>
        <w:rPr>
          <w:i/>
          <w:sz w:val="24"/>
          <w:szCs w:val="24"/>
        </w:rPr>
        <w:t xml:space="preserve"> de l’offre,</w:t>
      </w:r>
      <w:r w:rsidRPr="00C23937">
        <w:rPr>
          <w:i/>
          <w:sz w:val="24"/>
          <w:szCs w:val="24"/>
        </w:rPr>
        <w:t xml:space="preserve"> </w:t>
      </w:r>
      <w:r>
        <w:rPr>
          <w:i/>
          <w:sz w:val="24"/>
          <w:szCs w:val="24"/>
        </w:rPr>
        <w:t>60</w:t>
      </w:r>
      <w:r w:rsidRPr="00C23937">
        <w:rPr>
          <w:i/>
          <w:sz w:val="24"/>
          <w:szCs w:val="24"/>
        </w:rPr>
        <w:t xml:space="preserve"> jours</w:t>
      </w:r>
      <w:r w:rsidRPr="008D6EDE">
        <w:rPr>
          <w:sz w:val="24"/>
          <w:szCs w:val="24"/>
        </w:rPr>
        <w:t>] à compter de la date limite de remise des offres.</w:t>
      </w:r>
    </w:p>
    <w:p w:rsidR="00610130" w:rsidRPr="008D6EDE" w:rsidRDefault="00610130" w:rsidP="00610130">
      <w:pPr>
        <w:spacing w:before="120" w:after="120"/>
        <w:ind w:firstLine="540"/>
        <w:jc w:val="both"/>
        <w:rPr>
          <w:sz w:val="24"/>
          <w:szCs w:val="24"/>
        </w:rPr>
      </w:pPr>
      <w:r w:rsidRPr="008D6EDE">
        <w:rPr>
          <w:sz w:val="24"/>
          <w:szCs w:val="24"/>
        </w:rPr>
        <w:t>Les rabais et les modalités d’application desdits rabais sont les suivants (en cas de possibilité d’attribution de plusieurs lots).</w:t>
      </w:r>
    </w:p>
    <w:p w:rsidR="00610130" w:rsidRPr="008D6EDE" w:rsidRDefault="00610130" w:rsidP="00610130">
      <w:pPr>
        <w:spacing w:before="120" w:after="120"/>
        <w:ind w:firstLine="540"/>
        <w:jc w:val="both"/>
        <w:rPr>
          <w:sz w:val="24"/>
          <w:szCs w:val="24"/>
        </w:rPr>
      </w:pPr>
      <w:r w:rsidRPr="008D6EDE">
        <w:rPr>
          <w:sz w:val="24"/>
          <w:szCs w:val="24"/>
        </w:rPr>
        <w:t xml:space="preserve">Le </w:t>
      </w:r>
      <w:r w:rsidR="002F2855">
        <w:rPr>
          <w:sz w:val="24"/>
          <w:szCs w:val="24"/>
        </w:rPr>
        <w:t>Maître d’Ouvrage</w:t>
      </w:r>
      <w:r w:rsidRPr="008D6EDE">
        <w:rPr>
          <w:sz w:val="24"/>
          <w:szCs w:val="24"/>
        </w:rPr>
        <w:t xml:space="preserve"> se libérera des sommes dues par lui au titre du présent marché en faisant donner crédit au compte n° ………………. </w:t>
      </w:r>
      <w:r>
        <w:rPr>
          <w:sz w:val="24"/>
          <w:szCs w:val="24"/>
        </w:rPr>
        <w:t>o</w:t>
      </w:r>
      <w:r w:rsidRPr="008D6EDE">
        <w:rPr>
          <w:sz w:val="24"/>
          <w:szCs w:val="24"/>
        </w:rPr>
        <w:t>uvert au nom de ……………….. auprè</w:t>
      </w:r>
      <w:r>
        <w:rPr>
          <w:sz w:val="24"/>
          <w:szCs w:val="24"/>
        </w:rPr>
        <w:t>s  de la banque………………….</w:t>
      </w:r>
      <w:r w:rsidRPr="008D6EDE">
        <w:rPr>
          <w:sz w:val="24"/>
          <w:szCs w:val="24"/>
        </w:rPr>
        <w:t xml:space="preserve"> Agence de</w:t>
      </w:r>
      <w:r>
        <w:rPr>
          <w:sz w:val="24"/>
          <w:szCs w:val="24"/>
        </w:rPr>
        <w:t xml:space="preserve"> …………………..</w:t>
      </w:r>
    </w:p>
    <w:p w:rsidR="00610130" w:rsidRPr="008D6EDE" w:rsidRDefault="00610130" w:rsidP="00610130">
      <w:pPr>
        <w:spacing w:before="120" w:after="120"/>
        <w:ind w:firstLine="540"/>
        <w:jc w:val="both"/>
        <w:rPr>
          <w:sz w:val="24"/>
          <w:szCs w:val="24"/>
        </w:rPr>
      </w:pPr>
      <w:r w:rsidRPr="008D6EDE">
        <w:rPr>
          <w:sz w:val="24"/>
          <w:szCs w:val="24"/>
        </w:rPr>
        <w:t>Avant signature du marché, la présente soumission acceptée par vous vaudra engagement entre nous.</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t>Fait à ……………… le …………………</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t>Signature de …………………………</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t>En qualité de …………………………..</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Pr>
          <w:sz w:val="24"/>
          <w:szCs w:val="24"/>
        </w:rPr>
        <w:tab/>
      </w:r>
      <w:r>
        <w:rPr>
          <w:sz w:val="24"/>
          <w:szCs w:val="24"/>
        </w:rPr>
        <w:tab/>
      </w:r>
      <w:r w:rsidRPr="008D6EDE">
        <w:rPr>
          <w:sz w:val="24"/>
          <w:szCs w:val="24"/>
        </w:rPr>
        <w:t>Dûment autorisé à signer les soumissions</w:t>
      </w:r>
    </w:p>
    <w:p w:rsidR="00610130" w:rsidRPr="008D6EDE" w:rsidRDefault="00610130" w:rsidP="00610130">
      <w:pPr>
        <w:ind w:left="3540" w:firstLine="708"/>
        <w:jc w:val="both"/>
        <w:rPr>
          <w:sz w:val="24"/>
          <w:szCs w:val="24"/>
        </w:rPr>
      </w:pPr>
      <w:r>
        <w:rPr>
          <w:sz w:val="24"/>
          <w:szCs w:val="24"/>
        </w:rPr>
        <w:t>p</w:t>
      </w:r>
      <w:r w:rsidRPr="008D6EDE">
        <w:rPr>
          <w:sz w:val="24"/>
          <w:szCs w:val="24"/>
        </w:rPr>
        <w:t xml:space="preserve">our et au nom de </w:t>
      </w:r>
      <w:r w:rsidRPr="008D6EDE">
        <w:rPr>
          <w:sz w:val="24"/>
          <w:szCs w:val="24"/>
          <w:vertAlign w:val="superscript"/>
        </w:rPr>
        <w:t>(9)</w:t>
      </w:r>
      <w:r w:rsidRPr="008D6EDE">
        <w:rPr>
          <w:sz w:val="24"/>
          <w:szCs w:val="24"/>
        </w:rPr>
        <w:t xml:space="preserve"> ………………</w:t>
      </w:r>
    </w:p>
    <w:p w:rsidR="00610130" w:rsidRPr="008D6EDE" w:rsidRDefault="00610130" w:rsidP="00610130">
      <w:pPr>
        <w:ind w:left="2124" w:firstLine="708"/>
        <w:jc w:val="both"/>
        <w:rPr>
          <w:sz w:val="24"/>
          <w:szCs w:val="24"/>
        </w:rPr>
      </w:pPr>
    </w:p>
    <w:p w:rsidR="00610130" w:rsidRPr="008D6EDE" w:rsidRDefault="00610130" w:rsidP="00610130">
      <w:pPr>
        <w:jc w:val="both"/>
        <w:rPr>
          <w:sz w:val="18"/>
          <w:szCs w:val="18"/>
        </w:rPr>
      </w:pPr>
      <w:r w:rsidRPr="008D6EDE">
        <w:rPr>
          <w:sz w:val="18"/>
          <w:szCs w:val="18"/>
        </w:rPr>
        <w:t>(8) Supprimer la mention inutile</w:t>
      </w:r>
    </w:p>
    <w:p w:rsidR="00610130" w:rsidRPr="008D6EDE" w:rsidRDefault="00610130" w:rsidP="00610130">
      <w:pPr>
        <w:jc w:val="both"/>
        <w:rPr>
          <w:sz w:val="18"/>
          <w:szCs w:val="18"/>
        </w:rPr>
      </w:pPr>
      <w:r w:rsidRPr="008D6EDE">
        <w:rPr>
          <w:sz w:val="18"/>
          <w:szCs w:val="18"/>
        </w:rPr>
        <w:t>(9) Annexer la lettre de pouvoirs</w:t>
      </w:r>
    </w:p>
    <w:p w:rsidR="00610130" w:rsidRDefault="00610130" w:rsidP="00610130">
      <w:pPr>
        <w:pStyle w:val="Titre10"/>
      </w:pPr>
      <w:bookmarkStart w:id="175" w:name="_Toc192473307"/>
      <w:r>
        <w:br w:type="page"/>
      </w:r>
    </w:p>
    <w:p w:rsidR="00610130" w:rsidRDefault="00610130" w:rsidP="00610130"/>
    <w:p w:rsidR="00610130" w:rsidRPr="00FB6E66" w:rsidRDefault="00610130" w:rsidP="00610130"/>
    <w:p w:rsidR="00610130" w:rsidRDefault="00610130" w:rsidP="00610130">
      <w:pPr>
        <w:pStyle w:val="Titre10"/>
      </w:pPr>
    </w:p>
    <w:p w:rsidR="00610130" w:rsidRPr="0021346A" w:rsidRDefault="00610130" w:rsidP="00610130">
      <w:pPr>
        <w:pStyle w:val="Titre10"/>
        <w:rPr>
          <w:i w:val="0"/>
        </w:rPr>
      </w:pPr>
      <w:r w:rsidRPr="00976485">
        <w:rPr>
          <w:szCs w:val="28"/>
        </w:rPr>
        <w:t>Formulaire</w:t>
      </w:r>
      <w:r w:rsidRPr="0021346A">
        <w:rPr>
          <w:b w:val="0"/>
          <w:i w:val="0"/>
          <w:szCs w:val="28"/>
        </w:rPr>
        <w:t xml:space="preserve"> </w:t>
      </w:r>
      <w:r w:rsidRPr="008670B5">
        <w:t>N°2</w:t>
      </w:r>
      <w:r>
        <w:t xml:space="preserve"> : </w:t>
      </w:r>
      <w:r w:rsidRPr="0021346A">
        <w:rPr>
          <w:i w:val="0"/>
        </w:rPr>
        <w:t>MODELE DE CAUTION DE SOUMISSION</w:t>
      </w:r>
      <w:bookmarkEnd w:id="175"/>
    </w:p>
    <w:p w:rsidR="00610130" w:rsidRPr="0021346A" w:rsidRDefault="00610130" w:rsidP="00610130">
      <w:pPr>
        <w:jc w:val="both"/>
        <w:rPr>
          <w:sz w:val="16"/>
          <w:szCs w:val="16"/>
        </w:rPr>
      </w:pPr>
    </w:p>
    <w:p w:rsidR="00610130" w:rsidRPr="0021346A" w:rsidRDefault="00610130" w:rsidP="00610130">
      <w:pPr>
        <w:ind w:firstLine="709"/>
        <w:jc w:val="both"/>
        <w:rPr>
          <w:b/>
          <w:bCs/>
          <w:i/>
          <w:iCs/>
          <w:sz w:val="22"/>
          <w:szCs w:val="22"/>
        </w:rPr>
      </w:pPr>
      <w:r w:rsidRPr="0021346A">
        <w:rPr>
          <w:sz w:val="22"/>
          <w:szCs w:val="22"/>
        </w:rPr>
        <w:t xml:space="preserve">Adressée à Monsieur : </w:t>
      </w:r>
      <w:r w:rsidRPr="0021346A">
        <w:rPr>
          <w:b/>
          <w:bCs/>
          <w:sz w:val="22"/>
          <w:szCs w:val="22"/>
        </w:rPr>
        <w:t xml:space="preserve">Le </w:t>
      </w:r>
      <w:r w:rsidR="000933E3">
        <w:rPr>
          <w:b/>
          <w:bCs/>
          <w:i/>
          <w:iCs/>
          <w:sz w:val="22"/>
          <w:szCs w:val="22"/>
        </w:rPr>
        <w:t xml:space="preserve">Maire de la Commune de </w:t>
      </w:r>
      <w:r w:rsidR="000005AF">
        <w:rPr>
          <w:b/>
          <w:bCs/>
          <w:i/>
          <w:iCs/>
          <w:sz w:val="22"/>
          <w:szCs w:val="22"/>
        </w:rPr>
        <w:t xml:space="preserve">SALAPOUMBE </w:t>
      </w:r>
    </w:p>
    <w:p w:rsidR="00610130" w:rsidRDefault="00610130" w:rsidP="00610130">
      <w:pPr>
        <w:jc w:val="both"/>
        <w:rPr>
          <w:sz w:val="16"/>
          <w:szCs w:val="16"/>
        </w:rPr>
      </w:pPr>
    </w:p>
    <w:p w:rsidR="00610130" w:rsidRPr="008670B5" w:rsidRDefault="00610130" w:rsidP="00610130">
      <w:pPr>
        <w:jc w:val="both"/>
        <w:rPr>
          <w:sz w:val="16"/>
          <w:szCs w:val="16"/>
        </w:rPr>
      </w:pPr>
    </w:p>
    <w:p w:rsidR="00610130" w:rsidRDefault="00610130" w:rsidP="00610130">
      <w:pPr>
        <w:pStyle w:val="SOUMISSION"/>
        <w:ind w:left="0" w:firstLine="709"/>
        <w:rPr>
          <w:rFonts w:ascii="Times New Roman" w:hAnsi="Times New Roman"/>
        </w:rPr>
      </w:pP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Attendu que l’Entreprise</w:t>
      </w:r>
      <w:r>
        <w:rPr>
          <w:rFonts w:ascii="Times New Roman" w:hAnsi="Times New Roman"/>
        </w:rPr>
        <w:t xml:space="preserve"> </w:t>
      </w:r>
      <w:r w:rsidRPr="008670B5">
        <w:rPr>
          <w:rFonts w:ascii="Times New Roman" w:hAnsi="Times New Roman"/>
        </w:rPr>
        <w:t xml:space="preserve">________________, ci-dessous désignée " le Soumissionnaire ", a soumis son offre en date du _____________ pour </w:t>
      </w:r>
      <w:r>
        <w:rPr>
          <w:rFonts w:ascii="Times New Roman" w:hAnsi="Times New Roman"/>
          <w:b/>
          <w:i/>
          <w:szCs w:val="24"/>
        </w:rPr>
        <w:t>les travaux de</w:t>
      </w:r>
      <w:r>
        <w:rPr>
          <w:rFonts w:ascii="Times New Roman" w:hAnsi="Times New Roman"/>
          <w:b/>
          <w:bCs/>
          <w:i/>
          <w:szCs w:val="24"/>
        </w:rPr>
        <w:t xml:space="preserve"> …………..</w:t>
      </w:r>
      <w:r w:rsidRPr="008670B5">
        <w:rPr>
          <w:rFonts w:ascii="Times New Roman" w:hAnsi="Times New Roman"/>
        </w:rPr>
        <w:t xml:space="preserve"> </w:t>
      </w:r>
      <w:r w:rsidR="001678CA" w:rsidRPr="008670B5">
        <w:rPr>
          <w:rFonts w:ascii="Times New Roman" w:hAnsi="Times New Roman"/>
        </w:rPr>
        <w:t>Ci-dessous</w:t>
      </w:r>
      <w:r w:rsidRPr="008670B5">
        <w:rPr>
          <w:rFonts w:ascii="Times New Roman" w:hAnsi="Times New Roman"/>
        </w:rPr>
        <w:t xml:space="preserve"> désignée "l’offre", et pour laquelle il doit joindre un cautionnement provisoire équivalent à </w:t>
      </w:r>
      <w:r>
        <w:rPr>
          <w:rFonts w:ascii="Times New Roman" w:hAnsi="Times New Roman"/>
          <w:b/>
        </w:rPr>
        <w:t>……………………………….. (en lettres) F</w:t>
      </w:r>
      <w:r w:rsidRPr="008670B5">
        <w:rPr>
          <w:rFonts w:ascii="Times New Roman" w:hAnsi="Times New Roman"/>
          <w:b/>
        </w:rPr>
        <w:t>CFA</w:t>
      </w:r>
      <w:r w:rsidRPr="008670B5">
        <w:rPr>
          <w:rFonts w:ascii="Times New Roman" w:hAnsi="Times New Roman"/>
        </w:rPr>
        <w:t>.</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Nous ___________________</w:t>
      </w:r>
      <w:r>
        <w:rPr>
          <w:rFonts w:ascii="Times New Roman" w:hAnsi="Times New Roman"/>
        </w:rPr>
        <w:t xml:space="preserve"> </w:t>
      </w:r>
      <w:r w:rsidRPr="008670B5">
        <w:rPr>
          <w:rFonts w:ascii="Times New Roman" w:hAnsi="Times New Roman"/>
        </w:rPr>
        <w:t xml:space="preserve">(nom et adresse de la banque), représentée par _____________(noms des signataires), ci-dessous désignée "la banque" déclarons garantir le paiement </w:t>
      </w:r>
      <w:r w:rsidR="000933E3">
        <w:rPr>
          <w:rFonts w:ascii="Times New Roman" w:hAnsi="Times New Roman"/>
        </w:rPr>
        <w:t>au Maître d’Ouvrage</w:t>
      </w:r>
      <w:r w:rsidRPr="008670B5">
        <w:rPr>
          <w:rFonts w:ascii="Times New Roman" w:hAnsi="Times New Roman"/>
        </w:rPr>
        <w:t xml:space="preserve"> de la somme maximale de </w:t>
      </w:r>
      <w:r>
        <w:rPr>
          <w:rFonts w:ascii="Times New Roman" w:hAnsi="Times New Roman"/>
          <w:b/>
        </w:rPr>
        <w:t>……………… (en lettres) F</w:t>
      </w:r>
      <w:r w:rsidRPr="008670B5">
        <w:rPr>
          <w:rFonts w:ascii="Times New Roman" w:hAnsi="Times New Roman"/>
          <w:b/>
        </w:rPr>
        <w:t>CFA</w:t>
      </w:r>
      <w:r w:rsidRPr="008670B5">
        <w:rPr>
          <w:rFonts w:ascii="Times New Roman" w:hAnsi="Times New Roman"/>
        </w:rPr>
        <w:t xml:space="preserve">, que la banque s’engage à régler intégralement </w:t>
      </w:r>
      <w:r w:rsidR="000933E3">
        <w:rPr>
          <w:rFonts w:ascii="Times New Roman" w:hAnsi="Times New Roman"/>
        </w:rPr>
        <w:t>au Maître d’Ouvrage</w:t>
      </w:r>
      <w:r w:rsidRPr="008670B5">
        <w:rPr>
          <w:rFonts w:ascii="Times New Roman" w:hAnsi="Times New Roman"/>
        </w:rPr>
        <w:t>, s’obligeant elle-même, ses successeurs et assignataires.</w:t>
      </w:r>
    </w:p>
    <w:p w:rsidR="00610130" w:rsidRPr="008670B5" w:rsidRDefault="00610130" w:rsidP="00610130">
      <w:pPr>
        <w:pStyle w:val="SOUMISSION"/>
        <w:spacing w:after="0"/>
        <w:ind w:left="0" w:firstLine="709"/>
        <w:rPr>
          <w:rFonts w:ascii="Times New Roman" w:hAnsi="Times New Roman"/>
        </w:rPr>
      </w:pPr>
      <w:r w:rsidRPr="008670B5">
        <w:rPr>
          <w:rFonts w:ascii="Times New Roman" w:hAnsi="Times New Roman"/>
        </w:rPr>
        <w:t>Les conditions de cette obligation sont les suivantes :</w:t>
      </w:r>
    </w:p>
    <w:p w:rsidR="00610130" w:rsidRPr="008670B5" w:rsidRDefault="00610130" w:rsidP="0071300E">
      <w:pPr>
        <w:pStyle w:val="SOUMISSION"/>
        <w:numPr>
          <w:ilvl w:val="0"/>
          <w:numId w:val="16"/>
        </w:numPr>
        <w:tabs>
          <w:tab w:val="left" w:pos="1134"/>
        </w:tabs>
        <w:spacing w:after="0"/>
        <w:ind w:left="1134" w:hanging="283"/>
        <w:rPr>
          <w:rFonts w:ascii="Times New Roman" w:hAnsi="Times New Roman"/>
        </w:rPr>
      </w:pPr>
      <w:r w:rsidRPr="008670B5">
        <w:rPr>
          <w:rFonts w:ascii="Times New Roman" w:hAnsi="Times New Roman"/>
        </w:rPr>
        <w:t>Si le soumissionnaire retire l’offre pendant la période de la validité spécifiée par lui sur l’acte de soumission ;</w:t>
      </w:r>
    </w:p>
    <w:p w:rsidR="00610130" w:rsidRPr="008670B5" w:rsidRDefault="00610130" w:rsidP="00610130">
      <w:pPr>
        <w:pStyle w:val="SOUMISSION"/>
        <w:tabs>
          <w:tab w:val="left" w:pos="1134"/>
        </w:tabs>
        <w:spacing w:after="0"/>
        <w:ind w:left="1134" w:firstLine="0"/>
        <w:rPr>
          <w:rFonts w:ascii="Times New Roman" w:hAnsi="Times New Roman"/>
        </w:rPr>
      </w:pPr>
      <w:r w:rsidRPr="008670B5">
        <w:rPr>
          <w:rFonts w:ascii="Times New Roman" w:hAnsi="Times New Roman"/>
        </w:rPr>
        <w:t xml:space="preserve">Ou </w:t>
      </w:r>
    </w:p>
    <w:p w:rsidR="00610130" w:rsidRPr="008670B5" w:rsidRDefault="00610130" w:rsidP="0071300E">
      <w:pPr>
        <w:pStyle w:val="SOUMISSION"/>
        <w:numPr>
          <w:ilvl w:val="0"/>
          <w:numId w:val="16"/>
        </w:numPr>
        <w:tabs>
          <w:tab w:val="left" w:pos="1134"/>
        </w:tabs>
        <w:spacing w:after="0"/>
        <w:ind w:left="1134" w:hanging="283"/>
        <w:rPr>
          <w:rFonts w:ascii="Times New Roman" w:hAnsi="Times New Roman"/>
        </w:rPr>
      </w:pPr>
      <w:r w:rsidRPr="008670B5">
        <w:rPr>
          <w:rFonts w:ascii="Times New Roman" w:hAnsi="Times New Roman"/>
        </w:rPr>
        <w:t xml:space="preserve">Si le soumissionnaire, s’étant vu notifier l’attribution du Marché par </w:t>
      </w:r>
      <w:r>
        <w:rPr>
          <w:rFonts w:ascii="Times New Roman" w:hAnsi="Times New Roman"/>
        </w:rPr>
        <w:t>l</w:t>
      </w:r>
      <w:r w:rsidR="000933E3">
        <w:rPr>
          <w:rFonts w:ascii="Times New Roman" w:hAnsi="Times New Roman"/>
        </w:rPr>
        <w:t>e Maître d’Ouvrage</w:t>
      </w:r>
      <w:r w:rsidRPr="008670B5">
        <w:rPr>
          <w:rFonts w:ascii="Times New Roman" w:hAnsi="Times New Roman"/>
        </w:rPr>
        <w:t xml:space="preserve"> pendant la période de validité :</w:t>
      </w:r>
    </w:p>
    <w:p w:rsidR="00610130" w:rsidRPr="008670B5" w:rsidRDefault="00610130" w:rsidP="0071300E">
      <w:pPr>
        <w:pStyle w:val="SOUMISSION"/>
        <w:numPr>
          <w:ilvl w:val="0"/>
          <w:numId w:val="17"/>
        </w:numPr>
        <w:spacing w:after="0"/>
        <w:ind w:left="1701" w:hanging="283"/>
        <w:rPr>
          <w:rFonts w:ascii="Times New Roman" w:hAnsi="Times New Roman"/>
        </w:rPr>
      </w:pPr>
      <w:r w:rsidRPr="008670B5">
        <w:rPr>
          <w:rFonts w:ascii="Times New Roman" w:hAnsi="Times New Roman"/>
        </w:rPr>
        <w:t>Manque à signer ou refuse de signer le Marché, alors qu’il est requis de le faire ;</w:t>
      </w:r>
    </w:p>
    <w:p w:rsidR="00610130" w:rsidRPr="008670B5" w:rsidRDefault="00610130" w:rsidP="0071300E">
      <w:pPr>
        <w:pStyle w:val="SOUMISSION"/>
        <w:numPr>
          <w:ilvl w:val="0"/>
          <w:numId w:val="17"/>
        </w:numPr>
        <w:spacing w:after="0"/>
        <w:ind w:left="1701" w:hanging="283"/>
        <w:rPr>
          <w:rFonts w:ascii="Times New Roman" w:hAnsi="Times New Roman"/>
        </w:rPr>
      </w:pPr>
      <w:r w:rsidRPr="008670B5">
        <w:rPr>
          <w:rFonts w:ascii="Times New Roman" w:hAnsi="Times New Roman"/>
        </w:rPr>
        <w:t>Manque à fournir ou refuse de fournir le cautionnement définitif du Marché (cautionnement définitif, comme prévu dans celui-ci).</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 xml:space="preserve">Nous nous engageons à payer </w:t>
      </w:r>
      <w:r w:rsidR="000933E3">
        <w:rPr>
          <w:rFonts w:ascii="Times New Roman" w:hAnsi="Times New Roman"/>
        </w:rPr>
        <w:t>au Maître d’Ouvrage</w:t>
      </w:r>
      <w:r w:rsidRPr="008670B5">
        <w:rPr>
          <w:rFonts w:ascii="Times New Roman" w:hAnsi="Times New Roman"/>
        </w:rPr>
        <w:t xml:space="preserve"> un montant allant jusqu’au maximum  de la somme stipulée ci-dessus, dès réception de sa première demande écrite, sans que </w:t>
      </w:r>
      <w:r>
        <w:rPr>
          <w:rFonts w:ascii="Times New Roman" w:hAnsi="Times New Roman"/>
        </w:rPr>
        <w:t>l</w:t>
      </w:r>
      <w:r w:rsidR="000933E3">
        <w:rPr>
          <w:rFonts w:ascii="Times New Roman" w:hAnsi="Times New Roman"/>
        </w:rPr>
        <w:t>e Maître d’Ouvrage</w:t>
      </w:r>
      <w:r w:rsidRPr="008670B5">
        <w:rPr>
          <w:rFonts w:ascii="Times New Roman" w:hAnsi="Times New Roman"/>
        </w:rPr>
        <w:t xml:space="preserve"> soit tenu de justifier sa demande, étant entendu toutefois que dans sa demande </w:t>
      </w:r>
      <w:r>
        <w:rPr>
          <w:rFonts w:ascii="Times New Roman" w:hAnsi="Times New Roman"/>
        </w:rPr>
        <w:t>l</w:t>
      </w:r>
      <w:r w:rsidR="000933E3">
        <w:rPr>
          <w:rFonts w:ascii="Times New Roman" w:hAnsi="Times New Roman"/>
        </w:rPr>
        <w:t xml:space="preserve">e Maître d’Ouvrage </w:t>
      </w:r>
      <w:r w:rsidRPr="008670B5">
        <w:rPr>
          <w:rFonts w:ascii="Times New Roman" w:hAnsi="Times New Roman"/>
        </w:rPr>
        <w:t>notera que le montant qu’il réclame lui est dû parce que l’une ou l’autre des conditions ci-dessus, toutes les deux, sont remplies, et qu’il spécifiera quelle(s) a(ont) joué.</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 xml:space="preserve">La présente caution entre en vigueur dès sa signature et dès la date limite fixée par </w:t>
      </w:r>
      <w:r>
        <w:rPr>
          <w:rFonts w:ascii="Times New Roman" w:hAnsi="Times New Roman"/>
        </w:rPr>
        <w:t>l</w:t>
      </w:r>
      <w:r w:rsidR="000933E3">
        <w:rPr>
          <w:rFonts w:ascii="Times New Roman" w:hAnsi="Times New Roman"/>
        </w:rPr>
        <w:t xml:space="preserve">e Maître d’Ouvrage </w:t>
      </w:r>
      <w:r w:rsidRPr="008670B5">
        <w:rPr>
          <w:rFonts w:ascii="Times New Roman" w:hAnsi="Times New Roman"/>
        </w:rPr>
        <w:t xml:space="preserve">pour la remise des offres. Elle demeurera valable jusqu’au trentième jour inclus suivant la fin du délai de validité des offres. Toute demande </w:t>
      </w:r>
      <w:r w:rsidR="000933E3">
        <w:rPr>
          <w:rFonts w:ascii="Times New Roman" w:hAnsi="Times New Roman"/>
        </w:rPr>
        <w:t xml:space="preserve">du Maître d’Ouvrage </w:t>
      </w:r>
      <w:r w:rsidRPr="008670B5">
        <w:rPr>
          <w:rFonts w:ascii="Times New Roman" w:hAnsi="Times New Roman"/>
        </w:rPr>
        <w:t>tendant à la faire jouer devra parvenir à la banque, par lettre recommandée avec accusé de réception, avant la fin de cette période de validité.</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La présente caution est soumise pour son interprétation et son exécution au droit camerounais. Les tribunaux du Cameroun seront compétents pour statuer sur tout ce qui concerne le présent engagement et ses suites.</w:t>
      </w:r>
    </w:p>
    <w:p w:rsidR="00610130" w:rsidRPr="008670B5" w:rsidRDefault="00610130" w:rsidP="00610130">
      <w:pPr>
        <w:pStyle w:val="SOUMISSION"/>
        <w:tabs>
          <w:tab w:val="center" w:pos="7371"/>
        </w:tabs>
        <w:rPr>
          <w:rFonts w:ascii="Times New Roman" w:hAnsi="Times New Roman"/>
        </w:rPr>
      </w:pPr>
      <w:r w:rsidRPr="008670B5">
        <w:rPr>
          <w:rFonts w:ascii="Times New Roman" w:hAnsi="Times New Roman"/>
        </w:rPr>
        <w:tab/>
        <w:t>Signé et authentifié par la banque</w:t>
      </w:r>
    </w:p>
    <w:p w:rsidR="00610130" w:rsidRPr="008670B5" w:rsidRDefault="00610130" w:rsidP="00610130">
      <w:pPr>
        <w:pStyle w:val="SOUMISSION"/>
        <w:tabs>
          <w:tab w:val="center" w:pos="7371"/>
        </w:tabs>
        <w:rPr>
          <w:rFonts w:ascii="Times New Roman" w:hAnsi="Times New Roman"/>
        </w:rPr>
      </w:pPr>
      <w:r w:rsidRPr="008670B5">
        <w:rPr>
          <w:rFonts w:ascii="Times New Roman" w:hAnsi="Times New Roman"/>
        </w:rPr>
        <w:tab/>
        <w:t>A________________, le _____________________</w:t>
      </w:r>
    </w:p>
    <w:p w:rsidR="00610130" w:rsidRDefault="00610130" w:rsidP="00610130">
      <w:pPr>
        <w:jc w:val="center"/>
      </w:pPr>
      <w:r w:rsidRPr="008670B5">
        <w:br w:type="page"/>
      </w:r>
    </w:p>
    <w:p w:rsidR="00610130" w:rsidRDefault="00610130" w:rsidP="00610130">
      <w:pPr>
        <w:jc w:val="center"/>
      </w:pPr>
    </w:p>
    <w:p w:rsidR="00610130" w:rsidRDefault="00610130" w:rsidP="00610130">
      <w:pPr>
        <w:jc w:val="center"/>
      </w:pPr>
    </w:p>
    <w:p w:rsidR="00610130" w:rsidRDefault="00610130" w:rsidP="00610130">
      <w:pPr>
        <w:jc w:val="center"/>
      </w:pPr>
    </w:p>
    <w:p w:rsidR="00610130" w:rsidRPr="000827AC" w:rsidRDefault="00610130" w:rsidP="00610130">
      <w:pPr>
        <w:jc w:val="center"/>
        <w:rPr>
          <w:b/>
          <w:sz w:val="28"/>
          <w:szCs w:val="28"/>
        </w:rPr>
      </w:pPr>
      <w:r>
        <w:rPr>
          <w:b/>
          <w:i/>
          <w:sz w:val="28"/>
          <w:szCs w:val="28"/>
        </w:rPr>
        <w:t>Formulaire</w:t>
      </w:r>
      <w:r w:rsidRPr="0021346A">
        <w:rPr>
          <w:b/>
          <w:i/>
          <w:sz w:val="28"/>
          <w:szCs w:val="28"/>
        </w:rPr>
        <w:t xml:space="preserve"> N°3</w:t>
      </w:r>
      <w:r>
        <w:rPr>
          <w:b/>
          <w:sz w:val="28"/>
          <w:szCs w:val="28"/>
        </w:rPr>
        <w:t xml:space="preserve"> : </w:t>
      </w:r>
      <w:r w:rsidRPr="0021346A">
        <w:rPr>
          <w:b/>
          <w:sz w:val="28"/>
          <w:szCs w:val="28"/>
        </w:rPr>
        <w:t>MODELE DE CAUTIONNEMENT DEFINITIF</w:t>
      </w:r>
    </w:p>
    <w:p w:rsidR="00610130" w:rsidRDefault="00610130" w:rsidP="00610130">
      <w:pPr>
        <w:ind w:left="500" w:firstLine="900"/>
        <w:jc w:val="both"/>
        <w:rPr>
          <w:sz w:val="16"/>
          <w:szCs w:val="16"/>
        </w:rPr>
      </w:pPr>
    </w:p>
    <w:p w:rsidR="00610130" w:rsidRDefault="00610130" w:rsidP="00610130">
      <w:pPr>
        <w:ind w:left="500" w:firstLine="900"/>
        <w:jc w:val="both"/>
        <w:rPr>
          <w:sz w:val="22"/>
          <w:szCs w:val="22"/>
        </w:rPr>
      </w:pPr>
    </w:p>
    <w:p w:rsidR="00610130" w:rsidRPr="008670B5" w:rsidRDefault="00610130" w:rsidP="00610130">
      <w:pPr>
        <w:ind w:left="500" w:firstLine="900"/>
        <w:jc w:val="both"/>
        <w:rPr>
          <w:sz w:val="22"/>
          <w:szCs w:val="22"/>
        </w:rPr>
      </w:pPr>
      <w:r w:rsidRPr="008670B5">
        <w:rPr>
          <w:sz w:val="22"/>
          <w:szCs w:val="22"/>
        </w:rPr>
        <w:t>Banque :</w:t>
      </w:r>
    </w:p>
    <w:p w:rsidR="00610130" w:rsidRPr="008670B5" w:rsidRDefault="00610130" w:rsidP="00610130">
      <w:pPr>
        <w:ind w:left="500" w:firstLine="900"/>
        <w:jc w:val="both"/>
        <w:rPr>
          <w:sz w:val="22"/>
          <w:szCs w:val="22"/>
        </w:rPr>
      </w:pPr>
      <w:r w:rsidRPr="008670B5">
        <w:rPr>
          <w:sz w:val="22"/>
          <w:szCs w:val="22"/>
        </w:rPr>
        <w:t xml:space="preserve">Référence de </w:t>
      </w:r>
      <w:smartTag w:uri="urn:schemas-microsoft-com:office:smarttags" w:element="PersonName">
        <w:smartTagPr>
          <w:attr w:name="ProductID" w:val="la Caution N"/>
        </w:smartTagPr>
        <w:r w:rsidRPr="008670B5">
          <w:rPr>
            <w:sz w:val="22"/>
            <w:szCs w:val="22"/>
          </w:rPr>
          <w:t>la Caution N</w:t>
        </w:r>
      </w:smartTag>
      <w:r w:rsidRPr="008670B5">
        <w:rPr>
          <w:sz w:val="22"/>
          <w:szCs w:val="22"/>
        </w:rPr>
        <w:t>°____________</w:t>
      </w:r>
    </w:p>
    <w:p w:rsidR="00610130" w:rsidRPr="008670B5" w:rsidRDefault="00610130" w:rsidP="00610130">
      <w:pPr>
        <w:ind w:left="500" w:firstLine="900"/>
        <w:jc w:val="both"/>
        <w:rPr>
          <w:sz w:val="22"/>
          <w:szCs w:val="22"/>
        </w:rPr>
      </w:pP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Adressée à Monsieur : Le </w:t>
      </w:r>
      <w:r w:rsidR="000933E3">
        <w:rPr>
          <w:rFonts w:ascii="Times New Roman" w:hAnsi="Times New Roman"/>
          <w:b/>
          <w:i/>
          <w:iCs/>
          <w:sz w:val="22"/>
          <w:szCs w:val="22"/>
        </w:rPr>
        <w:t xml:space="preserve">Maire de la Commune de </w:t>
      </w:r>
      <w:r w:rsidR="000005AF">
        <w:rPr>
          <w:rFonts w:ascii="Times New Roman" w:hAnsi="Times New Roman"/>
          <w:b/>
          <w:i/>
          <w:iCs/>
          <w:sz w:val="22"/>
          <w:szCs w:val="22"/>
        </w:rPr>
        <w:t xml:space="preserve">SALAPOUMBE </w:t>
      </w:r>
      <w:r>
        <w:rPr>
          <w:rFonts w:ascii="Times New Roman" w:hAnsi="Times New Roman"/>
          <w:b/>
          <w:i/>
          <w:iCs/>
          <w:sz w:val="22"/>
          <w:szCs w:val="22"/>
        </w:rPr>
        <w:t xml:space="preserve"> </w:t>
      </w:r>
      <w:r w:rsidRPr="008670B5">
        <w:rPr>
          <w:rFonts w:ascii="Times New Roman" w:hAnsi="Times New Roman"/>
          <w:sz w:val="22"/>
          <w:szCs w:val="22"/>
        </w:rPr>
        <w:t>ci-dessous désigne</w:t>
      </w:r>
      <w:r>
        <w:rPr>
          <w:rFonts w:ascii="Times New Roman" w:hAnsi="Times New Roman"/>
          <w:sz w:val="22"/>
          <w:szCs w:val="22"/>
        </w:rPr>
        <w:t xml:space="preserve"> "</w:t>
      </w:r>
      <w:r w:rsidR="000933E3">
        <w:rPr>
          <w:rFonts w:ascii="Times New Roman" w:hAnsi="Times New Roman"/>
          <w:b/>
          <w:i/>
          <w:iCs/>
          <w:sz w:val="22"/>
          <w:szCs w:val="22"/>
        </w:rPr>
        <w:t>Maîtr</w:t>
      </w:r>
      <w:r w:rsidRPr="0037737C">
        <w:rPr>
          <w:rFonts w:ascii="Times New Roman" w:hAnsi="Times New Roman"/>
          <w:b/>
          <w:i/>
          <w:iCs/>
          <w:sz w:val="22"/>
          <w:szCs w:val="22"/>
        </w:rPr>
        <w:t>e</w:t>
      </w:r>
      <w:r w:rsidR="000933E3">
        <w:rPr>
          <w:rFonts w:ascii="Times New Roman" w:hAnsi="Times New Roman"/>
          <w:b/>
          <w:i/>
          <w:iCs/>
          <w:sz w:val="22"/>
          <w:szCs w:val="22"/>
        </w:rPr>
        <w:t xml:space="preserve"> d’Ouvrage</w:t>
      </w:r>
      <w:r w:rsidRPr="008670B5">
        <w:rPr>
          <w:rFonts w:ascii="Times New Roman" w:hAnsi="Times New Roman"/>
          <w:sz w:val="22"/>
          <w:szCs w:val="22"/>
        </w:rPr>
        <w: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Attendu que _______________________ (nom et adresse de l’Entreprise), ci-dessous désigné "l’Entrepreneur" s’est engagé, en exécution du Marché désigné le "Marché", à réaliser les travaux de </w:t>
      </w:r>
      <w:r>
        <w:rPr>
          <w:rFonts w:ascii="Times New Roman" w:hAnsi="Times New Roman"/>
          <w:b/>
          <w:sz w:val="22"/>
          <w:szCs w:val="22"/>
        </w:rPr>
        <w:t>………..</w:t>
      </w:r>
      <w:r w:rsidRPr="008670B5">
        <w:rPr>
          <w:rFonts w:ascii="Times New Roman" w:hAnsi="Times New Roman"/>
          <w:b/>
          <w:bCs/>
          <w:i/>
          <w:sz w:val="22"/>
          <w:szCs w:val="22"/>
        </w:rPr>
        <w:t xml:space="preserve"> ………………………………………………………</w:t>
      </w:r>
      <w:r w:rsidRPr="008670B5">
        <w:rPr>
          <w:rFonts w:ascii="Times New Roman" w:hAnsi="Times New Roman"/>
          <w:sz w:val="22"/>
          <w:szCs w:val="22"/>
        </w:rPr>
        <w:t xml:space="preserve"> comprenant notamment :</w:t>
      </w:r>
    </w:p>
    <w:p w:rsidR="00610130" w:rsidRDefault="00610130" w:rsidP="0071300E">
      <w:pPr>
        <w:numPr>
          <w:ilvl w:val="0"/>
          <w:numId w:val="18"/>
        </w:numPr>
        <w:tabs>
          <w:tab w:val="clear" w:pos="5814"/>
          <w:tab w:val="num" w:pos="1496"/>
          <w:tab w:val="left" w:pos="6171"/>
          <w:tab w:val="left" w:pos="6732"/>
        </w:tabs>
        <w:spacing w:before="120"/>
        <w:ind w:left="5818" w:hanging="4695"/>
        <w:jc w:val="both"/>
      </w:pPr>
      <w:r>
        <w:t> </w:t>
      </w:r>
    </w:p>
    <w:p w:rsidR="00610130" w:rsidRDefault="00610130" w:rsidP="0071300E">
      <w:pPr>
        <w:numPr>
          <w:ilvl w:val="0"/>
          <w:numId w:val="18"/>
        </w:numPr>
        <w:tabs>
          <w:tab w:val="clear" w:pos="5814"/>
          <w:tab w:val="num" w:pos="1496"/>
          <w:tab w:val="left" w:pos="6171"/>
          <w:tab w:val="left" w:pos="6732"/>
        </w:tabs>
        <w:spacing w:before="120"/>
        <w:ind w:left="5818" w:hanging="4695"/>
        <w:jc w:val="both"/>
      </w:pPr>
      <w:r>
        <w:t> </w:t>
      </w:r>
    </w:p>
    <w:p w:rsidR="00610130" w:rsidRPr="008670B5" w:rsidRDefault="00610130" w:rsidP="0071300E">
      <w:pPr>
        <w:numPr>
          <w:ilvl w:val="0"/>
          <w:numId w:val="18"/>
        </w:numPr>
        <w:tabs>
          <w:tab w:val="clear" w:pos="5814"/>
          <w:tab w:val="num" w:pos="1496"/>
          <w:tab w:val="left" w:pos="6171"/>
          <w:tab w:val="left" w:pos="6732"/>
        </w:tabs>
        <w:spacing w:before="120"/>
        <w:ind w:left="5818" w:hanging="4695"/>
        <w:jc w:val="both"/>
      </w:pPr>
      <w:r>
        <w:t>…..</w:t>
      </w:r>
    </w:p>
    <w:p w:rsidR="00610130"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Attendu qu’il est stipulé dans le Marché que l’Entrepreneur remettra </w:t>
      </w:r>
      <w:r w:rsidR="000933E3">
        <w:rPr>
          <w:rFonts w:ascii="Times New Roman" w:hAnsi="Times New Roman"/>
          <w:sz w:val="22"/>
          <w:szCs w:val="22"/>
        </w:rPr>
        <w:t>au Maître d’Ouvrage</w:t>
      </w:r>
      <w:r w:rsidRPr="008670B5">
        <w:rPr>
          <w:rFonts w:ascii="Times New Roman" w:hAnsi="Times New Roman"/>
          <w:sz w:val="22"/>
          <w:szCs w:val="22"/>
        </w:rPr>
        <w:t xml:space="preserve"> un cautionnement définitif, d’un montant égal à cinq</w:t>
      </w:r>
      <w:r>
        <w:rPr>
          <w:rFonts w:ascii="Times New Roman" w:hAnsi="Times New Roman"/>
          <w:sz w:val="22"/>
          <w:szCs w:val="22"/>
        </w:rPr>
        <w:t xml:space="preserve"> pour cent</w:t>
      </w:r>
      <w:r w:rsidRPr="008670B5">
        <w:rPr>
          <w:rFonts w:ascii="Times New Roman" w:hAnsi="Times New Roman"/>
          <w:sz w:val="22"/>
          <w:szCs w:val="22"/>
        </w:rPr>
        <w:t xml:space="preserve">  (5%) du montant   du Marché, comme garantie de l’exécution de ses obligations de bonne fin conformément aux conditions du Marché. </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Attendu que nous avons convenu de donner à l’Entrepreneur ce cautionnement, </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Nous, __________________________________________(nom et adresse de la banque),</w:t>
      </w:r>
      <w:r>
        <w:rPr>
          <w:rFonts w:ascii="Times New Roman" w:hAnsi="Times New Roman"/>
          <w:sz w:val="22"/>
          <w:szCs w:val="22"/>
        </w:rPr>
        <w:t xml:space="preserve"> r</w:t>
      </w:r>
      <w:r w:rsidRPr="008670B5">
        <w:rPr>
          <w:rFonts w:ascii="Times New Roman" w:hAnsi="Times New Roman"/>
          <w:sz w:val="22"/>
          <w:szCs w:val="22"/>
        </w:rPr>
        <w:t xml:space="preserve">eprésentée par ______________________________________________(noms des signataires) ci-dessous désignée "la banque", nous engageons à payer </w:t>
      </w:r>
      <w:r w:rsidR="00FF3FBC">
        <w:rPr>
          <w:rFonts w:ascii="Times New Roman" w:hAnsi="Times New Roman"/>
          <w:sz w:val="22"/>
          <w:szCs w:val="22"/>
        </w:rPr>
        <w:t>au Maître d’Ouvrage</w:t>
      </w:r>
      <w:r w:rsidRPr="008670B5">
        <w:rPr>
          <w:rFonts w:ascii="Times New Roman" w:hAnsi="Times New Roman"/>
          <w:sz w:val="22"/>
          <w:szCs w:val="22"/>
        </w:rPr>
        <w:t>, dans un délai maximum de huit (08) semaines, sur simple demande écrite de celui-ci déclarant que l’Entrepreneur n’a pas satisfait à ses engagements contractuels au titre du Marché, sans pouvoir différer le paiement ni soulever de contestation pour quelque motif que ce soit, toute somme jusqu’à concurrence de la somme de</w:t>
      </w:r>
      <w:r>
        <w:rPr>
          <w:rFonts w:ascii="Times New Roman" w:hAnsi="Times New Roman"/>
          <w:sz w:val="22"/>
          <w:szCs w:val="22"/>
        </w:rPr>
        <w:t xml:space="preserve"> </w:t>
      </w:r>
      <w:r w:rsidRPr="008670B5">
        <w:rPr>
          <w:rFonts w:ascii="Times New Roman" w:hAnsi="Times New Roman"/>
          <w:sz w:val="22"/>
          <w:szCs w:val="22"/>
        </w:rPr>
        <w:t>________________________________________________(en chiffres et en lettres).</w:t>
      </w:r>
    </w:p>
    <w:p w:rsidR="00610130"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Nous convenons qu’aucun changement ou additif ou aucune autre modification au Marché ne nous libérera d’une obligation quelconque nous incombant en vertu du présent cautionnement définitif et </w:t>
      </w:r>
      <w:r>
        <w:rPr>
          <w:rFonts w:ascii="Times New Roman" w:hAnsi="Times New Roman"/>
          <w:sz w:val="22"/>
          <w:szCs w:val="22"/>
        </w:rPr>
        <w:t xml:space="preserve">nous dérogeons par la présente </w:t>
      </w:r>
      <w:r w:rsidRPr="008670B5">
        <w:rPr>
          <w:rFonts w:ascii="Times New Roman" w:hAnsi="Times New Roman"/>
          <w:sz w:val="22"/>
          <w:szCs w:val="22"/>
        </w:rPr>
        <w:t xml:space="preserve">à la notification de toute modification, additif ou changement. </w:t>
      </w:r>
    </w:p>
    <w:p w:rsidR="00610130" w:rsidRDefault="00610130" w:rsidP="00610130">
      <w:pPr>
        <w:pStyle w:val="SOUMISSION"/>
        <w:spacing w:before="120" w:after="120"/>
        <w:ind w:left="0" w:firstLine="0"/>
        <w:rPr>
          <w:rFonts w:ascii="Times New Roman" w:hAnsi="Times New Roman"/>
          <w:sz w:val="22"/>
          <w:szCs w:val="22"/>
        </w:rPr>
      </w:pPr>
      <w:r w:rsidRPr="008670B5">
        <w:rPr>
          <w:rFonts w:ascii="Times New Roman" w:hAnsi="Times New Roman"/>
          <w:sz w:val="22"/>
          <w:szCs w:val="22"/>
        </w:rPr>
        <w:t xml:space="preserve">Le présent cautionnement définitif entre en vigueur dès sa signature et dès notification à l’Entrepreneur,  par </w:t>
      </w:r>
      <w:r w:rsidR="00FF3FBC" w:rsidRPr="00FF3FBC">
        <w:rPr>
          <w:rFonts w:ascii="Times New Roman" w:hAnsi="Times New Roman"/>
          <w:sz w:val="22"/>
          <w:szCs w:val="22"/>
        </w:rPr>
        <w:t>le Maître d’Ouvrage</w:t>
      </w:r>
      <w:r w:rsidRPr="008670B5">
        <w:rPr>
          <w:rFonts w:ascii="Times New Roman" w:hAnsi="Times New Roman"/>
          <w:sz w:val="22"/>
          <w:szCs w:val="22"/>
        </w:rPr>
        <w:t>, de l’approbation du Marché. Elle sera libérée dans un délai de __________ à  compter de la date de réception provisoire des travaux.</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Après cette date, la caution deviendra sans objet et devra nous être retournée sans demande expresse de notre part.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Toute demande de paiement formulée par </w:t>
      </w:r>
      <w:r w:rsidRPr="00FF3FBC">
        <w:rPr>
          <w:rFonts w:ascii="Times New Roman" w:hAnsi="Times New Roman"/>
          <w:sz w:val="22"/>
          <w:szCs w:val="22"/>
        </w:rPr>
        <w:t>l</w:t>
      </w:r>
      <w:r w:rsidR="00FF3FBC" w:rsidRPr="00FF3FBC">
        <w:rPr>
          <w:rFonts w:ascii="Times New Roman" w:hAnsi="Times New Roman"/>
          <w:sz w:val="22"/>
          <w:szCs w:val="22"/>
        </w:rPr>
        <w:t>e Maître d’Ouvrage</w:t>
      </w:r>
      <w:r w:rsidR="00FF3FBC">
        <w:rPr>
          <w:rFonts w:ascii="Times New Roman" w:hAnsi="Times New Roman"/>
        </w:rPr>
        <w:t xml:space="preserve"> </w:t>
      </w:r>
      <w:r w:rsidRPr="008670B5">
        <w:rPr>
          <w:rFonts w:ascii="Times New Roman" w:hAnsi="Times New Roman"/>
          <w:sz w:val="22"/>
          <w:szCs w:val="22"/>
        </w:rPr>
        <w:t>au titre de la présente garantie devra être faite par lettre recommandée avec accusé de réception, parvenue à la banque pendant la période de validité du présent  engagement.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Le présent cautionnement définitif est soumis pour son interprétation et son exécution au droit camerounais. Les tribunaux du Cameroun seront compétents pour statuer sur tout ce qui concerne le présent engagement et ses suites.</w:t>
      </w:r>
    </w:p>
    <w:p w:rsidR="00610130" w:rsidRPr="008670B5" w:rsidRDefault="00610130" w:rsidP="00610130">
      <w:pPr>
        <w:pStyle w:val="SOUMISSION"/>
        <w:tabs>
          <w:tab w:val="center" w:pos="7371"/>
        </w:tabs>
        <w:rPr>
          <w:rFonts w:ascii="Times New Roman" w:hAnsi="Times New Roman"/>
          <w:sz w:val="22"/>
          <w:szCs w:val="22"/>
        </w:rPr>
      </w:pPr>
      <w:r w:rsidRPr="008670B5">
        <w:rPr>
          <w:rFonts w:ascii="Times New Roman" w:hAnsi="Times New Roman"/>
          <w:sz w:val="22"/>
          <w:szCs w:val="22"/>
        </w:rPr>
        <w:tab/>
        <w:t>Signé et authentifié par la banque</w:t>
      </w:r>
    </w:p>
    <w:p w:rsidR="00610130" w:rsidRPr="008670B5" w:rsidRDefault="00610130" w:rsidP="00610130">
      <w:pPr>
        <w:pStyle w:val="SOUMISSION"/>
        <w:tabs>
          <w:tab w:val="center" w:pos="7371"/>
        </w:tabs>
        <w:rPr>
          <w:rFonts w:ascii="Times New Roman" w:hAnsi="Times New Roman"/>
          <w:sz w:val="22"/>
          <w:szCs w:val="22"/>
        </w:rPr>
      </w:pPr>
      <w:r w:rsidRPr="008670B5">
        <w:rPr>
          <w:rFonts w:ascii="Times New Roman" w:hAnsi="Times New Roman"/>
          <w:sz w:val="22"/>
          <w:szCs w:val="22"/>
        </w:rPr>
        <w:tab/>
        <w:t>A________________, le _____________________</w:t>
      </w:r>
    </w:p>
    <w:p w:rsidR="00610130" w:rsidRDefault="00610130" w:rsidP="00FF3FBC">
      <w:pPr>
        <w:jc w:val="center"/>
        <w:rPr>
          <w:b/>
          <w:sz w:val="28"/>
          <w:szCs w:val="28"/>
        </w:rPr>
      </w:pPr>
      <w:r w:rsidRPr="008670B5">
        <w:rPr>
          <w:b/>
          <w:sz w:val="28"/>
          <w:szCs w:val="28"/>
        </w:rPr>
        <w:br w:type="page"/>
      </w:r>
    </w:p>
    <w:p w:rsidR="00610130" w:rsidRDefault="00610130" w:rsidP="00610130">
      <w:pPr>
        <w:jc w:val="center"/>
        <w:rPr>
          <w:b/>
          <w:sz w:val="28"/>
          <w:szCs w:val="28"/>
        </w:rPr>
      </w:pPr>
    </w:p>
    <w:p w:rsidR="00610130" w:rsidRPr="0021346A" w:rsidRDefault="00610130" w:rsidP="00610130">
      <w:pPr>
        <w:jc w:val="center"/>
        <w:rPr>
          <w:b/>
          <w:sz w:val="28"/>
          <w:szCs w:val="28"/>
        </w:rPr>
      </w:pPr>
      <w:r>
        <w:rPr>
          <w:b/>
          <w:i/>
          <w:sz w:val="28"/>
          <w:szCs w:val="28"/>
        </w:rPr>
        <w:t>Formulaire</w:t>
      </w:r>
      <w:r w:rsidRPr="0021346A">
        <w:rPr>
          <w:b/>
          <w:i/>
          <w:sz w:val="28"/>
          <w:szCs w:val="28"/>
        </w:rPr>
        <w:t xml:space="preserve"> N° 4</w:t>
      </w:r>
      <w:r>
        <w:rPr>
          <w:b/>
          <w:sz w:val="28"/>
          <w:szCs w:val="28"/>
        </w:rPr>
        <w:t xml:space="preserve"> : </w:t>
      </w:r>
      <w:r w:rsidRPr="0021346A">
        <w:rPr>
          <w:b/>
          <w:sz w:val="28"/>
          <w:szCs w:val="28"/>
        </w:rPr>
        <w:t>MODELE DE CAUTION D’AVANCE DE DEMARRAGE</w:t>
      </w:r>
    </w:p>
    <w:p w:rsidR="00610130" w:rsidRPr="0021346A" w:rsidRDefault="00610130" w:rsidP="00610130"/>
    <w:p w:rsidR="00610130" w:rsidRPr="0021346A" w:rsidRDefault="00610130" w:rsidP="00610130">
      <w:pPr>
        <w:pStyle w:val="SOUMISSION"/>
        <w:rPr>
          <w:rFonts w:ascii="Times New Roman" w:hAnsi="Times New Roman"/>
          <w:sz w:val="10"/>
          <w:szCs w:val="10"/>
        </w:rPr>
      </w:pP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Banque : référence, adresse_____________________________________________</w:t>
      </w:r>
    </w:p>
    <w:p w:rsidR="00610130" w:rsidRPr="009E369B" w:rsidRDefault="00610130" w:rsidP="00610130">
      <w:pPr>
        <w:pStyle w:val="SOUMISSION"/>
        <w:ind w:left="0" w:firstLine="709"/>
        <w:rPr>
          <w:rFonts w:ascii="Times New Roman" w:hAnsi="Times New Roman"/>
          <w:i/>
        </w:rPr>
      </w:pPr>
      <w:r w:rsidRPr="008670B5">
        <w:rPr>
          <w:rFonts w:ascii="Times New Roman" w:hAnsi="Times New Roman"/>
        </w:rPr>
        <w:t>Nous soussigné (banque, adresse), déclarons par la présente</w:t>
      </w:r>
      <w:r>
        <w:rPr>
          <w:rFonts w:ascii="Times New Roman" w:hAnsi="Times New Roman"/>
        </w:rPr>
        <w:t>,</w:t>
      </w:r>
      <w:r w:rsidRPr="008670B5">
        <w:rPr>
          <w:rFonts w:ascii="Times New Roman" w:hAnsi="Times New Roman"/>
        </w:rPr>
        <w:t xml:space="preserve"> garantir, pour le compte de</w:t>
      </w:r>
      <w:r>
        <w:rPr>
          <w:rFonts w:ascii="Times New Roman" w:hAnsi="Times New Roman"/>
        </w:rPr>
        <w:t xml:space="preserve"> </w:t>
      </w:r>
      <w:r w:rsidRPr="008670B5">
        <w:rPr>
          <w:rFonts w:ascii="Times New Roman" w:hAnsi="Times New Roman"/>
        </w:rPr>
        <w:t xml:space="preserve">_______________________________(le titulaire), au profit de </w:t>
      </w:r>
      <w:r>
        <w:rPr>
          <w:rFonts w:ascii="Times New Roman" w:hAnsi="Times New Roman"/>
          <w:b/>
        </w:rPr>
        <w:t>_________________________</w:t>
      </w:r>
      <w:r w:rsidRPr="00C43FCC">
        <w:rPr>
          <w:rFonts w:ascii="Times New Roman" w:hAnsi="Times New Roman"/>
          <w:b/>
        </w:rPr>
        <w:t xml:space="preserve">, </w:t>
      </w:r>
      <w:r>
        <w:rPr>
          <w:rFonts w:ascii="Times New Roman" w:hAnsi="Times New Roman"/>
          <w:i/>
        </w:rPr>
        <w:t>Maître d’Ouvrage (</w:t>
      </w:r>
      <w:r w:rsidRPr="008670B5">
        <w:rPr>
          <w:rFonts w:ascii="Times New Roman" w:hAnsi="Times New Roman"/>
        </w:rPr>
        <w:t>« Le bénéficiaire »</w:t>
      </w:r>
      <w:r>
        <w:rPr>
          <w:rFonts w:ascii="Times New Roman" w:hAnsi="Times New Roman"/>
        </w:rPr>
        <w:t>),</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 xml:space="preserve">Le paiement, sans contestation et dès réception de la première demande écrite du bénéficiaire déclarant que …………………….. (le titulaire) ne s’est pas acquitté de ses obligations, relatives au remboursement de l’avance de démarrage selon les conditions du Marché ………………….. relatif aux travaux de </w:t>
      </w:r>
      <w:r>
        <w:rPr>
          <w:rFonts w:ascii="Times New Roman" w:hAnsi="Times New Roman"/>
          <w:b/>
          <w:i/>
        </w:rPr>
        <w:t>……….</w:t>
      </w:r>
      <w:r w:rsidRPr="008670B5">
        <w:rPr>
          <w:rFonts w:ascii="Times New Roman" w:hAnsi="Times New Roman"/>
          <w:b/>
          <w:bCs/>
          <w:i/>
        </w:rPr>
        <w:t>…………………………………………</w:t>
      </w:r>
      <w:r w:rsidRPr="008670B5">
        <w:rPr>
          <w:rFonts w:ascii="Times New Roman" w:hAnsi="Times New Roman"/>
        </w:rPr>
        <w:t xml:space="preserve"> de la somme totale maximum correspondant à l’avance de vingt (20) % du montant toutes taxes comprises </w:t>
      </w:r>
      <w:r>
        <w:rPr>
          <w:rFonts w:ascii="Times New Roman" w:hAnsi="Times New Roman"/>
        </w:rPr>
        <w:t xml:space="preserve">de la lettre commande </w:t>
      </w:r>
      <w:r w:rsidRPr="008670B5">
        <w:rPr>
          <w:rFonts w:ascii="Times New Roman" w:hAnsi="Times New Roman"/>
        </w:rPr>
        <w:t>N°…………………, payable dès la notification de l’ordre du service correspondant, soit : ………………………francs CFA.</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La présente garantie entrera en vigueur et prendra effet dès réception des parts respectives de cette avance sur les comptes de………………………………. (</w:t>
      </w:r>
      <w:r>
        <w:rPr>
          <w:rFonts w:ascii="Times New Roman" w:hAnsi="Times New Roman"/>
        </w:rPr>
        <w:t>l</w:t>
      </w:r>
      <w:r w:rsidRPr="008670B5">
        <w:rPr>
          <w:rFonts w:ascii="Times New Roman" w:hAnsi="Times New Roman"/>
        </w:rPr>
        <w:t>e titulaire), ouvert auprès de la banque …………………………… sous le N°…………………………..</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Elle restera en vigueur jusqu’au remboursement de l’avance conformément à la procédure fixée par le CCAP. Toutefois, le montant de la caution sera réduit proportionnellement au remboursement de l’avance au fur et à mesure de son remboursement.</w:t>
      </w:r>
    </w:p>
    <w:p w:rsidR="00610130" w:rsidRPr="008670B5" w:rsidRDefault="00610130" w:rsidP="00610130">
      <w:pPr>
        <w:pStyle w:val="SOUMISSION"/>
        <w:ind w:left="0" w:firstLine="708"/>
        <w:rPr>
          <w:rFonts w:ascii="Times New Roman" w:hAnsi="Times New Roman"/>
        </w:rPr>
      </w:pPr>
      <w:r w:rsidRPr="008670B5">
        <w:rPr>
          <w:rFonts w:ascii="Times New Roman" w:hAnsi="Times New Roman"/>
        </w:rPr>
        <w:t xml:space="preserve">La loi et la juridiction applicables à la garantie sont celles de </w:t>
      </w:r>
      <w:smartTag w:uri="urn:schemas-microsoft-com:office:smarttags" w:element="PersonName">
        <w:smartTagPr>
          <w:attr w:name="ProductID" w:val="잘औ槧裙ᇔ徦䀀㊖ƹȈ֜֜֜ƼȈꒀミ耈֏2֜֜ƃȈ֜鸞֜֜ƆȐ…룔تȿ֜ƊȈresponsabilité￼.&#10;Ќ ƓȌꏐョꑔミꎠョ耈֏ヘ֜ ƚȐEntrepreneurŠȐ…룔تɀ֜ŤȈsoumissionnaire.11궈֝ŭȈꒀミ耈֏?첄֙֜&#10;ŰȔꏐョꑔミꎠョ耈֏ヘ落֜&#10;źȐ&#10;y1戀֜žȈlre&#10;ŃȈ֜殺֜֜ņȈꒀミ耈֏E쯜֙ﲰ֜ōȈﳔ֜ﷸ֜鸞֜ŐȐ&#10;تɂ器֜ŔȈꒀミ耈֏鶼֕律֜ śȌꏐョꑔミꎠョ耈֏ヘ縉֜ ĢȈ&#10;ħȐ&#10;룔تɃ﫠֜īȈ識֜練֜֜&#10;/ȈĮȈꒀミ耈֏בֿ֜ﬀ֜ĵȈﬤ֜０֜褐֜Ȁﾀ֜֜ĺȐ&#10;تɄﮈ֜ ľȌꏐョꑔミꎠョ耈֏ヘ直֜ ĉȈmettreČȈ&#10;placeđȐparɅﰰ֜ĕȈꒀミ耈֏ﰜ֜﯐֜ ĘȌꏐョꑔミꎠョ耈֏ヘ（֜ ǣȈenǤȐ,룔تɆﴨ֜ǨȊ﵈֜ REPUBLIQUE DU CAMEROUN, représentée par&#10; ǴȌꏐョꑔミꎠョ耈֏ヘ泌֜ ǿȐꒀミ耈֏H ﹴ֜ﶨ֜ǅȐDEتɇ︠֜ǉȎᙸ֝ GOUVERNEUR DE LA PROVINCE DE L’EST ; &#10;ք ǕȌꏐョꑔミꎠョ耈֏ヘﷰ֜ ǜȐ﷌֜ﻈ֜殺֜ƢȐ:룔تɈﻨ֜ƦȌno&#10;la D￩l￩gation:&#10;ƬȈconformerƳȈꒀミ耈֏R᝴֝ʘ֝ƶȈʼ֝ന֝ﷸ֜ƽȐ&#10;y1ﾐ֜ƁȈﯴ֜｠֜練֜&#10;ȈƄȈꒀミ耈֏ﭴ֜ﾰ֜ƋȈￔ֜¨֝０֜ȀȠ֝𢡄֜ƐȐ&#10;룔تɊ8֝ ƔȌꏐョꑔミꎠョ耈֏ヘｘ֜ ƟȈꒀミ耈֏%Ì֝X֝ŢȈ.ŧȐ&#10;تɋà֝ ūȌꏐョꑔミꎠョ耈֏ヘ ֝ ŲȈ|֝ư֝｠֜ŹȈuneźȐ»룔تɌƈ֝žȈꒀミ耈֏)&#10;ǔ֝Ĩ֝ ŅȌꏐョꑔミꎠョ耈֏ヘƨ֝ ŌȈlesőȐ«تɍȰ֝ŕȈŌ֝΀֝¨֝&#10;YȈŘȈsignalisationşȈꒀミ耈֏7Ϝ̰֝֝Ȁѐ֝ﾀ֜ĤȐ’룔تɎ̐֝ ĨȌꏐョꑔミꎠョ耈֏ヘ₨։»&#10;  ĳȌꏐョꑔミꎠョ耈֏ヘﻀ֜ ĺȐꒀミ耈֏V쬴֙೘֝ĀȐ&#10;تɏθ֝ ĄȌꏐョꑔミꎠョ耈֏ヘ͸֝ ďȈ͔֝а֝ư֝ĒȈduėȐ&#10;룔تɐѠ֝ěȈadéquate֝&#10;ȈĞȈꒀミ耈֏@Τ֝ी֝ǥȈ।֝ਸ֝΀֝Ȁଈ֝Ƞ֝ǪȐpartठ֝ǮȈƐǨȀˌ˘ͬΰϔЄѐԬ֜׈ظ٨ټڴۨàèìøĀĴļňƬӴࡀॐ୴쬰ւ쮰쮚쯈ւЌ찀ւ쮱쮰처ւЌ첨ւ쮲쮱쵀ւЌ쵐ւ쮴쮲취ւЌ췸ւ쯔쮴⚨։ Ќ캐ւ쯕쯔켨ւЌ켸ւ쯖쯕쿐ւЌ禰ք쯘쯖穈քЌ穘ք쯫쯘괨ևЌ竰ք쯬쯫箈քЌ箘ք쯭쯬簰քЌ籀ք쯯쯭糘քЌ糨ք찅쯯綀քЌ綸ք찆찅繐քЌ繠ք찇찆绸քЌ缈ք찉찇羠քЌ羰ք찚찉굘ևЌ聈ք찛찚胠քЌ胰ք찜찛膈քЌ膘ք찝찜舰քЌ艀ք찞찝苘քЌ苨ք찻찞ᮠ։Ќ莀ք찼űȈꒀミ耈֏o쉼֙ࢰ֝ ŴȌꏐョꑔミꎠョ耈֏ヘࣸ֝ ſȈࣔ֝鋘֕쓐֙łȐ…룔تɒৈ֝ ņȌꏐョꑔミꎠョ耈֏ヘШ֝ őȈꒀミ耈֏Cઔ֝২֝ŔȈtousřȐ…룔تɓੰ֝ ŝȌꏐョꑔミꎠョ耈֏ヘਰ֝ ĤȈ਌֝૨֝а֝īȈ.ĬȐ&#10;ɔଘ֝İȈchantier֝&#10;4ȈķȈꒀミ耈֏Kੜ֝ସ֝ĺȈଡ଼֝ర֝ਸ֝Ȁቈ֝ѐ֝ăȐ…룔تɕீ֝ ćȌꏐョꑔミꎠョ耈֏ヘૠ֝ ĎȈꒀミ耈֏M౔֝௠֝ĕȈ&#10;effetĖȐLتɖ౨֝ ĚȌꏐョꑔミꎠョ耈֏ヘన֝ ǥȈఄ֝ᇘ֝૨֝ǨȈAǭȐ…룔تɗ൐֝&#10;ǱȈ⟀։藰ք믨֝饈֕֜쯈ւৎ﹀֜֙綀ք৅윸֙搘ৄ䌘և蕈ք &#10;ǻȌꏐョꑔミꎠョ耈֏ヘഠ֝ ǂȐ೼֝๘֝ﻈ֜ǈȐ_룔تɘ෨֝ǌȈꒀミ耈֏[๼֝඘֝&#10;ǓȔꏐョꑔミꎠョ耈֏ヘ๐֝&#10;ǝȐ…룔تə່֝ ơȌꏐョꑔミꎠョ耈֏ヘ靀६&#10; ƨȈ඼ྀ֝֝ന֝ƯȈdeưȈꒀミ耈֏^&#10;࿌֝༰֝Ȁ鑈֕畠֋ƹȐ…룔تɚྨ֝ ƽȌꏐョꑔミꎠョ耈֏ヘ쀰֙Ќ  ƄȌꏐョꑔミꎠョ耈֏ヘླྀ֝ ƏȐཔ֝ဠ֝๘֝ƕȐ…룔تɛ၀֝ƙȈprotectionƜȈꒀミ耈֏iნ֝႐֝ţȈႴ֝ᕀྀ֝֝ŦȐ:룔تɜᄈ֝ŪȎNO70.000.000 Fe:&#10; ŰȌꏐョꑔミꎠョ耈֏ヘဘ֝ ŻȈdeżȈlŁȐ&#10;y1ᆰ֝ŅȈꒀミ耈֏Oᆜ֝ᅐ֝ ňȌꏐョꑔミꎠョ耈֏ヘᇐ֝ œȈcetŔȐ»룔تɞቘ֝ŘȈᅴ֝ረ֝ర֝&#10;\ȈşȈꒀミ耈֏S஬֝ቸ֝ĢȈኜ֝ᐸ֝ᇘ֝Ȁᙈ֝ଈ֝īȐ«تɟጀ֝ įȌꏐョꑔミꎠョ耈֏ヘሠ֝ ĶȈꒀミ耈֏Xᑜ֝Ꮸ֝ĽȈdoitľȐ 룔تɠᏈ֝ĂȎ&amp;la Caution Nn»&#10;ĈȈꒀミ耈֏lჴ֝፸֝&#10;ďȔꏐョꑔミꎠョ耈֏ヘᔸ֝&#10;ęȐ&#10;treᑰ֝ ĝȌꏐョꑔミꎠョ耈֏ヘᐰ֝ ǤȈᐌ֝ᗘ֝ረ֝ǫȈ,ǬȐdتɢᔘ֝ǰȈꒀミ耈֏Zᔄ֝ᒸ֝ ǷȌꏐョꑔミꎠョ耈֏ヘᗐ֝ ǾȈilǃȐ&#10;룔تɣᖰ֝ǇȈ᎜֝ᖐ֝ဠ֝ǊȈꒀミ耈֏mᜤ֝ᛘ֝ǑȈ᛼֝鏘֕ᕀ֝ǔȐquiɤᙘ֝ǘȈᓜ֝ᘨ֝ᐸ֝&#10;ÜȈǟȈꒀミ耈֏]ዬ֝섨֙ƢȈ셌֙술֙ᗘ֝Ȁ쎨֙ቈ֝ƫȐceتɥᝐ֝ƯȎ檐օ a été convenu et arrêté ce qui suit :&#10;Ќ ƻȌꏐョꑔミꎠョ耈֏ヘᖈ֝ ƂȈ’ƇȈ&#10;ƈȐ:룔تɦ쁰֙ƌȐauxȌƈ뫠঺ƐȈ’뉰ց ƕȌꏐョꑔミꎠョ耈֏ヘ侐স ƜȈetšȈꒀミ耈֏8ᢤ֝ᠰ֝ ŤȌꏐョꑔミꎠョ耈֏ヘᡸ֝lȌ ůȈᡔ֝ᤰ֝侘সŲȈlesŷȈꒀミ耈֏&lt;ᥔ֝ᣠ֝ źȌꏐョꑔミꎠョ耈֏ヘᤨ֝䀈স ŅȈᤄ֝᧰֝ᢀ֝ňȈarbustesŏȈꒀミ耈֏Dᨔ֝ᦠ֝ ŒȌꏐョꑔミꎠョ耈֏ヘ᧨֝ ŝȈᧄ֝᪠֝ᤰ֝ĠȈ.ĥȈꒀミ耈֏E᫄֝ᩐ֝ ĨȌꏐョꑔミꎠョ耈֏ヘ᪘֝ ĳȈᩴ֝ᰐ֝᧰֝ĶȈ&#10;ĻȈDU1ļȈDEľȌāȈ&#10;ະޓĂȈsensibiliserĉȈPERSONNELrČȈ4y1tes.ະޓ碸րēȈꒀミ耈֏ᬌ֝ᯀ֝ ĖȌꏐョꑔミꎠョ耈֏ヘᰈ֝ ǡȈᯤ֝Შ֝᪠֝ǤȈꒀミ耈֏᭴֝᱘֝ ǫȌꏐョꑔミꎠョ耈֏ヘᲠ֝ ǲȈᱼ֝ᵀ֝ᰐ֝ǹȈꒀミ耈֏䥜সᳰ֝ ǼȌꏐョꑔミꎠョ耈֏ヘᴸ֝ ǇȈᴔ֝ᷘ֝Შ֝ǊȈꒀミ耈֏쯬৿ᶈ֝ ǑȌꏐョꑔミꎠョ耈֏ヘ᷐֝碸ր ǘȈᶬ֝Ṱ֝ᵀ֝ǟȈꒀミ耈֏᫜֝Ḡ֝ ƢȌꏐョꑔミꎠョ耈֏ヘṨ֝碸ր ƭȈṄ֝Ἀ֝ᷘ֝ưȈꒀミ耈֏ ᭌ֝Ẹ֝ ƷȌꏐョꑔミꎠョ耈֏ヘἀ֝Ÿ ƾȈỜ֝ᾠ֝Ṱ֝ƅȈꒀミ耈֏!᫴֝ὐ֝ ƈȌꏐョꑔミꎠョ耈֏ヘᾘ֝†֝ ƓȈὴ֝‸֝Ἀ֝ĻȈƖȈꒀミ耈֏$֙Ῠ֝ ƝȌꏐョꑔミꎠョ耈֏ヘ‰֝池֋ ŤȈ‌֝⃐֝ᾠ֝ĨhȌūȈꒀミ耈֏%흜֙₀֝ ŮȌꏐョꑔミꎠョ耈֏ヘ⃈֝ ŹȈ₤֝Ⅸ֝‸֝ŽȌżȈꒀミ耈֏&amp;&#10;↌֝℘֝ ŃȌꏐョꑔミꎠョ耈֏ヘⅠ֝ ŊȈℼ֝∨֝⃐֝룔تĬőȈENTREPRISE֋疐֋ŔȈꒀミ耈֏0≌֝⇘֝ śȌꏐョꑔミꎠョ耈֏ヘ∠֝#Ȉ ĢȈ⇼֝⋘֝Ⅸ֝￼֞ŸĩȈ ç+ȈĪȈꒀミ耈֏1⋼֝⊈֝ ıȌꏐョꑔミꎠョ耈֏ヘ⋐֝蔐ր ĸȈ⊬֝⎈֝∨֝Ô&lt;ȌĿȈ:疐֋蔐րĀȈꒀミ耈֏2⎬֝⌸֝ ćȌꏐョꑔミꎠョ耈֏ヘ⎀֝į ĎȈ⍜֝ⓐ֝⋘֝疐֋蔐րĕȈ&#10;ĖȈ’ěȈ&#10;devraĜȈLǡȈEntrepreneur֝ǤȈlaen ListèȈǫȈꒀミ耈֏⏴֝⒀֝ ǮȌꏐョꑔミꎠョ耈֏ヘⓈ֝砐ց ǹȈ⒤֝╨֝⎈֝ýȌǼȈꒀミ耈֏⏄֝┘֝ ǃȌꏐョꑔミꎠョ耈֏ヘ╠֝ ǊȈ┼֝☀֝ⓐ֝ǎȎǑȈꒀミ耈֏␌֝▰֝ ǔȌꏐョꑔミꎠョ耈֏ヘ◸֝ ǟȈ◔֝⚘֝╨֝룔تĳƢȈꒀミ耈֏⏜֝♈֝ ƩȌꏐョꑔミꎠョ耈֏ヘ⚐֝ ưȈ♬֝✰֝☀֝\&#10;´ȈƷȈꒀミ耈֏ᬤ֝⛠֝ ƺȌꏐョꑔミꎠョ耈֏ヘ✨֝ ƅȈ✄֝⟈֝⚘֝ƈȈꒀミ耈֏#֙❸֝ ƏȌꏐョꑔミꎠョ耈֏ヘ⟀֝ ƖȈ➜֝⡠֝✰֝ƝȈꒀミ耈֏' ⢄֝⠐֝ ŠȌꏐョꑔミꎠョ耈֏ヘ⡘֝ ūȈ⠴֝⤠֝⟈֝ŮȈpersonnelŵȈꒀミ耈֏1⥄֝⣐֝ ŸȌꏐョꑔミꎠョ耈֏ヘ⤘֝ ŃȈ⣴֝鍀਀⡠֝ņȈsurHȈŋȈꒀミ耈֏4鍤਀鋰਀NȌ뺨֝쎨֙๡ŐȈ聯領＀-Ќ領例＀-Ќ例禮＀-Ќ禮醴 ＀-Ќ醴惡 &quot;＀Ќ惡了&quot;#＀Ќ了尿#&amp;＀Ќ尿料&amp;'＀-Ќ料輪'@＀-Ќ輪栗@C＀-Ќ栗率CD＀-Ќ酪虜@]＀-Ќ虜路]^＀-Ќ路露^_＀-Ќ露魯_`＀-Ќ魯鷺`a＀Ќ鷺碌ab＀Ќ碌祿bc＀-Ќ祿綠cd＀-Ќ綠綾d~＀-Ќ綾菱~＀-Ќ菱掠＀-Ќ掠略＀-Ќ略亮＀-Ќ亮兩＀-Ќ兩凉 ＀Ќ凉梁 ¡＀Ќ梁糧¡¢＀-Ќ糧練¢½＀-Ќ練聯½¾＀-Ќ聯領¾Û＀-Ќ領例ÛÜ＀-Ќ例禮ÜÝ＀-Ќ禮醴ÝÞ＀-Ќ醴惡Þà＀Ќ惡了àá＀Ќ了尿áä＀Ќ尿料äå＀-Ќ料輪åþ＀-Ќ輪栗þā＀-Ќ栗率āĂ＀-Ќ慄栗Āā＀-Ќ栗率āĂ＀-Ќ率笠Ăğ＀-Ќ笠粒ğĠ＀-Ќ粒狀Ġġ＀-Ќ狀炙ġĢ＀-Ќ炙什ĢĤ＀Ќ什茶Ĥĥ＀Ќ茶刺ĥĦ＀-Ќ刺切Ħħ＀-Ќ切度ħĨ＀-Ќ度拓Ĩĩ＀-Ќ拓糖ĩĪ＀-Ќ糖蘒ĪŇ＀-Ќ蘒﨡Ňň＀-Ќ﨡諸ňŉ＀-Ќ諸﨣ŉŊ＀-ЌÒÓ＀-ЌÓÔ＀-ЌÔÕ＀-ЌÕÖ＀-ЌÖ×＀-Ќ×Ø＀-ЌØÙ＀-ЌÙÚ＀-ЌÚÛ＀-ЌÛÜ＀-ЌÜÞ＀-ЌÞß＀-Ќ퀘퀙ÊË＀耐7Ќ퀙퀚ËÌ＀耐Ќ퀚퀛ÌÍ＀耑7Ќ퀛퀜ÍÎ＀耀7Ќ퀜퀝ÎÏ＀耐7Ќ퀝퀞ÏÐ＀耀7Ќ퀞퀟ÐÑ＀耐7Ќ퀟퀠ÑÒ＀耀7Ќ퀠퀡ÒÓ＀耐7Ќ퀡퀢ÓÔ＀耀7Ќ퀢퀣ÔÕ＀耐7Ќ퀣퀤ÕÖ＀耐Ќ퀤퀥Ö×＀耑7Ќ퀥퀦×Ø＀耀7Ќ퀦퀧ØÙ＀耐7Ќ퀧퀨ÙÚ＀耀7Ќ퀨퀩ÚÛ＀耐7Ќ퀩퀪ÛÜ＀耀7Ќ퀪퀫ÜÝ＀耐7Ќ퀫퀬ÝÞ＀耀7Ќ퀬퀭Þß＀耐7Ќ퀭퀮ßà＀耀7Ќ퀮퀯àá＀耐7Ќ퀯퀰áâ＀耐Ќ퀰퀱âã＀耑7Ќ퀱퀲ãä＀耀7Ќ퀲퀳äå＀耐7Ќ퀳퀴åæ＀耀7Ќ퀴퀵æç＀耐7Ќ퀵퀶çè＀耀7Ќ퀶퀷èé＀耐7Ќ퀷퀸éê＀耀7Ќ퀸퀹êë＀耐7Ќ퀹퀺ëì＀耐Ќ퀺퀻ìí＀耑7Ќ퀻퀼íî＀耀7Ќ퀼퀽îï＀耐7Ќ퀽퀾ïð＀耀7Ќ퀾퀿ðñ＀耐7Ќ퀿큀ñò＀耀7Ќ큀큁òó＀耐7Ќ큁큂óô＀耀7Ќ큂큃ôõ＀耐7Ќ큃큄õö＀耐Ќ큄큅ö÷＀耑7Ќ큅큆÷ø＀耀7Ќ큆큇øù＀耐7Ќ큇큈ùú＀耀7Ќ큈큉úû＀耐7Ќ큉큊ûü＀耀7Ќ큊큋üý＀耐7Ќ큋큌ýþ＀耀7Ќ큌큍þÿ＀耐7Ќ큍큎ÿĀ＀耐Ќ큎큏Āā＀耑7Ќ큏큐āĂ＀耀7Ќ큐큑Ăă＀耐7Ќ큑큒ăĄ＀耀7Ќ큒큓Ąą＀耐7Ќ큓큔ąĆ＀耀7Ќ큔큕Ćć＀耐7Ќ큕큖ćĈ＀耀7Ќ큖큗Ĉĉ＀耐7Ќ큗큘ĉĊ＀耐Ќ큘큙Ċċ＀耑7Ќ큙큡ċē＀老Ќ큡큢ēĔ＀耑Ќ큢큣Ĕĕ＀耑7Ќ큣큤ĕĖ＀耐Ќ큤큷Ėĩ＀老7Ќ큷큸ĩĪ＀耑7Ќ큸큽Īį＀耀7Ќ큽큾įİ＀耐7Ќ큾킎İŀ＀耀7Ќ킎킏ŀŁ＀耐7Ќ킏킞ŁŐ＀耀7Ќ킞킟Őő＀耐7Ќ킟킧őř＀耀7Ќ킧킨řŚ＀耐7Ќ킨킩Śś＀耐Ќ킩킪śŜ＀耑7Ќ킪킫Ŝŝ＀耐7Ќ킫킬ŝŞ＀耐7Ќ킬킭Şş＀耐7Ќ킭킮şŠ＀耐7Ќ킮킯Šš＀耐Ќ킯킰šŢ＀耑7Ќ킰킱Ţţ＀耐7Ќ킱킲ţŤ＀耀7Ќ킲킳Ťť＀耐7Ќ킳킴ťŦ＀耐7Ќ킴킵Ŧŧ＀耐7Ќ킵킶ŧŨ＀耐7Ќ킶킷Ũũ＀耐Ќ킷킸ũŪ＀耑7Ќ킸킹Ūū＀耐7Ќ킹킺ūŬ＀耀7Ќ킺킻Ŭŭ＀耐7Ќ킻킼ŭŮ＀耐7Ќ킼킽Ůů＀耐7Ќ킽킾ůŰ＀耐7Ќ킾킿Űű＀耐Ќ킿타űŲ＀耑7Ќ타탁Ųų＀耐7Ќ탁탂ųŴ＀耀7Ќ탂탃Ŵŵ＀耐7Ќ탃탄ŵŶ＀耐7Ќ탄탅Ŷŷ＀耐7Ќ탅탆ŷŸ＀耐7Ќ탆탇ŸŹ＀耐Ќ탇탈Źź＀耑7Ќ탈탉źŻ＀耐7Ќ탉탊Żż＀耀7Ќ탊탋żŽ＀耐7Ќ탋탌Žž＀耐7Ќ탌탍žſ＀耐7Ќ탍탎ſƀ＀耐7Ќ탎탏ƀƁ＀耐Ќ탏탐ƁƂ＀耑7Ќ탐탑Ƃƃ＀耀7Ќ탑탒ƃƄ＀耐7Ќ탒탓Ƅƅ＀耐7Ќ탓탔ƅƆ＀耐7Ќ탔탕ƆƇ＀耐7Ќ탕탖Ƈƈ＀耐Ќ탖탗ƈƉ＀耑7Ќ탗탘ƉƊ＀耀7Ќ탘탙ƊƋ＀耐7Ќ탙탚Ƌƌ＀耀7Ќ탚탛ƌƍ＀耐7Ќ탛태ƍƎ＀耀7Ќ태택ƎƏ＀耐7Ќ택탞ƏƐ＀耀7Ќ탞탟ƐƑ＀耐7Ќ탟탠Ƒƒ＀耐Ќ탠탡ƒƓ＀耑7Ќ탡탢ƓƔ＀耀7Ќ탢탣Ɣƕ＀耐7Ќ탣탤ƕƖ＀耀7Ќ탤탥ƖƗ＀耐7Ќ탥탦ƗƘ＀耀7Ќ탦탧Ƙƙ＀耐7Ќ탧탨ƙƚ＀耀7Ќ탨탩ƚƛ＀耐7Ќ탩탪ƛƜ＀耐Ќ탪탫ƜƝ＀耑7Ќ탫탳Ɲƥ＀老7Ќ탳탴ƥƦ＀耑7Ќ탴탵ƦƧ＀耑7Ќ탵탶Ƨƨ＀耐Ќ탶탿ƨƱ＀老7Ќ탿턊ƱƼ＀老7Ќ턊턋Ƽƽ＀耑7Ќ턋턐ƽǂ＀耀7Ќ턐턑ǂǃ＀耐7Ќ턑턟ǃǑ＀耀7Ќ턟턠Ǒǒ＀耐7Ќ턠턭ǒǟ＀耀7Ќ턭턮ǟǠ＀耐7Ќ턮턶ǠǨ＀耀7Ќ턶턷Ǩǩ＀耐7Ќ턷털ǩǪ＀耐Ќ털턹Ǫǫ＀耑7Ќ턹턺ǫǬ＀耐7Ќ턺턻Ǭǭ＀耐7Ќ턻턼ǭǮ＀耐7Ќ턼턽Ǯǯ＀耐7Ќ턽턾ǯǰ＀耐Ќ턾턿ǰǱ＀耑7Ќ턿텀Ǳǲ＀耐7Ќ텀텁ǲǳ＀耐7Ќ텁텂ǳǴ＀耐7Ќ텂텃Ǵǵ＀耐7Ќ텃텄ǵǶ＀耐Ќ텄텅ǶǷ＀耑7Ќ텅텆ǷǸ＀耐7Ќ텆텇Ǹǹ＀耐7Ќ텇텈ǹǺ＀耐7Ќ텈텉Ǻǻ＀耐7Ќ텉텊ǻǼ＀耐Ќ텊텋Ǽǽ＀耑7Ќ텋테ǽǾ＀耐7Ќ테텍Ǿǿ＀耐7Ќ텍텎ǿȀ＀耐7Ќ텎텏Ȁȁ＀耐7Ќ텏텐ȁȂ＀耐Ќ텐텑Ȃȃ＀耑7Ќ텑텒ȃȄ＀耐7Ќ텒텓Ȅȅ＀耐7Ќ텓텔ȅȆ＀耐7Ќ텔텕Ȇȇ＀耐7Ќ텕텖ȇȈ＀耐Ќ텖텗Ȉȉ＀耑7Ќ텗텘ȉȊ＀耐7Ќ텘텙Ȋȋ＀耐7Ќ텙텚ȋȌ＀耐7Ќ텚텛Ȍȍ＀耐7Ќ텛템ȍȎ＀耐Ќ템텝Ȏȏ＀耑7Ќ텝텞ȏȐ＀耐7Ќ텞텟Ȑȑ＀耐7Ќ텟텠ȑȒ＀耐7Ќ텠텡Ȓȓ＀耐7Ќ텡텢ȓȔ＀耐Ќ텢텣Ȕȕ＀耑7Ќ텣텤ȕȖ＀耐7Ќ텤텥Ȗȗ＀耐7Ќ텥텦ȗȘ＀耐7Ќ텦텧Șș＀耐7Ќ텧텨șȚ＀耐Ќ텨텩Țț＀耑7Ќ텩텪țȜ＀耐7Ќ텪텫Ȝȝ＀耐7Ќ텫텬ȝȞ＀耐7Ќ텬텭Ȟȟ＀耐7Ќ텭텮ȟȠ＀耐Ќ텮텯Ƞȡ＀耑7Ќ텯텷ȡȩ＀老7Ќ텷텸ȩȪ＀耑7Ќ텸텹Ȫȫ＀耑7Ќ텹텺ȫȬ＀耐Ќ텺텻Ȭȭ＀耀Ќ텻텼ȭȮ＀耐Ќ텼톎Ȯɀ＀耀7Ќ톎톏ɀɁ＀耐7Ќ톏톐Ɂɂ＀耀7Ќ톐톑ɂɃ＀耐7Ќ톑톚ɃɌ＀耀7Ќ톚톛Ɍɍ＀耐7Ќ톛톜ɍɎ＀耑7Ќ톜톝Ɏɏ＀耐Ќ톝톞ɏɐ＀耀Ќ톞톟ɐɑ＀耐Ќ톟톺ɑɬ＀耀7Ќ톺톻ɬɭ＀耐7Ќ톻톼ɭɮ＀耀7Ќ톼톽ɮɯ＀耐7Ќ톽톾ɯɰ＀耀7Ќ톾톿ɰɱ＀耀7Ќ톿퇀ɱɲ＀耀7Ќ퇀퇁ɲɳ＀耀7Ќ퇁퇂ɳɴ＀耀7Ќ퇂퇃ɴɵ＀耀7Ќ퇃퇄ɵɶ＀耀7Ќ퇄퇅ɶɷ＀耀7Ќ퇅퇆ɷɸ＀耀7Ќ퇆퇈ɸɺ＀耀7Ќ퇈퇉ɺɻ＀耀7Ќ퇉퇊ɻɼ＀耀7Ќ퇊퇋ɼɽ＀耐7Ќ퇋퇌ɽɾ＀耐7Ќ퇌퇍ɾɿ＀耐Ќ퇍퇎ɿʀ＀耀Ќ퇎퇏ʀʁ＀耐Ќ퇏퇧ʁʙ＀耀7Ќ퇧퇨ʙʚ＀耐7Ќ퇨퇩ʚʛ＀耀7Ќ퇩퇪ʛʜ＀耐7Ќ퇪퇫ʜʝ＀耀7Ќ퇫퇬ʝʞ＀耀7Ќ퇬퇭ʞʟ＀耀7Ќ퇭퇮ʟʠ＀耀7Ќ퇮퇯ʠʡ＀耀7Ќ퇯퇰ʡʢ＀耀7Ќ퇰퇱ʢʣ＀耀7Ќ퇱퇲ʣʤ＀耀7Ќ퇲퇳ʤʥ＀耀7Ќ퇳퇴ʥʦ＀耀7Ќ퇴퇵ʦʧ＀耀7Ќ퇵퇶ʧʨ＀耀7Ќ퇶퇷ʨʩ＀耐7Ќ퇷퇸ʩʪ＀耐7Ќ퇸퇹ʪʫ＀耐Ќ퇹퇺ʫʬ＀耀7Ќ퇺퇻ʬʭ＀耐7Ќ퇻툊ʭʼ＀耀7Ќ툊툋ʼʽ＀耐7Ќ툋툌ʽʾ＀耀7Ќ툌툍ʾʿ＀耐7Ќ툍툖ʿˈ＀耀7Ќ툖툗ˈˉ＀耐7Ќ툗툘ˉˊ＀耐7Ќ툘툙ˊˋ＀耐Ќ툙툚ˋˌ＀耀7Ќ툚툛ˌˍ＀耐7Ќ툛툯ˍˡ＀老7Ќ툯툰ˡˢ＀耑7Ќ툰툱ˢˣ＀耀7Ќ툱툲ˣˤ＀耐7Ќ툲툳ˤ˥＀耀7Ќ툳툴˥˦＀耀7Ќ툴툵˦˧＀耀7Ќ툵툶˧˨＀耀7Ќ툶툷˨˩＀耀7Ќ툷툸˩˪＀耀7Ќ툸툹˪˫＀耀7Ќ툹툺˫ˬ＀耀7Ќ툺툻ˬ˭＀耀7Ќ툻툼˭ˮ＀耀7Ќ툼툽ˮ˯＀耀7Ќ툽툾˯˰＀耀7Ќ툾툿˰˱＀耀7Ќ툿퉀˱˲＀耐7Ќ퉀퉁˲˳＀耐7Ќ퉁퉂˳˴＀耐Ќ퉂퉃˴˵＀耀7Ќ퉃퉄˵˶＀耐7Ќ๡ǳȎ꽐֝keKey1e2֝÷Ȍտ鷸֝&#10;ǹȈ鵰֝&#10;ǄȎ鲘֝keKey1e2֝ǈȐ_ÊȌƈ鷸֝&#10;ǌȈ鸈֝&#10;ǛȎ鴰֝keKey1e2֝ßȌ鲸֝ꊀ֝&#10;ơȈ麰֝쵘ঐ놰ঐ츘ঐ캰ঐ콈ঐ&#10;ƬȎ鷘֝keKey1e2֝ưȐ_²Ȍƈꊀ֝&#10;ƴȊ齘֝e token index you have specified is invalid.&#10;ƃȎ鹰֝keKey1e2֝ƇȐ_Ȍƈꊀ֝&#10;ƋȈꀀ֝&#10;ƖȎ鼘֝keKey1e2֝ƚȐ_Ȍƈꊀ֝&#10;ƞȈꂨ֝&#10;ŭȎ鿀֝keKey1e2֝űȐ_sȌƈꊀ֝&#10;ŵȈꅐ֝&#10;ŀȎꁨ֝keKey1e2֝ńȐ_FȌƈꊀ֝&#10;ňȈꇸ֝&#10;ŗȎꄐ֝keKey1e2֝śȐ_]Ȍƈꊀ֝&#10;şȈꊐ֝&#10;ĪȎꆸ֝keKey1e2֝.Ȍ鷸֝ꌘ֝&#10;İȈꌨ֝&#10;ĿȎꉠ֝keKey1e2֝Ȍꊀ֝ꖈ֝&#10;ąȈꏐ֝&#10;ĐȎꋸ֝keKey1e2֝ĔȐ_Ȍƈ꒘֝&#10;ĘȈꔠ֝&#10;ǧȎꎐ֝keKey1e2֝ǫȐ_íȌƈ꒘֝ǯȎꐸ֝keKey1e2֝ǳȐ/ǵȌ꒸֝Ÿ&#10;ǷȊ䙘औe token index you have specified is invalid.ਆ&#10;&#10;ǂȈꖘ֝&#10;ÑȌꌘ֝ꠘ֝&#10;ǓȈꙀ֝&#10;ǞȎꑸ֝keKey1e2֝ƢȐ_¤Ȍƈꠘ֝&#10;ƦȈꛨ֝&#10;ƵȎꘀ֝keKey1e2֝ƹȐ_»Ȍƈꠘ֝&#10;ƽȈꞐ֝&#10;ƈȎꚨ֝keKey1e2֝ƌȐ_Ȍƈꠘ֝&#10;ƐȈ꠨֝&#10;ƟȎꝐ֝keKey1e2֝cȌꖈ֝ꢰ֝&#10;ťȈꣀ֝&#10;ŰȎꟸ֝keKey1e2֝tȌꠘ֝議ք&#10;ŶȈꥨ֝&#10;ŅȎꢐ֝keKey1e2֝ŉȐ_KȌƈ議ք&#10;ōȈꨐ֝&#10;ŘȎꤨ֝keKey1e2֝ŜȐ&#10;^Ȍƈ議ք&#10;ĠȈꪸ֝&#10;įȎ꧐֝keKey1e2֝ĳȐ&#10;y1ƈ議ք&#10;ķȈꭠ֝&#10;ĂȎ꩸֝keKey1e2֝ĆȐ…ƈ議ք&#10;ĊȈ갈֝&#10;ęȎꬠ֝keKey1e2֝ĝȐ…Ȍƈ議ք&#10;ǡȈ결֝&#10;ǬȎꯈ֝keKey1e2֝ǰȐ…òȌƈ議ք&#10;ǴȈ虰ք&#10;ǃȎ거֝keKey1e2քǇȐ…ÉȌƈ議քǋȎտkeKey1e2֝ǏȐESTÑȌƈ꿸֝&#10;ǓȊS-1-5-21-1292428093-1715567821-1417001333-1003&#10;ǞȎ굘֝keKey1e2֝ƢȐ/¤Ȍƈ꿸֝&#10;ƦȈ껨֝&#10;ƵȎ글֝keKey1e2֝ƹȐ2008Ȍƈ꿸֝&#10;ƽȈ꾐֝&#10;ƈȎ꺨֝keKey1e2֝ƌȐduȌƈ꿸֝&#10;ƐȈ鳈֝&#10;ƟȈ…lue1Ÿ&#10;cȈŢȈ&#10;ken ListũȈꒀミ耈֏֙념֝Ȁ뉰֝֙ŮȐC룔تʖ넰֝ŲȈ&#10;￼ЌŷȈꒀミ耈֏엜֝냠֝&#10;źȔꏐョꑔミꎠョ耈֏ヘ늸֝&#10;ńȐ.y1뇘֝ ňȌꏐョꑔミꎠョ耈֏ヘ놘֝ œȈ녴֝뉐֝֙ŖȈ&#10;y1śȐA룔تʘ늀֝şȈꒀミ耈֏֙덐֝ĢȈleen ListĩȈ덴֝둈֝놠֝Ȁ떰֝끰֝ĮȐ.룔تʙ댰֝ĲȈ…V.A￼ķȈ넄֝댐֝֙ĺȈꒀミ耈֏&#10;֙뒠֝āȈ듄֝루֝닀֝ĄȐ%룔تʚ돘֝ ĈȌꏐョꑔミꎠョ耈֏ヘ뉈֝ ēȈꒀミ耈֏뀤֝돸֝ĖȈ…ěȐ25تʛ뒀֝ ğȌꏐョꑔミꎠョ耈֏ヘ둀֝ ǦȈ된֝떐֝뉐֝ǭȈ&#10;ǮȐ,룔تʜ딘֝ ǲȌꏐョꑔミꎠョ耈֏ヘ댈֝ ǽȐꒀミ耈֏훤֙뢘֝ǃȐ,룔تʝ뗀֝ǇȈꒀミ耈֏둬֝뗠֝ǊȈ&#10;ken ListǑȈ똄֝릀֝둈֝Ȁ멐֝뉰֝ǖȐ1룔تʞ뙨֝ ǚȌꏐョꑔミꎠョ耈֏ヘ떈֝ ƥȈꒀミ耈֏뇄֝뤰֝ƨȈ…ƭȐ(룔تʟ뜀֝ ƱȌꏐョꑔミꎠョ耈֏ヘ뛐֝ ƸȈ뚬֝띰֝빀֝ƿȈꒀミ耈֏&#10;꿼֝뜠֝ ƂȌꏐョꑔミꎠョ耈֏ヘ띨֝ ƍȈ띄֝레֝뛘֝ƐȈꒀミ耈֏뙔֝랸֝ ƗȌꏐョꑔミꎠョ耈֏ヘ렀֝ ƞȈ럜֝⹐ৃ띰֝ťȈꒀミ耈֏도֝⸀ৃŨȐ&#10;y1뤐֝ŬȈ֙ূⶐৃer￼ ųȌꏐョꑔミꎠョ耈֏ヘ룠֝ źȐ뢼֝쨘֙댐֝ŀȐ&#10;릸֝ ńȌꏐョꑔミꎠョ耈֏ヘ른֝ ŏȈ륔֝먰֝떐֝ŒȈ&#10;ŗȐ&#10;y1멠֝śȈꒀミ耈֏릤֝몀֝ŞȈ&#10;ken ListĥȈ몤֝뼘֝릀֝Ȁ봨֝떰֝ĪȐLUتʥ묈֝ ĮȌꏐョꑔミꎠョ耈֏ヘ먨֝ ĹȈꒀミ耈֏땤֝뻈֝ļȈ,āȐPAR믈֝ąȈꒀミ耈֏Ⲅৃ웰֙ĈȈꒀミ耈֏포֙뭸֝&#10;ďȔꏐョꑔミꎠョ耈֏ヘ쨐֙&#10;ęȐ&#10;룔تʧ벐֝ĝȎon30.000.000 FgǣȈ囜ϥ볠֝噰ϥǦȈꒀミ耈֏츌֙벐֝ǭȈ10en List ǰȌꏐョꑔミꎠョ耈֏ヘ볘֝øȈ ǻȈ벴֝붨֝밠֝ǾȈꒀミ耈֏뫴֝뵘֝Ȁ丨ޑ멐֝ǇȐ&#10;تʩ뷠֝ ǋȌꏐョꑔミꎠョ耈֏ヘ붠֝ ǒȈ뵼֝빀֝볠֝ǙȈꒀミ耈֏&#10;눤֝뷰֝ ǜȌꏐョꑔミꎠョ耈֏ヘ븸֝ ƧȈ블֝뛘֝붨֝ƪȈꒀミ耈֏쯼֙뚈֝ƱȐ&#10;تʫ뼰֝µȎ֙⦀֝ƷȌ㮨ङŸ ƹȌꏐョꑔミꎠョ耈֏ヘ뼐֝ ƀȈ뻬֝噰ϥ먰֝&#10;ȈƇȈ&#10;뿘֝ƈȈꒀミ耈֏ 뿄֝뽸֝ ƏȌꏐョꑔミꎠョ耈֏ヘ뿸֝ ƖȈ&#10;seuleƛȐ&#10;y1삀֝ƟȈ뾜֝쁐֝繸ޑ&#10;cȈŢȈꒀミ耈֏&amp;샬֝삠֝ũȈ샄֝슸֝쀀֝Ȁ쌨֝犐ޑŮȐ…룔تʮ섨֝ ŲȌꏐョꑔミꎠョ耈֏ヘ쁈֝ ŽȈmonnaieŀȈdesŅȐ…룔تʯ쇨֝ŉȈ숄֞탸֝偘ޑ………￼ŌȈ緜ޑ좀֝絈ޑœȈretraitŖȈꒀミ耈֏4祄֞젰֝ŝȐ&#10;y1슐֝ġȈꒀミ耈֏-쉼֝숰֝ ĤȌꏐョꑔミꎠョ耈֏ヘ슰֝ įȈ&#10;İȐ…룔تʱ쌸֝ĴȈ쉔֝쐈֝쁐֝&#10;8ȈĻȈARTICLEonľȈ33en ListȀ쑸֝쁰֝ćȐ&#10;تʲ쏠֝ċȈꒀミ耈֏시֝쎀֝ ĎȌꏐョꑔミꎠョ耈֏ヘ쐀֝ ęȈ:ĚȐ…룔تʳ쒈֝ĞȈ쎤֝쑘֝슸֝&#10;âȈǥȈꒀミ耈֏ 䎬ޑ쒨֝ǨȈ쓌֝얠֝쐈֝Ȁ윘֝쌨֝ǱȐ&#10;تʴ씰֝ ǵȌꏐョꑔミꎠョ耈֏ヘ쑐֝ ǼȈꒀミ耈֏엄֝앐֝ǃȈ371ǄȐ…룔تʵ엘֝ ǈȌꏐョꑔミꎠョ耈֏ヘ얘֝ ǓȈ앴֝욨֝쑘֝ǖȈ ǛȐDU1욀֝ǟȈꒀミ耈֏왬֝옠֝ ƢȌꏐョꑔミꎠョ耈֏ヘ욠֝ ƭȈ:ƮȐ…룔تʷ율֝ƲȈ완֝웸֝얠֝&#10;¶ȈƹȈꒀミ耈֏&#10;잔֝읈֝ƼȈ읬֝쩐֝욨֝Ȁ쫀֝쑸֝ƅȐ…룔تʸ쟐֝ ƉȌꏐョꑔミꎠョ耈֏ヘ웰֝ ƐȈEvaluationƗȈ&#10;ƘȐ&#10;룔تʹ좨֝ƜȈ֒֑ ŤȌꏐョꑔミꎠョ耈֏ヘ졸֝ ůȐ졔֝쾸֝셸֝ŵȐ…룔تʺ즀֝ŹȈ蚌ョ猐֞虜ョꌈミ﫰֑֑㻘޼豸։ŁȈꒀミ耈֏8쿜֝줰֝&#10;ńȔꏐョꑔミꎠョ耈֏ヘ쾰֝&#10;ŎȐ…룔تʻ쨨֝ŒȈꒀミ耈֏쨔֝질֝ řȌꏐョꑔミꎠョ耈֏ヘ쩈֝ ĠȈdesĥȐ…룔تʼ쫐֝ĩȈ짬֝쪠֝웸֝&#10;-ȈĬȈꒀミ耈֏쬼֝쫰֝ĳȈ쬔֝챈֝쩐֝Ȁ첸֝윘֝ĸȐ…룔تʽ쭸֝ ļȌꏐョꑔミꎠョ耈֏ヘ쪘֝ ćȈoffresĊȈplanďȐ…룔تʾ찠֝ēȈꒀミ耈֏$찌֝쯀֝ ĖȌꏐョꑔミꎠョ耈֏ヘ챀֝ ǡȈauǢȐ…룔تʿ쳈֝ǦȈ쯤֝처֝쪠֝&#10;êȈǭȈꒀミ耈֏'쭤֝쳨֝ǰȈ촌֝췠֝챈֝Ȁ캰֝쫀֝ǹȐ…룔تˀ쵰֝ ǽȌꏐョꑔミꎠョ耈֏ヘ첐֝ ǄȈꒀミ耈֏, 츼֝춐֝ǋȈduǌȐ…룔تˁ츘֝ ǐȌꏐョꑔミꎠョ耈֏ヘ췘֝ ǛȈ춴֝캐֝처֝ǞȈ&#10;ƣȐ…룔ت˂컀֝ƧȈfinancier&#10;«ȈƪȈꒀミ耈֏5츄֝컠֝ƱȈ켄֝킠֝췠֝Ȁ타֝첸֝ƶȐ…룔ت˃콨֝ ƺȌꏐョꑔミꎠョ耈֏ヘ캈֝ ƅȈARTICLErƈȈ’ƍȐ…룔ت˄퀨֝ƑȈꒀミ耈֏鈬֞ᛐޑƔȈ쥔֝텨֝좀֝ƛȈoffresƞȈꒀミ耈֏&gt;矴֞턘֝ťȐ…룔ت˅탐֝ũȈ&#10;ken ListmȈŬȈꒀミ耈֏켬֝톰֝ųȈ퇔֝튨֝캐֝Ȁ퐠֝캰֝ŸȐ…룔تˆ톐֝żȈᛴޑ搠ৄ셐֝nt&#10;֕ ŃȌꏐョꑔミꎠョ耈֏ヘ텠֝ ŊȐ턼֝֝쾸֝ŐȐ…룔تˇ툸֝ ŔȌꏐョꑔミꎠョ耈֏ヘ킘֝ şȈꒀミ耈֏ 쌄֝퉘֝ĢȈlħȐJe1틠֝ īȌꏐョꑔミꎠョ耈֏ヘ튠֝ ĲȈ퉼֝펰֝킠֝ĹȈ:ĺȐ&#10;تˉ펈֝ľȈꒀミ耈֏퍴֝패֝ ąȌꏐョꑔミꎠョ耈֏ヘ펨֝ ČȈ đȐ&#10;룔تˊ퐰֝ĕȈ퍌֝퐀֝튨֝&#10;ȈĘȈꒀミ耈֏틌֝푐֝ğȈ푴֝핈֝펰֝Ȁ혘֝타֝ǤȐ&#10;تˋ퓘֝ ǨȌꏐョꑔミꎠョ耈֏ヘ폸֝ ǳȈꒀミ耈֏&#10;햤֝퓸֝ǶȈdeǻȐ&#10;تˌ햀֝ ǿȌꏐョꑔミꎠョ耈֏ヘ핀֝ ǆȈ픜֝헸֝퐀֝ǍȈ:ǎȐ&#10;تˍ혨֝ǒȈPréférenceÖȈǙȈꒀミ耈֏횔֝홈֝ǜȈ홬֝힠֝핈֝Ȁ֝퐠֝ƥȐ…룔تˎ훐֝ ƩȌꏐョꑔミꎠョ耈֏ヘ헰֝ ưȈaccordéeƷȈFƸȐ&#10;تˏ흸֝ƼȈꒀミ耈֏&quot;흤֝휘֝ ƃȌꏐョꑔミꎠョ耈֏ヘ힘֝ ƊȈauxƏȐ…룔تː֝ƓȈ휼֝ퟰ֝헸֝&#10;ȈƖȈꒀミ耈֏&amp;퇴৔֝ƝȈ֝֝힠֝Ȁ֝혘֝ŢȐ…룔تˑ֝ŦȈꒀミ耈֏ ৅ᴸޑŭȈOUVERTUREnŰȈETue1ionŷȈꒀミ耈֏烜ޑ֝źȐ&#10;y1֝ žȌꏐョꑔミꎠョ耈֏ヘퟨ֝ ŉȈꒀミ耈֏7 ֝֝ŌȈDU1őȈꒀミ耈֏쯌৆챀৆ ŔȌꏐョꑔミꎠョ耈֏ヘ֝ şȐ֝蘨ցῨޓ ĥȌꏐョꑔミꎠョ耈֏ヘ֝ ĬȈ֝֝ퟰ֝ĳȈ&#10;ĴȐDEت˔֝ĸȈnationaux&#10;&lt;ȈĿȈꒀミ耈֏@֝֝ĂȈ֝֝֝Ȁ֝֝ċȐ&#10;ت˕֝ ďȌꏐョꑔミꎠョ耈֏ヘ֝ ĖȈATTIBUTIIONĝȈ&#10;ĞȐ&#10;˖֝ǢȈMARCHEuxæȈǩȈꒀミ耈֏큌֝֝ǬȈ֝֝֝Ȁ֝֝ǵȐ&#10;ت˗֝ ǹȌꏐョꑔミꎠョ耈֏ヘ֝ ǀȈꒀミ耈֏횼֝֝ǇȈ361ǈȐNy1֝ǌȈ:ken ListÐȈ ǓȌꏐョꑔミꎠョ耈֏ヘ֝ ǚȈ&#10;ǟȐ&#10;ت˙֝ƣȈ֝֝֝&#10;§ȈƦȈꒀミ耈֏֝֝ƭȈ֝֝֝Ȁ֝֝ƲȐ&#10;룔ت˚֝ ƶȌꏐョꑔミꎠョ耈֏ヘ֝ ƁȈꒀミ耈֏֝֝ƄȈ’ƉȐ&#10;ت˛֝ ƍȌꏐョꑔミꎠョ耈֏ヘ֝ ƔȈ֝֝֝ƛȈ34ƜȐA룔ت˜֝ŠȈꒀミ耈֏֝֝ ŧȌꏐョꑔミꎠョ耈֏ヘ֝ ŮȈ y1ųȐ&#10;ت˝֝ŷȈ֝֝֝&#10;{ȈźȈꒀミ耈֏֝֝ŁȈ֝쵈ޑ֝Ȁ֝֝ņȐETت˞֝ ŊȌꏐョꑔミꎠョ耈֏ヘ֝ ŕȈARTICLEIONŘȈ&#10;AppelŝȐ&#10;PIECE֝ ġȈSoumissionnaire.11CHE&#10; ĨȈ35en ListįȈdİȐ:룔تˠ֝ĴȈꒀミ耈֏0֝֝ ĻȌꏐョꑔミꎠョ耈֏ヘ֝Ȍ ĂȈ֝֝䜈ޑĉȈꒀミ耈֏3֝֝ČȐdĐȐ&#10;تˡ֝ĔȈꒀミ耈֏֝֝ ěȌꏐョꑔミꎠョ耈֏ヘ쵀ޑ ǢȈunǧȐ:룔تˢ֝ǫȈꒀミ耈֏ ֝֝ ǮȌꏐョꑔミꎠョ耈֏ヘ֝ ǹȈdeǺȐ 룔تˣ֝&#10;ǾȌ戀֝nexe N°1 : MODELE DE SOUMISSION&#10;Ќ &#10;ǈȌꏐョꑔミꎠョ耈֏ヘ֝ ǓȐ֝֝텨֝ǙȐ…룔تˤ֝TǝȈৃ¢১ﮐ১ﰨ১ﳀ১ﵘ১ﷰ১ﺰ১ｈ১￸১¨২Ũ২Ȩ২˘২Θ২ш২Ԉ২׈২ٸ২ܨ২ߨ২ࢨ২क़২ਈ২સ২୨২న২೘২ඈ২ุ২໸২ྸ২ၨ২ᄘ২ᇈ২በ২ጐ২Ꮠ২ᒀ২ᔘ২ᗈ২ᙸ২ᜨ২៨২ᢘ২᥈২ᨈ২᪸২᭨২ᰘ২᳈২ᵸ২Ḩ২Ứ২ᾘ২⁈২⃸২↸২≐২⌐২⏀২⒀২╀২◰২⚰২❠২⠠২⣐২⦐২⩀২⫰২⮠২Ⱡ২ⴐ২ⷀ২⹰২⼠২⿐২む২ㅀ২ㇰ২㊠২㍠২㐠২㓐২㖀২㘰২㛰২㞠২㡠২㤠২㧐২㪐২㭀২㯰২㲠২㵐২㸀২㻀২㽰২䀈২䃈২䅸২䈨২䋨২䎘২䑈২䓸২䖸২䙨২䜸২䟸২䢨২䥘২䨈২䫈২䭸২䰨২䳨২䶘২么২仸২侨২偘২儘২凈২剸২匨২叨২咸২啸২嘨২囨২垨২塘২夘২姈২媈২嬸২寸২岨২嵘২师২庸২彨২怘২惈২慸২戨২拘২掘২摘২攈২旈২晸২朸২柸২梨২楘২樘২櫈২歸২氨২TűȈꒀミ耈֏畤֞֝ŴȈOuvertureŻȈ֝֝֝žȐdeت˥֝LłȎ았ৃrès avoir pris connaissance de toutes les pièces figurant ou mentionnées au Dossier d'Appel d'Offres N°_______/AONO/……………../2009 du ______________  y compris l’(es) additif (s) relatif à la construction de l’immeuble R+1 devant abriter les services de la Préfecture du HAUT NYONG à ABONG MBANG.&#10; LĎȌꏐョꑔミꎠョ耈֏ヘ֝ ęȐꒀミ耈֏ ֝֝ğȐdeت˦֝ ǣȌꏐョꑔミꎠョ耈֏ヘ֝ ǪȐ֝֝֝ǰȐ,룔ت˧֝ǴȈꒀミ耈֏皴֞֝&#10;ǻȔꏐョꑔミꎠョ耈֏ヘ֝&#10;ǅȐà룔ت˨֝_ǉȈᇰৄ¸১ﮐ১ﰨ১ﳀ১ﵘ১ﷰ১ﺰ১ｈ১￸১¨২Ũ২Ȩ২˘২Θ২ш২Ԉ২׈২ٸ২ܨ২ߨ২ࢨ২क़২ਈ২સ২୨২న২೘২ඈ২ุ২໸২ྸ২ၨ২ᄘ২ᇈ২በ২ጐ২Ꮠ২ᒀ২ᔘ২ᗈ২ᙸ২ᜨ২៨২ᢘ২᥈২ᨈ২᪸২᭨২ᰘ২᳈২ᵸ২Ḩ২Ứ২ᾘ২⁈২⃸২↸২≐২⌐২⏀২⒀২╀২◰২⚰২❠২⠠২⣐২⦐২⩀২⫰২⮠২Ⱡ২ⴐ২ⷀ২⹰২⼠২⿐২む২ㅀ২ㇰ২㊠২㍠২㐠২㓐২㖀২㘰২㛰২㞠২㡠২㤠২㧐২㪐২㭀২㯰২㲠২㵐২㸀২㻀২㽰২䀈২䃈২䅸২䈨২䋨২䎘২䑈২䓸২䖸২䙨২䜸২䟸২䢨২䥘২䨈২䫈২䭸২䰨২䳨২䶘২么২仸২侨২偘২儘২凈২剸২匨২叨২咸২啸২嘨২囨২垨২塘২夘২姈২媈২嬸২寸২岨২嵘২师২庸২彨২怘২惈২慸২戨২拘২掘২摘২攈২旈২晸২朸২柸২梨২楘২樘২櫈২歸২氨২泘২消২游২滨২澘২灨২焘২燈২犈২猸২珨২璘২畈২痸২皸২睨২砘২磈২禈২穘২笘২篈২_ŦȈ֝֝֝ŭȈꒀミ耈֏뿼ޑ֝ŰȈ֝֝֝ŷȐles˩֝ ŻȌꏐョꑔミꎠョ耈֏ヘ֝ łȐꒀミ耈֏֝֝ňȐà룔ت˪֝ ŌȌꏐョꑔミꎠョ耈֏ヘ֝ ŗȐ֝֝֝ŝȐseت˫֝ġȈꒀミ耈֏&#10;֝֝&#10;ĤȔꏐョꑔミꎠョ耈֏ヘ֝&#10;ĮȐ,룔تˬ֝ĲȈ֝֝֝ĹȈEVALUATIONļȈꒀミ耈֏%삤ޑ֝ăȐFait֝ćȈ֝֝쵈ޑ&#10;ȈĊȈꒀミ耈֏֝֝đȈ֝露֝֝Ȁﻸ֝֝ĖȐ_룔تˮ֝ĚȈᝈ֞it à ______________, le _____________&#10; ǧȌꏐョꑔミꎠョ耈֏ヘ֝ ǮȐ֝֝֝ǴȐ_룔ت˯֝ǸȊᓠ֞      Signature de _____________________________&#10;ǆȈꒀミ耈֏)֝֝&#10;ǍȔꏐョꑔミꎠョ耈֏ヘ֝&#10;ǗȐdeت˰֝ ǛȌꏐョꑔミꎠョ耈֏ヘ֝__ ƢȈ֝ﮰ֝֝&#10;¦ȌƩȈdéclarerƬȈꒀミ耈֏&lt;֝ﭠ֝ƳȐ&#10;Ap"/>
        </w:smartTagPr>
        <w:r w:rsidRPr="008670B5">
          <w:rPr>
            <w:rFonts w:ascii="Times New Roman" w:hAnsi="Times New Roman"/>
          </w:rPr>
          <w:t>la République</w:t>
        </w:r>
      </w:smartTag>
      <w:r w:rsidRPr="008670B5">
        <w:rPr>
          <w:rFonts w:ascii="Times New Roman" w:hAnsi="Times New Roman"/>
        </w:rPr>
        <w:t xml:space="preserve"> du Cameroun.</w:t>
      </w:r>
    </w:p>
    <w:p w:rsidR="00610130" w:rsidRPr="009E369B" w:rsidRDefault="00610130" w:rsidP="00610130">
      <w:pPr>
        <w:tabs>
          <w:tab w:val="center" w:pos="7667"/>
        </w:tabs>
        <w:ind w:left="708"/>
        <w:rPr>
          <w:sz w:val="22"/>
          <w:szCs w:val="22"/>
        </w:rPr>
      </w:pPr>
      <w:r w:rsidRPr="008670B5">
        <w:t xml:space="preserve"> </w:t>
      </w:r>
      <w:r w:rsidRPr="008670B5">
        <w:tab/>
      </w:r>
      <w:r w:rsidRPr="009E369B">
        <w:rPr>
          <w:sz w:val="22"/>
          <w:szCs w:val="22"/>
        </w:rPr>
        <w:t>Signé et authentifié par la banque</w:t>
      </w:r>
    </w:p>
    <w:p w:rsidR="00610130" w:rsidRDefault="00610130" w:rsidP="00610130">
      <w:pPr>
        <w:tabs>
          <w:tab w:val="center" w:pos="7667"/>
        </w:tabs>
        <w:ind w:left="708"/>
      </w:pPr>
      <w:r w:rsidRPr="008670B5">
        <w:tab/>
      </w:r>
    </w:p>
    <w:p w:rsidR="00610130" w:rsidRPr="008670B5" w:rsidRDefault="00610130" w:rsidP="00610130">
      <w:pPr>
        <w:tabs>
          <w:tab w:val="center" w:pos="7667"/>
        </w:tabs>
        <w:ind w:left="708"/>
      </w:pPr>
      <w:r>
        <w:tab/>
      </w:r>
      <w:r w:rsidRPr="008670B5">
        <w:t>A…………………, le………….</w:t>
      </w:r>
    </w:p>
    <w:p w:rsidR="00610130" w:rsidRPr="008670B5" w:rsidRDefault="00610130" w:rsidP="00610130">
      <w:pPr>
        <w:tabs>
          <w:tab w:val="center" w:pos="7667"/>
        </w:tabs>
        <w:ind w:left="708"/>
      </w:pPr>
      <w:r w:rsidRPr="008670B5">
        <w:t xml:space="preserve"> </w:t>
      </w:r>
      <w:r w:rsidRPr="008670B5">
        <w:tab/>
        <w:t>(Signature de la banque)</w:t>
      </w:r>
    </w:p>
    <w:p w:rsidR="00610130" w:rsidRPr="008670B5" w:rsidRDefault="00610130" w:rsidP="00610130"/>
    <w:p w:rsidR="00610130" w:rsidRDefault="00610130" w:rsidP="00610130">
      <w:pPr>
        <w:jc w:val="center"/>
      </w:pPr>
      <w:r w:rsidRPr="008670B5">
        <w:br w:type="page"/>
      </w:r>
    </w:p>
    <w:p w:rsidR="00610130" w:rsidRDefault="00610130" w:rsidP="00610130">
      <w:pPr>
        <w:jc w:val="center"/>
      </w:pPr>
    </w:p>
    <w:p w:rsidR="00610130" w:rsidRDefault="00610130" w:rsidP="00610130">
      <w:pPr>
        <w:jc w:val="center"/>
      </w:pPr>
    </w:p>
    <w:p w:rsidR="00610130" w:rsidRDefault="00610130" w:rsidP="00610130">
      <w:pPr>
        <w:jc w:val="center"/>
      </w:pPr>
    </w:p>
    <w:p w:rsidR="00610130" w:rsidRPr="0021346A" w:rsidRDefault="00610130" w:rsidP="00610130">
      <w:pPr>
        <w:jc w:val="center"/>
        <w:rPr>
          <w:b/>
          <w:sz w:val="28"/>
          <w:szCs w:val="28"/>
        </w:rPr>
      </w:pPr>
      <w:r>
        <w:rPr>
          <w:b/>
          <w:i/>
          <w:sz w:val="28"/>
          <w:szCs w:val="28"/>
        </w:rPr>
        <w:t>Formulaire</w:t>
      </w:r>
      <w:r w:rsidRPr="0021346A">
        <w:rPr>
          <w:b/>
          <w:i/>
          <w:sz w:val="28"/>
          <w:szCs w:val="28"/>
        </w:rPr>
        <w:t xml:space="preserve"> N°5</w:t>
      </w:r>
      <w:r w:rsidRPr="0021346A">
        <w:rPr>
          <w:b/>
          <w:sz w:val="28"/>
          <w:szCs w:val="28"/>
        </w:rPr>
        <w:t> : MODELE DE RETENUE DE GARANTIE</w:t>
      </w:r>
    </w:p>
    <w:p w:rsidR="00610130" w:rsidRDefault="00610130" w:rsidP="00610130">
      <w:pPr>
        <w:pStyle w:val="SOUMISSION"/>
        <w:spacing w:after="0"/>
        <w:rPr>
          <w:rFonts w:ascii="Times New Roman" w:hAnsi="Times New Roman"/>
          <w:sz w:val="22"/>
          <w:szCs w:val="22"/>
        </w:rPr>
      </w:pPr>
    </w:p>
    <w:p w:rsidR="00610130" w:rsidRPr="008670B5" w:rsidRDefault="00610130" w:rsidP="00610130">
      <w:pPr>
        <w:pStyle w:val="SOUMISSION"/>
        <w:spacing w:after="0"/>
        <w:ind w:left="709" w:firstLine="0"/>
        <w:rPr>
          <w:rFonts w:ascii="Times New Roman" w:hAnsi="Times New Roman"/>
          <w:sz w:val="22"/>
          <w:szCs w:val="22"/>
        </w:rPr>
      </w:pPr>
      <w:r w:rsidRPr="008670B5">
        <w:rPr>
          <w:rFonts w:ascii="Times New Roman" w:hAnsi="Times New Roman"/>
          <w:sz w:val="22"/>
          <w:szCs w:val="22"/>
        </w:rPr>
        <w:t>Banque : ……………………………..</w:t>
      </w:r>
    </w:p>
    <w:p w:rsidR="00610130" w:rsidRPr="008670B5" w:rsidRDefault="00610130" w:rsidP="00610130">
      <w:pPr>
        <w:pStyle w:val="SOUMISSION"/>
        <w:spacing w:after="0"/>
        <w:ind w:left="709" w:firstLine="0"/>
        <w:rPr>
          <w:rFonts w:ascii="Times New Roman" w:hAnsi="Times New Roman"/>
          <w:sz w:val="22"/>
          <w:szCs w:val="22"/>
        </w:rPr>
      </w:pPr>
      <w:r w:rsidRPr="008670B5">
        <w:rPr>
          <w:rFonts w:ascii="Times New Roman" w:hAnsi="Times New Roman"/>
          <w:sz w:val="22"/>
          <w:szCs w:val="22"/>
        </w:rPr>
        <w:t>Référence de la caution : N°………………………………….</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Adressée à </w:t>
      </w:r>
      <w:r w:rsidRPr="00000B1D">
        <w:rPr>
          <w:rFonts w:ascii="Times New Roman" w:hAnsi="Times New Roman"/>
          <w:b/>
          <w:sz w:val="22"/>
          <w:szCs w:val="22"/>
        </w:rPr>
        <w:t xml:space="preserve">Monsieur </w:t>
      </w:r>
      <w:r>
        <w:rPr>
          <w:rFonts w:ascii="Times New Roman" w:hAnsi="Times New Roman"/>
          <w:b/>
          <w:sz w:val="22"/>
          <w:szCs w:val="22"/>
        </w:rPr>
        <w:t>l</w:t>
      </w:r>
      <w:r w:rsidRPr="00000B1D">
        <w:rPr>
          <w:rFonts w:ascii="Times New Roman" w:hAnsi="Times New Roman"/>
          <w:b/>
          <w:sz w:val="22"/>
          <w:szCs w:val="22"/>
        </w:rPr>
        <w:t xml:space="preserve">e </w:t>
      </w:r>
      <w:r w:rsidR="00FF3FBC">
        <w:rPr>
          <w:rFonts w:ascii="Times New Roman" w:hAnsi="Times New Roman"/>
          <w:b/>
          <w:sz w:val="22"/>
          <w:szCs w:val="22"/>
        </w:rPr>
        <w:t xml:space="preserve">Maire de la Commune de </w:t>
      </w:r>
      <w:r w:rsidR="00E85DEF">
        <w:rPr>
          <w:rFonts w:ascii="Times New Roman" w:hAnsi="Times New Roman"/>
          <w:b/>
          <w:sz w:val="22"/>
          <w:szCs w:val="22"/>
        </w:rPr>
        <w:t>SALAPOUMBE,</w:t>
      </w:r>
      <w:r>
        <w:rPr>
          <w:rFonts w:ascii="Times New Roman" w:hAnsi="Times New Roman"/>
          <w:sz w:val="22"/>
          <w:szCs w:val="22"/>
        </w:rPr>
        <w:t xml:space="preserve"> c</w:t>
      </w:r>
      <w:r w:rsidRPr="008670B5">
        <w:rPr>
          <w:rFonts w:ascii="Times New Roman" w:hAnsi="Times New Roman"/>
          <w:sz w:val="22"/>
          <w:szCs w:val="22"/>
        </w:rPr>
        <w:t>i-dessous désigné "</w:t>
      </w:r>
      <w:r w:rsidR="00FF3FBC">
        <w:rPr>
          <w:rFonts w:ascii="Times New Roman" w:hAnsi="Times New Roman"/>
          <w:sz w:val="22"/>
          <w:szCs w:val="22"/>
        </w:rPr>
        <w:t>le Maître d’Ouvrage</w:t>
      </w:r>
      <w:r w:rsidRPr="008670B5">
        <w:rPr>
          <w:rFonts w:ascii="Times New Roman" w:hAnsi="Times New Roman"/>
          <w:sz w:val="22"/>
          <w:szCs w:val="22"/>
        </w:rPr>
        <w:t>"</w:t>
      </w:r>
      <w:r>
        <w:rPr>
          <w:rFonts w:ascii="Times New Roman" w:hAnsi="Times New Roman"/>
          <w:sz w:val="22"/>
          <w:szCs w:val="22"/>
        </w:rPr>
        <w:t>.</w:t>
      </w:r>
    </w:p>
    <w:p w:rsidR="00610130" w:rsidRPr="008670B5" w:rsidRDefault="00610130" w:rsidP="00610130">
      <w:pPr>
        <w:pStyle w:val="SOUMISSION"/>
        <w:spacing w:before="120" w:after="120"/>
        <w:ind w:left="0" w:firstLine="709"/>
        <w:rPr>
          <w:rFonts w:ascii="Times New Roman" w:hAnsi="Times New Roman"/>
          <w:b/>
          <w:sz w:val="22"/>
          <w:szCs w:val="22"/>
        </w:rPr>
      </w:pPr>
      <w:r w:rsidRPr="008670B5">
        <w:rPr>
          <w:rFonts w:ascii="Times New Roman" w:hAnsi="Times New Roman"/>
          <w:sz w:val="22"/>
          <w:szCs w:val="22"/>
        </w:rPr>
        <w:t>Attendu que………………………….. (Nom et adresse de l’entreprise), ci-dessous désigné "l’Entrepreneur", s’est engagé, en exécution du M</w:t>
      </w:r>
      <w:r>
        <w:rPr>
          <w:rFonts w:ascii="Times New Roman" w:hAnsi="Times New Roman"/>
          <w:sz w:val="22"/>
          <w:szCs w:val="22"/>
        </w:rPr>
        <w:t xml:space="preserve">arché, à réaliser les travaux </w:t>
      </w:r>
      <w:r w:rsidRPr="008670B5">
        <w:rPr>
          <w:rFonts w:ascii="Times New Roman" w:hAnsi="Times New Roman"/>
          <w:b/>
          <w:bCs/>
          <w:i/>
        </w:rPr>
        <w:t>……………………………………………</w:t>
      </w:r>
      <w:r>
        <w:rPr>
          <w:rFonts w:ascii="Times New Roman" w:hAnsi="Times New Roman"/>
          <w:b/>
          <w:bCs/>
          <w:i/>
        </w:rPr>
        <w: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Attendu qu’il est stipulé dans le Marché que la retenue de garantie fixée à 10% du montant TTC du Marché peut être remplacée par une caution solidaire,</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Attendu que nous avons convenu de donner à l’Entrepreneur cette caution,</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Nous,……………………………..(Nom et adresse de banque), représentée par</w:t>
      </w:r>
      <w:r>
        <w:rPr>
          <w:rFonts w:ascii="Times New Roman" w:hAnsi="Times New Roman"/>
          <w:sz w:val="22"/>
          <w:szCs w:val="22"/>
        </w:rPr>
        <w:t xml:space="preserve"> ……………… </w:t>
      </w:r>
      <w:r w:rsidRPr="008670B5">
        <w:rPr>
          <w:rFonts w:ascii="Times New Roman" w:hAnsi="Times New Roman"/>
          <w:sz w:val="22"/>
          <w:szCs w:val="22"/>
        </w:rPr>
        <w:t>(noms des signataires), et c</w:t>
      </w:r>
      <w:r>
        <w:rPr>
          <w:rFonts w:ascii="Times New Roman" w:hAnsi="Times New Roman"/>
          <w:sz w:val="22"/>
          <w:szCs w:val="22"/>
        </w:rPr>
        <w:t>i-dessous désignée (la banque),</w:t>
      </w:r>
    </w:p>
    <w:p w:rsidR="00610130" w:rsidRPr="008670B5" w:rsidRDefault="00610130" w:rsidP="00610130">
      <w:pPr>
        <w:pStyle w:val="SOUMISSION"/>
        <w:spacing w:before="120" w:after="120"/>
        <w:ind w:left="0" w:firstLine="709"/>
        <w:rPr>
          <w:rFonts w:ascii="Times New Roman" w:hAnsi="Times New Roman"/>
          <w:sz w:val="22"/>
          <w:szCs w:val="22"/>
          <w:vertAlign w:val="superscript"/>
        </w:rPr>
      </w:pPr>
      <w:r w:rsidRPr="008670B5">
        <w:rPr>
          <w:rFonts w:ascii="Times New Roman" w:hAnsi="Times New Roman"/>
          <w:sz w:val="22"/>
          <w:szCs w:val="22"/>
        </w:rPr>
        <w:t xml:space="preserve">Dès lors, nous affirmons par les présentes que nous nous portons garants et responsables à l’égard </w:t>
      </w:r>
      <w:r>
        <w:rPr>
          <w:rFonts w:ascii="Times New Roman" w:hAnsi="Times New Roman"/>
          <w:sz w:val="22"/>
          <w:szCs w:val="22"/>
        </w:rPr>
        <w:t>du Maître d’Ouvrage</w:t>
      </w:r>
      <w:r w:rsidRPr="008670B5">
        <w:rPr>
          <w:rFonts w:ascii="Times New Roman" w:hAnsi="Times New Roman"/>
          <w:sz w:val="22"/>
          <w:szCs w:val="22"/>
        </w:rPr>
        <w:t>, au nom de l’Entrepreneur, pour un montant maximum de …………. (en chiffres et en lettres), correspondant à dix</w:t>
      </w:r>
      <w:r>
        <w:rPr>
          <w:rFonts w:ascii="Times New Roman" w:hAnsi="Times New Roman"/>
          <w:sz w:val="22"/>
          <w:szCs w:val="22"/>
        </w:rPr>
        <w:t xml:space="preserve"> pour cent</w:t>
      </w:r>
      <w:r w:rsidRPr="008670B5">
        <w:rPr>
          <w:rFonts w:ascii="Times New Roman" w:hAnsi="Times New Roman"/>
          <w:sz w:val="22"/>
          <w:szCs w:val="22"/>
        </w:rPr>
        <w:t xml:space="preserve"> (10%)</w:t>
      </w:r>
      <w:r>
        <w:rPr>
          <w:rFonts w:ascii="Times New Roman" w:hAnsi="Times New Roman"/>
          <w:sz w:val="22"/>
          <w:szCs w:val="22"/>
        </w:rPr>
        <w:t xml:space="preserve"> </w:t>
      </w:r>
      <w:r w:rsidRPr="008670B5">
        <w:rPr>
          <w:rFonts w:ascii="Times New Roman" w:hAnsi="Times New Roman"/>
          <w:sz w:val="22"/>
          <w:szCs w:val="22"/>
        </w:rPr>
        <w:t xml:space="preserve">du montant du Marché. </w:t>
      </w:r>
      <w:r w:rsidRPr="008670B5">
        <w:rPr>
          <w:rFonts w:ascii="Times New Roman" w:hAnsi="Times New Roman"/>
          <w:sz w:val="22"/>
          <w:szCs w:val="22"/>
          <w:vertAlign w:val="superscript"/>
        </w:rPr>
        <w:t>(10)</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Et nous nous engageons à payer </w:t>
      </w:r>
      <w:r>
        <w:rPr>
          <w:rFonts w:ascii="Times New Roman" w:hAnsi="Times New Roman"/>
          <w:sz w:val="22"/>
          <w:szCs w:val="22"/>
        </w:rPr>
        <w:t>au Maître d’Ouvrage</w:t>
      </w:r>
      <w:r w:rsidRPr="008670B5">
        <w:rPr>
          <w:rFonts w:ascii="Times New Roman" w:hAnsi="Times New Roman"/>
          <w:sz w:val="22"/>
          <w:szCs w:val="22"/>
        </w:rPr>
        <w:t xml:space="preserve">, dans un délai maximum de huit (08) semaines, sur simple demande écrite de celui-ci déclarant que l’Entrepreneur n’a pas satisfait à ses engagements contractuels ou qu’il se trouve débiteur </w:t>
      </w:r>
      <w:r>
        <w:rPr>
          <w:rFonts w:ascii="Times New Roman" w:hAnsi="Times New Roman"/>
          <w:sz w:val="22"/>
          <w:szCs w:val="22"/>
        </w:rPr>
        <w:t>du Maître d’Ouvrage</w:t>
      </w:r>
      <w:r w:rsidRPr="008670B5">
        <w:rPr>
          <w:rFonts w:ascii="Times New Roman" w:hAnsi="Times New Roman"/>
          <w:sz w:val="22"/>
          <w:szCs w:val="22"/>
        </w:rPr>
        <w:t xml:space="preserve"> au titre du Marché modifié le cas échéant par ses avenants, sans pouvoir différer le paiement ni soulever de contestation pour quelque motif que ce soit, toute(s) somme(s) dans les limites du montant égal à dix</w:t>
      </w:r>
      <w:r>
        <w:rPr>
          <w:rFonts w:ascii="Times New Roman" w:hAnsi="Times New Roman"/>
          <w:sz w:val="22"/>
          <w:szCs w:val="22"/>
        </w:rPr>
        <w:t xml:space="preserve"> pour cent</w:t>
      </w:r>
      <w:r w:rsidRPr="008670B5">
        <w:rPr>
          <w:rFonts w:ascii="Times New Roman" w:hAnsi="Times New Roman"/>
          <w:sz w:val="22"/>
          <w:szCs w:val="22"/>
        </w:rPr>
        <w:t xml:space="preserve"> (10%)</w:t>
      </w:r>
      <w:r>
        <w:rPr>
          <w:rFonts w:ascii="Times New Roman" w:hAnsi="Times New Roman"/>
          <w:sz w:val="22"/>
          <w:szCs w:val="22"/>
        </w:rPr>
        <w:t xml:space="preserve"> </w:t>
      </w:r>
      <w:r w:rsidRPr="008670B5">
        <w:rPr>
          <w:rFonts w:ascii="Times New Roman" w:hAnsi="Times New Roman"/>
          <w:sz w:val="22"/>
          <w:szCs w:val="22"/>
        </w:rPr>
        <w:t xml:space="preserve">du montant cumulé des travaux figurant dans le décompte définitif, sans que </w:t>
      </w:r>
      <w:r>
        <w:rPr>
          <w:rFonts w:ascii="Times New Roman" w:hAnsi="Times New Roman"/>
          <w:sz w:val="22"/>
          <w:szCs w:val="22"/>
        </w:rPr>
        <w:t>le Maître d’Ouvrage</w:t>
      </w:r>
      <w:r w:rsidRPr="008670B5">
        <w:rPr>
          <w:rFonts w:ascii="Times New Roman" w:hAnsi="Times New Roman"/>
          <w:sz w:val="22"/>
          <w:szCs w:val="22"/>
        </w:rPr>
        <w:t xml:space="preserve"> ait à prouver ou à donner les raisons ni le motif de sa demande du montant de la somme indiquée ci-dessus.</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La présente garantie entre en vigueur dès sa signature. Elle sera libérée dans un délai de trente (30) jours à compter de la date de réception définitive des travaux, et sur mainlevée délivrée par le </w:t>
      </w:r>
      <w:r w:rsidR="00FF3FBC">
        <w:rPr>
          <w:rFonts w:ascii="Times New Roman" w:hAnsi="Times New Roman"/>
          <w:sz w:val="22"/>
          <w:szCs w:val="22"/>
        </w:rPr>
        <w:t>Maître d’Ouvrage.</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Toute demande de paiement formulée par </w:t>
      </w:r>
      <w:r>
        <w:rPr>
          <w:rFonts w:ascii="Times New Roman" w:hAnsi="Times New Roman"/>
          <w:sz w:val="22"/>
          <w:szCs w:val="22"/>
        </w:rPr>
        <w:t>le Maître d’Ouvrage</w:t>
      </w:r>
      <w:r w:rsidRPr="008670B5">
        <w:rPr>
          <w:rFonts w:ascii="Times New Roman" w:hAnsi="Times New Roman"/>
          <w:sz w:val="22"/>
          <w:szCs w:val="22"/>
        </w:rPr>
        <w:t xml:space="preserve"> au titre de la présente garantie devra être faite par lettre recommandée avec accusé de réception, parvenue à la banque pendant la période de validité du présent engagement.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La présente caution est soumise pour son interprétation et son exécution au droit Camerounais. Les tribunaux camerounais seront seuls compétents pour statuer sur tout ce qui concerne le présent engagement et ses suites.</w:t>
      </w:r>
    </w:p>
    <w:p w:rsidR="00610130" w:rsidRPr="008670B5" w:rsidRDefault="00610130" w:rsidP="00610130">
      <w:pPr>
        <w:tabs>
          <w:tab w:val="center" w:pos="7667"/>
        </w:tabs>
        <w:ind w:left="499"/>
        <w:rPr>
          <w:sz w:val="22"/>
          <w:szCs w:val="22"/>
        </w:rPr>
      </w:pPr>
      <w:r w:rsidRPr="008670B5">
        <w:rPr>
          <w:sz w:val="22"/>
          <w:szCs w:val="22"/>
        </w:rPr>
        <w:tab/>
        <w:t xml:space="preserve"> Signé et authentifié par la banque</w:t>
      </w:r>
    </w:p>
    <w:p w:rsidR="00610130" w:rsidRPr="008670B5" w:rsidRDefault="00610130" w:rsidP="00610130">
      <w:pPr>
        <w:tabs>
          <w:tab w:val="center" w:pos="7667"/>
        </w:tabs>
        <w:ind w:left="499"/>
        <w:rPr>
          <w:sz w:val="22"/>
          <w:szCs w:val="22"/>
        </w:rPr>
      </w:pPr>
      <w:r w:rsidRPr="008670B5">
        <w:rPr>
          <w:sz w:val="22"/>
          <w:szCs w:val="22"/>
        </w:rPr>
        <w:tab/>
        <w:t xml:space="preserve"> A………………, le………………………………..</w:t>
      </w:r>
    </w:p>
    <w:p w:rsidR="00610130" w:rsidRPr="008670B5" w:rsidRDefault="00610130" w:rsidP="00610130">
      <w:pPr>
        <w:tabs>
          <w:tab w:val="center" w:pos="7667"/>
        </w:tabs>
        <w:ind w:left="499"/>
        <w:rPr>
          <w:sz w:val="22"/>
          <w:szCs w:val="22"/>
        </w:rPr>
      </w:pPr>
      <w:r w:rsidRPr="008670B5">
        <w:rPr>
          <w:sz w:val="22"/>
          <w:szCs w:val="22"/>
        </w:rPr>
        <w:tab/>
        <w:t xml:space="preserve"> (Signature de la banque)</w:t>
      </w:r>
    </w:p>
    <w:p w:rsidR="00610130" w:rsidRPr="008670B5" w:rsidRDefault="00610130" w:rsidP="00610130">
      <w:pPr>
        <w:tabs>
          <w:tab w:val="center" w:pos="7667"/>
        </w:tabs>
        <w:ind w:left="499"/>
        <w:rPr>
          <w:sz w:val="22"/>
          <w:szCs w:val="22"/>
        </w:rPr>
      </w:pPr>
    </w:p>
    <w:p w:rsidR="00610130" w:rsidRDefault="00610130" w:rsidP="00610130">
      <w:pPr>
        <w:pStyle w:val="SOUMISSION"/>
        <w:ind w:left="0" w:firstLine="0"/>
        <w:rPr>
          <w:rFonts w:ascii="Times New Roman" w:hAnsi="Times New Roman"/>
          <w:i/>
          <w:sz w:val="16"/>
          <w:szCs w:val="16"/>
        </w:rPr>
      </w:pPr>
    </w:p>
    <w:p w:rsidR="00610130" w:rsidRDefault="00610130" w:rsidP="00610130">
      <w:pPr>
        <w:pStyle w:val="SOUMISSION"/>
        <w:ind w:left="0" w:firstLine="0"/>
        <w:rPr>
          <w:rFonts w:ascii="Times New Roman" w:hAnsi="Times New Roman"/>
          <w:i/>
          <w:sz w:val="16"/>
          <w:szCs w:val="16"/>
        </w:rPr>
      </w:pPr>
    </w:p>
    <w:p w:rsidR="00610130" w:rsidRPr="008670B5" w:rsidRDefault="00610130" w:rsidP="00610130">
      <w:pPr>
        <w:pStyle w:val="SOUMISSION"/>
        <w:ind w:left="0" w:firstLine="0"/>
        <w:rPr>
          <w:rFonts w:ascii="Times New Roman" w:hAnsi="Times New Roman"/>
          <w:i/>
          <w:sz w:val="16"/>
          <w:szCs w:val="16"/>
        </w:rPr>
      </w:pPr>
      <w:r w:rsidRPr="008670B5">
        <w:rPr>
          <w:rFonts w:ascii="Times New Roman" w:hAnsi="Times New Roman"/>
          <w:i/>
          <w:sz w:val="16"/>
          <w:szCs w:val="16"/>
        </w:rPr>
        <w:t>(10)  Le cas où la caution est établie une fois au démarrage des travaux et couvre la totalité de la garantie, soit 10% du Marché.</w:t>
      </w:r>
    </w:p>
    <w:p w:rsidR="00610130" w:rsidRDefault="00610130" w:rsidP="00610130">
      <w:pPr>
        <w:jc w:val="center"/>
        <w:rPr>
          <w:b/>
          <w:i/>
          <w:sz w:val="28"/>
          <w:szCs w:val="28"/>
        </w:rPr>
      </w:pPr>
    </w:p>
    <w:p w:rsidR="00610130" w:rsidRDefault="00610130" w:rsidP="00610130">
      <w:pPr>
        <w:jc w:val="center"/>
        <w:rPr>
          <w:b/>
          <w:i/>
          <w:sz w:val="28"/>
          <w:szCs w:val="28"/>
        </w:rPr>
      </w:pPr>
    </w:p>
    <w:p w:rsidR="00610130" w:rsidRDefault="00610130" w:rsidP="00610130">
      <w:pPr>
        <w:jc w:val="center"/>
        <w:rPr>
          <w:b/>
          <w:i/>
          <w:sz w:val="28"/>
          <w:szCs w:val="28"/>
        </w:rPr>
      </w:pPr>
    </w:p>
    <w:p w:rsidR="00610130" w:rsidRDefault="00610130" w:rsidP="00FF3FBC">
      <w:pPr>
        <w:rPr>
          <w:b/>
          <w:i/>
          <w:sz w:val="28"/>
          <w:szCs w:val="28"/>
        </w:rPr>
      </w:pPr>
    </w:p>
    <w:p w:rsidR="00FF3FBC" w:rsidRDefault="00FF3FBC" w:rsidP="00FF3FBC">
      <w:pPr>
        <w:rPr>
          <w:b/>
          <w:i/>
          <w:sz w:val="28"/>
          <w:szCs w:val="28"/>
        </w:rPr>
      </w:pPr>
    </w:p>
    <w:p w:rsidR="00610130" w:rsidRPr="00A46B40" w:rsidRDefault="00610130" w:rsidP="00610130">
      <w:pPr>
        <w:jc w:val="center"/>
        <w:rPr>
          <w:b/>
          <w:sz w:val="28"/>
          <w:szCs w:val="28"/>
        </w:rPr>
      </w:pPr>
      <w:r>
        <w:rPr>
          <w:b/>
          <w:i/>
          <w:sz w:val="28"/>
          <w:szCs w:val="28"/>
        </w:rPr>
        <w:lastRenderedPageBreak/>
        <w:t>Formulaire</w:t>
      </w:r>
      <w:r w:rsidRPr="0021346A">
        <w:rPr>
          <w:b/>
          <w:i/>
          <w:sz w:val="28"/>
          <w:szCs w:val="28"/>
        </w:rPr>
        <w:t xml:space="preserve"> N° 6</w:t>
      </w:r>
      <w:r w:rsidRPr="00A46B40">
        <w:rPr>
          <w:b/>
          <w:sz w:val="28"/>
          <w:szCs w:val="28"/>
        </w:rPr>
        <w:t> : Modèle d</w:t>
      </w:r>
      <w:r>
        <w:rPr>
          <w:b/>
          <w:sz w:val="28"/>
          <w:szCs w:val="28"/>
        </w:rPr>
        <w:t>’attestation de solvabilité</w:t>
      </w:r>
    </w:p>
    <w:p w:rsidR="00610130" w:rsidRDefault="00610130" w:rsidP="00610130"/>
    <w:p w:rsidR="00610130" w:rsidRDefault="00610130" w:rsidP="00610130">
      <w:pPr>
        <w:pStyle w:val="Titre10"/>
        <w:spacing w:line="360" w:lineRule="auto"/>
        <w:ind w:right="-143" w:firstLine="708"/>
        <w:jc w:val="both"/>
        <w:rPr>
          <w:b w:val="0"/>
          <w:i w:val="0"/>
          <w:sz w:val="24"/>
        </w:rPr>
      </w:pPr>
    </w:p>
    <w:p w:rsidR="00610130" w:rsidRPr="0021346A" w:rsidRDefault="00610130" w:rsidP="00610130">
      <w:pPr>
        <w:pStyle w:val="Titre10"/>
        <w:spacing w:line="360" w:lineRule="auto"/>
        <w:ind w:right="-143" w:firstLine="708"/>
        <w:jc w:val="both"/>
        <w:rPr>
          <w:b w:val="0"/>
          <w:i w:val="0"/>
          <w:sz w:val="24"/>
        </w:rPr>
      </w:pPr>
      <w:r w:rsidRPr="0021346A">
        <w:rPr>
          <w:b w:val="0"/>
          <w:i w:val="0"/>
          <w:sz w:val="24"/>
        </w:rPr>
        <w:t>Nous, soussignés, ______________________________ (nom de la banque), Société Anonyme au capital de _______________________ (FCFA) dont le siège social est ___________________, BP. __________________.</w:t>
      </w:r>
    </w:p>
    <w:p w:rsidR="00610130" w:rsidRPr="0021346A" w:rsidRDefault="00610130" w:rsidP="00610130">
      <w:pPr>
        <w:spacing w:line="360" w:lineRule="auto"/>
      </w:pPr>
    </w:p>
    <w:p w:rsidR="00610130" w:rsidRPr="0021346A" w:rsidRDefault="00610130" w:rsidP="00610130">
      <w:pPr>
        <w:pStyle w:val="Titre10"/>
        <w:ind w:right="-143"/>
        <w:jc w:val="both"/>
        <w:rPr>
          <w:b w:val="0"/>
          <w:i w:val="0"/>
          <w:sz w:val="24"/>
        </w:rPr>
      </w:pPr>
    </w:p>
    <w:p w:rsidR="00610130" w:rsidRPr="0021346A" w:rsidRDefault="00610130" w:rsidP="00610130">
      <w:pPr>
        <w:pStyle w:val="Titre10"/>
        <w:spacing w:line="360" w:lineRule="auto"/>
        <w:ind w:right="-142" w:firstLine="708"/>
        <w:jc w:val="both"/>
        <w:rPr>
          <w:b w:val="0"/>
          <w:i w:val="0"/>
          <w:sz w:val="24"/>
        </w:rPr>
      </w:pPr>
      <w:r w:rsidRPr="0021346A">
        <w:rPr>
          <w:b w:val="0"/>
          <w:i w:val="0"/>
          <w:sz w:val="24"/>
        </w:rPr>
        <w:t>Attestons que la Société _____________________BP.__________________ entretient le compte N°</w:t>
      </w:r>
      <w:r>
        <w:rPr>
          <w:b w:val="0"/>
          <w:i w:val="0"/>
          <w:sz w:val="24"/>
        </w:rPr>
        <w:t xml:space="preserve"> </w:t>
      </w:r>
      <w:r w:rsidRPr="0021346A">
        <w:rPr>
          <w:b w:val="0"/>
          <w:i w:val="0"/>
          <w:sz w:val="24"/>
        </w:rPr>
        <w:t>__________________________</w:t>
      </w:r>
      <w:r>
        <w:rPr>
          <w:b w:val="0"/>
          <w:i w:val="0"/>
          <w:sz w:val="24"/>
        </w:rPr>
        <w:t xml:space="preserve"> </w:t>
      </w:r>
      <w:r w:rsidRPr="0021346A">
        <w:rPr>
          <w:b w:val="0"/>
          <w:i w:val="0"/>
          <w:sz w:val="24"/>
        </w:rPr>
        <w:t>ouvert dans les livres de notre agence de</w:t>
      </w:r>
      <w:r>
        <w:rPr>
          <w:b w:val="0"/>
          <w:i w:val="0"/>
          <w:sz w:val="24"/>
        </w:rPr>
        <w:t xml:space="preserve"> </w:t>
      </w:r>
      <w:r w:rsidRPr="0021346A">
        <w:rPr>
          <w:b w:val="0"/>
          <w:i w:val="0"/>
          <w:sz w:val="24"/>
        </w:rPr>
        <w:t>_______________. Les dirigeants de cette entreprise jouissent d’une bonne réputation commerciale. Les engagements portés au nom de la Société ont toujours été scrupuleusement respectés jusqu’à ce jour, et nous estimons que cette Société a une capacité de financement de_______________ FCFA (en lettres).</w:t>
      </w:r>
    </w:p>
    <w:p w:rsidR="00610130" w:rsidRPr="0021346A" w:rsidRDefault="00610130" w:rsidP="00610130">
      <w:pPr>
        <w:pStyle w:val="Titre10"/>
        <w:spacing w:line="360" w:lineRule="auto"/>
        <w:ind w:right="-142"/>
        <w:jc w:val="both"/>
        <w:rPr>
          <w:b w:val="0"/>
          <w:i w:val="0"/>
          <w:sz w:val="24"/>
        </w:rPr>
      </w:pPr>
    </w:p>
    <w:p w:rsidR="00610130" w:rsidRPr="0021346A" w:rsidRDefault="00610130" w:rsidP="00610130">
      <w:pPr>
        <w:pStyle w:val="Titre10"/>
        <w:ind w:right="-143"/>
        <w:jc w:val="both"/>
        <w:rPr>
          <w:b w:val="0"/>
          <w:i w:val="0"/>
          <w:sz w:val="24"/>
        </w:rPr>
      </w:pPr>
      <w:r w:rsidRPr="0021346A">
        <w:rPr>
          <w:b w:val="0"/>
          <w:i w:val="0"/>
          <w:sz w:val="24"/>
        </w:rPr>
        <w:t>En foi de quoi la présente attestation lui est délivrée pour servir et valoir ce que de droit.</w:t>
      </w:r>
    </w:p>
    <w:p w:rsidR="00610130" w:rsidRPr="0021346A" w:rsidRDefault="00610130" w:rsidP="00610130">
      <w:pPr>
        <w:pStyle w:val="Titre10"/>
        <w:ind w:right="-143"/>
        <w:jc w:val="both"/>
        <w:rPr>
          <w:b w:val="0"/>
          <w:i w:val="0"/>
          <w:sz w:val="24"/>
        </w:rPr>
      </w:pPr>
    </w:p>
    <w:p w:rsidR="00610130" w:rsidRPr="0021346A" w:rsidRDefault="00610130" w:rsidP="00610130">
      <w:pPr>
        <w:pStyle w:val="Titre10"/>
        <w:ind w:right="-143"/>
        <w:jc w:val="both"/>
        <w:rPr>
          <w:b w:val="0"/>
          <w:i w:val="0"/>
          <w:sz w:val="24"/>
        </w:rPr>
      </w:pPr>
    </w:p>
    <w:p w:rsidR="00610130" w:rsidRPr="0021346A" w:rsidRDefault="00610130" w:rsidP="00610130">
      <w:pPr>
        <w:pStyle w:val="Titre10"/>
        <w:ind w:right="-143"/>
        <w:jc w:val="both"/>
        <w:rPr>
          <w:b w:val="0"/>
          <w:i w:val="0"/>
          <w:sz w:val="24"/>
        </w:rPr>
      </w:pPr>
    </w:p>
    <w:p w:rsidR="00610130" w:rsidRPr="0021346A" w:rsidRDefault="00610130" w:rsidP="00610130">
      <w:pPr>
        <w:pStyle w:val="Titre10"/>
        <w:ind w:right="-143"/>
        <w:jc w:val="both"/>
        <w:rPr>
          <w:b w:val="0"/>
          <w:i w:val="0"/>
          <w:sz w:val="24"/>
        </w:rPr>
      </w:pPr>
    </w:p>
    <w:p w:rsidR="00610130" w:rsidRPr="0021346A" w:rsidRDefault="00610130" w:rsidP="00610130">
      <w:r w:rsidRPr="0021346A">
        <w:t xml:space="preserve">                                                                                    Fait à</w:t>
      </w:r>
      <w:r w:rsidR="003C08B3">
        <w:t xml:space="preserve"> </w:t>
      </w:r>
      <w:r w:rsidRPr="0021346A">
        <w:t>_______________,le,____________</w:t>
      </w:r>
    </w:p>
    <w:p w:rsidR="00610130" w:rsidRDefault="00610130" w:rsidP="00610130">
      <w:pPr>
        <w:pStyle w:val="TITREDAO1"/>
        <w:jc w:val="both"/>
        <w:rPr>
          <w:rFonts w:ascii="Times New Roman" w:hAnsi="Times New Roman"/>
          <w:b w:val="0"/>
          <w:sz w:val="24"/>
          <w:szCs w:val="24"/>
        </w:rPr>
      </w:pPr>
    </w:p>
    <w:p w:rsidR="00610130" w:rsidRPr="0021346A" w:rsidRDefault="00610130" w:rsidP="00610130">
      <w:pPr>
        <w:pStyle w:val="Corpsdetexte"/>
      </w:pPr>
    </w:p>
    <w:p w:rsidR="00610130" w:rsidRDefault="00610130" w:rsidP="00610130">
      <w:pPr>
        <w:pStyle w:val="TITREDAO1"/>
        <w:rPr>
          <w:rFonts w:ascii="Times New Roman" w:hAnsi="Times New Roman"/>
          <w:i/>
          <w:sz w:val="28"/>
          <w:szCs w:val="28"/>
        </w:rPr>
      </w:pPr>
      <w:r>
        <w:rPr>
          <w:rFonts w:ascii="Times New Roman" w:hAnsi="Times New Roman"/>
          <w:i/>
          <w:sz w:val="28"/>
          <w:szCs w:val="28"/>
        </w:rPr>
        <w:br w:type="page"/>
      </w:r>
    </w:p>
    <w:p w:rsidR="00610130" w:rsidRDefault="00610130" w:rsidP="00FF3FBC">
      <w:pPr>
        <w:pStyle w:val="TITREDAO1"/>
        <w:jc w:val="left"/>
        <w:rPr>
          <w:rFonts w:ascii="Times New Roman" w:hAnsi="Times New Roman"/>
          <w:i/>
          <w:sz w:val="28"/>
          <w:szCs w:val="28"/>
        </w:rPr>
      </w:pPr>
    </w:p>
    <w:p w:rsidR="00610130" w:rsidRDefault="00610130" w:rsidP="00610130">
      <w:pPr>
        <w:pStyle w:val="Corpsdetexte3"/>
        <w:spacing w:before="120" w:after="120"/>
        <w:jc w:val="both"/>
      </w:pPr>
    </w:p>
    <w:p w:rsidR="00610130" w:rsidRDefault="00610130" w:rsidP="00610130">
      <w:pPr>
        <w:pStyle w:val="TITREDAO1"/>
        <w:rPr>
          <w:rFonts w:ascii="Times New Roman" w:hAnsi="Times New Roman"/>
          <w:i/>
          <w:sz w:val="24"/>
          <w:szCs w:val="24"/>
        </w:rPr>
      </w:pPr>
      <w:r>
        <w:rPr>
          <w:rFonts w:ascii="Times New Roman" w:hAnsi="Times New Roman"/>
          <w:i/>
          <w:sz w:val="24"/>
          <w:szCs w:val="24"/>
        </w:rPr>
        <w:t xml:space="preserve">Formulaire </w:t>
      </w:r>
      <w:r w:rsidRPr="00841766">
        <w:rPr>
          <w:rFonts w:ascii="Times New Roman" w:hAnsi="Times New Roman"/>
          <w:i/>
          <w:sz w:val="24"/>
          <w:szCs w:val="24"/>
        </w:rPr>
        <w:t>N°</w:t>
      </w:r>
      <w:r>
        <w:rPr>
          <w:rFonts w:ascii="Times New Roman" w:hAnsi="Times New Roman"/>
          <w:i/>
          <w:sz w:val="24"/>
          <w:szCs w:val="24"/>
        </w:rPr>
        <w:t xml:space="preserve">7 : </w:t>
      </w:r>
      <w:r w:rsidRPr="00841766">
        <w:rPr>
          <w:rFonts w:ascii="Times New Roman" w:hAnsi="Times New Roman"/>
          <w:i/>
          <w:sz w:val="24"/>
          <w:szCs w:val="24"/>
        </w:rPr>
        <w:t>Modèle</w:t>
      </w:r>
      <w:r>
        <w:rPr>
          <w:rFonts w:ascii="Times New Roman" w:hAnsi="Times New Roman"/>
          <w:i/>
          <w:sz w:val="24"/>
          <w:szCs w:val="24"/>
        </w:rPr>
        <w:t xml:space="preserve"> de Déclaration d’Intention de soumissionner</w:t>
      </w:r>
    </w:p>
    <w:p w:rsidR="00610130" w:rsidRDefault="00610130" w:rsidP="00610130">
      <w:pPr>
        <w:pStyle w:val="Corpsdetexte"/>
      </w:pPr>
    </w:p>
    <w:p w:rsidR="00610130" w:rsidRPr="0080195F" w:rsidRDefault="00610130" w:rsidP="00610130">
      <w:pPr>
        <w:pStyle w:val="Corpsdetexte"/>
      </w:pPr>
    </w:p>
    <w:p w:rsidR="00610130" w:rsidRPr="008670B5" w:rsidRDefault="00610130" w:rsidP="00610130">
      <w:pPr>
        <w:pStyle w:val="SOUMISSION"/>
        <w:ind w:left="0" w:firstLine="709"/>
        <w:rPr>
          <w:rFonts w:ascii="Times New Roman" w:hAnsi="Times New Roman"/>
          <w:sz w:val="10"/>
          <w:szCs w:val="10"/>
        </w:rPr>
      </w:pPr>
    </w:p>
    <w:p w:rsidR="00610130" w:rsidRPr="008670B5" w:rsidRDefault="00610130" w:rsidP="00610130">
      <w:pPr>
        <w:pStyle w:val="SOUMISSION"/>
        <w:spacing w:line="480" w:lineRule="auto"/>
        <w:ind w:left="0" w:firstLine="709"/>
        <w:rPr>
          <w:rFonts w:ascii="Times New Roman" w:hAnsi="Times New Roman"/>
          <w:sz w:val="22"/>
          <w:szCs w:val="22"/>
        </w:rPr>
      </w:pPr>
      <w:r w:rsidRPr="008670B5">
        <w:rPr>
          <w:rFonts w:ascii="Times New Roman" w:hAnsi="Times New Roman"/>
          <w:sz w:val="22"/>
          <w:szCs w:val="22"/>
        </w:rPr>
        <w:t>Je soussigné, Monsieur (Madam</w:t>
      </w:r>
      <w:r>
        <w:rPr>
          <w:rFonts w:ascii="Times New Roman" w:hAnsi="Times New Roman"/>
          <w:sz w:val="22"/>
          <w:szCs w:val="22"/>
        </w:rPr>
        <w:t>e) ______________________</w:t>
      </w:r>
      <w:r w:rsidRPr="008670B5">
        <w:rPr>
          <w:rFonts w:ascii="Times New Roman" w:hAnsi="Times New Roman"/>
          <w:sz w:val="22"/>
          <w:szCs w:val="22"/>
        </w:rPr>
        <w:t>____________________________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Pr>
          <w:rFonts w:ascii="Times New Roman" w:hAnsi="Times New Roman"/>
          <w:sz w:val="22"/>
          <w:szCs w:val="22"/>
        </w:rPr>
        <w:t>De Nationalité ________</w:t>
      </w:r>
      <w:r w:rsidRPr="008670B5">
        <w:rPr>
          <w:rFonts w:ascii="Times New Roman" w:hAnsi="Times New Roman"/>
          <w:sz w:val="22"/>
          <w:szCs w:val="22"/>
        </w:rPr>
        <w:t>_____faisant élection de domicile à____________</w:t>
      </w:r>
      <w:r>
        <w:rPr>
          <w:rFonts w:ascii="Times New Roman" w:hAnsi="Times New Roman"/>
          <w:sz w:val="22"/>
          <w:szCs w:val="22"/>
        </w:rPr>
        <w:t>__</w:t>
      </w:r>
      <w:r w:rsidRPr="008670B5">
        <w:rPr>
          <w:rFonts w:ascii="Times New Roman" w:hAnsi="Times New Roman"/>
          <w:sz w:val="22"/>
          <w:szCs w:val="22"/>
        </w:rPr>
        <w:t>______________________</w:t>
      </w:r>
    </w:p>
    <w:p w:rsidR="00610130"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BP : _________________________________ Tél : _____</w:t>
      </w:r>
      <w:r>
        <w:rPr>
          <w:rFonts w:ascii="Times New Roman" w:hAnsi="Times New Roman"/>
          <w:sz w:val="22"/>
          <w:szCs w:val="22"/>
        </w:rPr>
        <w:t>____________________________________</w:t>
      </w:r>
    </w:p>
    <w:p w:rsidR="00610130"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 xml:space="preserve"> Agissant en qualité de _______________</w:t>
      </w:r>
      <w:r>
        <w:rPr>
          <w:rFonts w:ascii="Times New Roman" w:hAnsi="Times New Roman"/>
          <w:sz w:val="22"/>
          <w:szCs w:val="22"/>
        </w:rPr>
        <w:t>_______</w:t>
      </w:r>
      <w:r w:rsidRPr="008670B5">
        <w:rPr>
          <w:rFonts w:ascii="Times New Roman" w:hAnsi="Times New Roman"/>
          <w:sz w:val="22"/>
          <w:szCs w:val="22"/>
        </w:rPr>
        <w:t>______________</w:t>
      </w:r>
      <w:r>
        <w:rPr>
          <w:rFonts w:ascii="Times New Roman" w:hAnsi="Times New Roman"/>
          <w:sz w:val="22"/>
          <w:szCs w:val="22"/>
        </w:rPr>
        <w:t>____________________________</w:t>
      </w:r>
    </w:p>
    <w:p w:rsidR="00610130"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Au nom et pour le compte de l’Entreprise __________________________</w:t>
      </w:r>
      <w:r>
        <w:rPr>
          <w:rFonts w:ascii="Times New Roman" w:hAnsi="Times New Roman"/>
          <w:sz w:val="22"/>
          <w:szCs w:val="22"/>
        </w:rPr>
        <w:t>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 xml:space="preserve"> N° RC : __</w:t>
      </w:r>
      <w:r>
        <w:rPr>
          <w:rFonts w:ascii="Times New Roman" w:hAnsi="Times New Roman"/>
          <w:sz w:val="22"/>
          <w:szCs w:val="22"/>
        </w:rPr>
        <w:t>__________________________</w:t>
      </w:r>
      <w:r w:rsidRPr="008670B5">
        <w:rPr>
          <w:rFonts w:ascii="Times New Roman" w:hAnsi="Times New Roman"/>
          <w:sz w:val="22"/>
          <w:szCs w:val="22"/>
        </w:rPr>
        <w:t>______ N° Contribuabl</w:t>
      </w:r>
      <w:r>
        <w:rPr>
          <w:rFonts w:ascii="Times New Roman" w:hAnsi="Times New Roman"/>
          <w:sz w:val="22"/>
          <w:szCs w:val="22"/>
        </w:rPr>
        <w:t>e : 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 xml:space="preserve">Déclare par la présente mon intention de soumissionner </w:t>
      </w:r>
      <w:r>
        <w:rPr>
          <w:rFonts w:ascii="Times New Roman" w:hAnsi="Times New Roman"/>
          <w:sz w:val="22"/>
          <w:szCs w:val="22"/>
        </w:rPr>
        <w:t xml:space="preserve">l’Appel d’Offres National Ouvert </w:t>
      </w:r>
      <w:r w:rsidR="00BC6B86">
        <w:rPr>
          <w:rFonts w:ascii="Times New Roman" w:hAnsi="Times New Roman"/>
          <w:sz w:val="22"/>
          <w:szCs w:val="22"/>
        </w:rPr>
        <w:t xml:space="preserve"> N°</w:t>
      </w:r>
      <w:r w:rsidR="00AA2247">
        <w:rPr>
          <w:rFonts w:ascii="Times New Roman" w:hAnsi="Times New Roman"/>
          <w:sz w:val="22"/>
          <w:szCs w:val="22"/>
        </w:rPr>
        <w:t>____</w:t>
      </w:r>
      <w:r w:rsidRPr="008670B5">
        <w:rPr>
          <w:rFonts w:ascii="Times New Roman" w:hAnsi="Times New Roman"/>
          <w:sz w:val="22"/>
          <w:szCs w:val="22"/>
        </w:rPr>
        <w:t>/</w:t>
      </w:r>
      <w:r>
        <w:rPr>
          <w:rFonts w:ascii="Times New Roman" w:hAnsi="Times New Roman"/>
          <w:sz w:val="22"/>
          <w:szCs w:val="22"/>
        </w:rPr>
        <w:t>AONO</w:t>
      </w:r>
      <w:r w:rsidRPr="008670B5">
        <w:rPr>
          <w:rFonts w:ascii="Times New Roman" w:hAnsi="Times New Roman"/>
          <w:sz w:val="22"/>
          <w:szCs w:val="22"/>
        </w:rPr>
        <w:t>/</w:t>
      </w:r>
      <w:r w:rsidR="00F418BD">
        <w:rPr>
          <w:rFonts w:ascii="Times New Roman" w:hAnsi="Times New Roman"/>
          <w:sz w:val="22"/>
          <w:szCs w:val="22"/>
        </w:rPr>
        <w:t>C.SAL</w:t>
      </w:r>
      <w:r w:rsidR="001678CA">
        <w:rPr>
          <w:rFonts w:ascii="Times New Roman" w:hAnsi="Times New Roman"/>
          <w:sz w:val="22"/>
          <w:szCs w:val="22"/>
        </w:rPr>
        <w:t>/SG/ST/CIPM</w:t>
      </w:r>
      <w:r w:rsidR="003C08B3">
        <w:rPr>
          <w:rFonts w:ascii="Times New Roman" w:hAnsi="Times New Roman"/>
          <w:sz w:val="22"/>
          <w:szCs w:val="22"/>
        </w:rPr>
        <w:t xml:space="preserve"> </w:t>
      </w:r>
      <w:r w:rsidR="00FF3FBC">
        <w:rPr>
          <w:rFonts w:ascii="Times New Roman" w:hAnsi="Times New Roman"/>
          <w:sz w:val="22"/>
          <w:szCs w:val="22"/>
        </w:rPr>
        <w:t>/</w:t>
      </w:r>
      <w:r w:rsidR="0025711B">
        <w:rPr>
          <w:rFonts w:ascii="Times New Roman" w:hAnsi="Times New Roman"/>
          <w:sz w:val="22"/>
          <w:szCs w:val="22"/>
        </w:rPr>
        <w:t>2026</w:t>
      </w:r>
      <w:r>
        <w:rPr>
          <w:rFonts w:ascii="Times New Roman" w:hAnsi="Times New Roman"/>
          <w:sz w:val="22"/>
          <w:szCs w:val="22"/>
        </w:rPr>
        <w:t xml:space="preserve"> </w:t>
      </w:r>
      <w:r w:rsidR="00AC7C90">
        <w:rPr>
          <w:rFonts w:ascii="Times New Roman" w:hAnsi="Times New Roman"/>
          <w:sz w:val="22"/>
          <w:szCs w:val="22"/>
        </w:rPr>
        <w:t xml:space="preserve">du </w:t>
      </w:r>
      <w:r w:rsidR="00AA2247">
        <w:rPr>
          <w:rFonts w:ascii="Times New Roman" w:hAnsi="Times New Roman"/>
          <w:sz w:val="22"/>
          <w:szCs w:val="22"/>
        </w:rPr>
        <w:t>___________</w:t>
      </w:r>
      <w:r>
        <w:rPr>
          <w:rFonts w:ascii="Times New Roman" w:hAnsi="Times New Roman"/>
          <w:sz w:val="22"/>
          <w:szCs w:val="22"/>
        </w:rPr>
        <w:t>.</w:t>
      </w:r>
    </w:p>
    <w:p w:rsidR="00610130" w:rsidRPr="008670B5"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Pour l’exécution des travaux de _____________________</w:t>
      </w:r>
      <w:r>
        <w:rPr>
          <w:rFonts w:ascii="Times New Roman" w:hAnsi="Times New Roman"/>
          <w:sz w:val="22"/>
          <w:szCs w:val="22"/>
        </w:rPr>
        <w:t>_____________________________________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Pr>
          <w:rFonts w:ascii="Times New Roman" w:hAnsi="Times New Roman"/>
          <w:sz w:val="22"/>
          <w:szCs w:val="22"/>
        </w:rPr>
        <w:t>_______________</w:t>
      </w:r>
      <w:r w:rsidRPr="008670B5">
        <w:rPr>
          <w:rFonts w:ascii="Times New Roman" w:hAnsi="Times New Roman"/>
          <w:sz w:val="22"/>
          <w:szCs w:val="22"/>
        </w:rPr>
        <w:t>______________________________________</w:t>
      </w:r>
      <w:r>
        <w:rPr>
          <w:rFonts w:ascii="Times New Roman" w:hAnsi="Times New Roman"/>
          <w:sz w:val="22"/>
          <w:szCs w:val="22"/>
        </w:rPr>
        <w:t>_______________________________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Pr>
          <w:rFonts w:ascii="Times New Roman" w:hAnsi="Times New Roman"/>
          <w:sz w:val="22"/>
          <w:szCs w:val="22"/>
        </w:rPr>
        <w:t>___________________________</w:t>
      </w:r>
      <w:r w:rsidRPr="008670B5">
        <w:rPr>
          <w:rFonts w:ascii="Times New Roman" w:hAnsi="Times New Roman"/>
          <w:sz w:val="22"/>
          <w:szCs w:val="22"/>
        </w:rPr>
        <w:t>__________________________</w:t>
      </w:r>
      <w:r>
        <w:rPr>
          <w:rFonts w:ascii="Times New Roman" w:hAnsi="Times New Roman"/>
          <w:sz w:val="22"/>
          <w:szCs w:val="22"/>
        </w:rPr>
        <w:t>_______________________________</w:t>
      </w:r>
    </w:p>
    <w:p w:rsidR="00610130" w:rsidRPr="008670B5" w:rsidRDefault="00610130" w:rsidP="00610130">
      <w:pPr>
        <w:pStyle w:val="SOUMISSION"/>
        <w:spacing w:line="480" w:lineRule="auto"/>
        <w:ind w:left="0" w:firstLine="748"/>
        <w:rPr>
          <w:rFonts w:ascii="Times New Roman" w:hAnsi="Times New Roman"/>
          <w:sz w:val="22"/>
          <w:szCs w:val="22"/>
        </w:rPr>
      </w:pPr>
      <w:r w:rsidRPr="008670B5">
        <w:rPr>
          <w:rFonts w:ascii="Times New Roman" w:hAnsi="Times New Roman"/>
          <w:sz w:val="22"/>
          <w:szCs w:val="22"/>
        </w:rPr>
        <w:t>En foi de quoi la présente déclaration est établie et délivrée pour servir et valoir ce que de droit.</w:t>
      </w:r>
    </w:p>
    <w:p w:rsidR="00610130" w:rsidRPr="008670B5" w:rsidRDefault="00610130" w:rsidP="00610130">
      <w:pPr>
        <w:pStyle w:val="SOUMISSION"/>
        <w:ind w:left="0" w:firstLine="0"/>
        <w:jc w:val="right"/>
        <w:rPr>
          <w:rFonts w:ascii="Times New Roman" w:hAnsi="Times New Roman"/>
          <w:sz w:val="22"/>
          <w:szCs w:val="22"/>
        </w:rPr>
      </w:pPr>
      <w:r w:rsidRPr="008670B5">
        <w:rPr>
          <w:rFonts w:ascii="Times New Roman" w:hAnsi="Times New Roman"/>
          <w:sz w:val="22"/>
          <w:szCs w:val="22"/>
        </w:rPr>
        <w:t>Fait à ________________, le ______________</w:t>
      </w:r>
    </w:p>
    <w:p w:rsidR="00610130" w:rsidRPr="009F09F6" w:rsidRDefault="00610130" w:rsidP="00610130">
      <w:pPr>
        <w:rPr>
          <w:rFonts w:ascii="Arial Narrow" w:hAnsi="Arial Narrow"/>
        </w:rPr>
      </w:pPr>
    </w:p>
    <w:p w:rsidR="00610130" w:rsidRDefault="00610130" w:rsidP="00610130">
      <w:pPr>
        <w:ind w:firstLine="720"/>
        <w:jc w:val="center"/>
        <w:rPr>
          <w:rFonts w:cs="Calibri"/>
          <w:b/>
          <w:sz w:val="28"/>
          <w:szCs w:val="28"/>
        </w:rPr>
      </w:pPr>
    </w:p>
    <w:p w:rsidR="00610130" w:rsidRDefault="00610130" w:rsidP="00610130">
      <w:pPr>
        <w:ind w:firstLine="720"/>
        <w:jc w:val="center"/>
        <w:rPr>
          <w:rFonts w:cs="Calibri"/>
          <w:b/>
          <w:sz w:val="28"/>
          <w:szCs w:val="28"/>
        </w:rPr>
      </w:pPr>
    </w:p>
    <w:p w:rsidR="00610130" w:rsidRDefault="00610130" w:rsidP="00610130">
      <w:pPr>
        <w:ind w:firstLine="720"/>
        <w:jc w:val="center"/>
        <w:rPr>
          <w:rFonts w:cs="Calibri"/>
          <w:b/>
          <w:sz w:val="28"/>
          <w:szCs w:val="28"/>
        </w:rPr>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Pr="002D61C9" w:rsidRDefault="00610130" w:rsidP="00610130">
      <w:pPr>
        <w:pStyle w:val="Corpsdetexte3"/>
        <w:spacing w:before="120" w:after="120"/>
        <w:jc w:val="both"/>
      </w:pPr>
    </w:p>
    <w:p w:rsidR="00610130" w:rsidRPr="00073BAD" w:rsidRDefault="00610130" w:rsidP="00610130">
      <w:pPr>
        <w:pStyle w:val="Corpsdetexte3"/>
        <w:jc w:val="both"/>
        <w:rPr>
          <w:rFonts w:ascii="Arial Narrow" w:hAnsi="Arial Narrow" w:cs="Tahoma"/>
          <w:i w:val="0"/>
          <w:sz w:val="24"/>
          <w:szCs w:val="24"/>
        </w:rPr>
      </w:pPr>
    </w:p>
    <w:p w:rsidR="00610130" w:rsidRDefault="00610130" w:rsidP="00610130">
      <w:pPr>
        <w:spacing w:before="120" w:after="120"/>
        <w:jc w:val="center"/>
        <w:rPr>
          <w:rFonts w:ascii="Arial Narrow" w:hAnsi="Arial Narrow" w:cs="Tahoma"/>
          <w:sz w:val="24"/>
        </w:rPr>
      </w:pPr>
    </w:p>
    <w:p w:rsidR="000D399F" w:rsidRDefault="000D399F" w:rsidP="00610130">
      <w:pPr>
        <w:spacing w:before="120" w:after="120"/>
        <w:jc w:val="center"/>
        <w:rPr>
          <w:rFonts w:ascii="Arial Narrow" w:hAnsi="Arial Narrow" w:cs="Tahoma"/>
          <w:sz w:val="24"/>
        </w:rPr>
      </w:pPr>
    </w:p>
    <w:p w:rsidR="000D399F" w:rsidRPr="00073BAD" w:rsidRDefault="000D399F" w:rsidP="00610130">
      <w:pPr>
        <w:spacing w:before="120" w:after="120"/>
        <w:jc w:val="center"/>
        <w:rPr>
          <w:rFonts w:ascii="Arial Narrow" w:hAnsi="Arial Narrow" w:cs="Tahoma"/>
          <w:sz w:val="24"/>
        </w:rPr>
      </w:pPr>
    </w:p>
    <w:p w:rsidR="00610130" w:rsidRDefault="00712F7F" w:rsidP="00610130">
      <w:pPr>
        <w:pStyle w:val="Corpsdetexte3"/>
        <w:spacing w:before="120" w:after="120"/>
      </w:pPr>
      <w:r>
        <w:rPr>
          <w:rFonts w:ascii="Arial Narrow" w:hAnsi="Arial Narrow" w:cs="Tahoma"/>
          <w:b w:val="0"/>
          <w:noProof/>
          <w:sz w:val="24"/>
        </w:rPr>
        <mc:AlternateContent>
          <mc:Choice Requires="wps">
            <w:drawing>
              <wp:inline distT="0" distB="0" distL="0" distR="0" wp14:anchorId="1D41E7DB">
                <wp:extent cx="4991100" cy="1552575"/>
                <wp:effectExtent l="9525" t="9525" r="0" b="10160"/>
                <wp:docPr id="14"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91100" cy="15525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N°12</w:t>
                            </w:r>
                          </w:p>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LISTE DES ETABLISSEMENTS </w:t>
                            </w:r>
                          </w:p>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BANCAIRES HABILITES</w:t>
                            </w:r>
                          </w:p>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wps:txbx>
                      <wps:bodyPr wrap="square" numCol="1" fromWordArt="1">
                        <a:prstTxWarp prst="textPlain">
                          <a:avLst>
                            <a:gd name="adj" fmla="val 50000"/>
                          </a:avLst>
                        </a:prstTxWarp>
                        <a:spAutoFit/>
                      </wps:bodyPr>
                    </wps:wsp>
                  </a:graphicData>
                </a:graphic>
              </wp:inline>
            </w:drawing>
          </mc:Choice>
          <mc:Fallback>
            <w:pict>
              <v:shape id="WordArt 15" o:spid="_x0000_s1053" type="#_x0000_t202" style="width:393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" filled="f" stroked="f">
                <o:lock v:ext="edit" text="t" shapetype="t"/>
                <v:textbox style="mso-fit-shape-to-text:t">
                  <w:txbxContent>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N°12</w:t>
                      </w:r>
                    </w:p>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LISTE DES ETABLISSEMENTS </w:t>
                      </w:r>
                    </w:p>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BANCAIRES HABILITES</w:t>
                      </w:r>
                    </w:p>
                    <w:p w:rsidR="003C227D" w:rsidRDefault="003C227D"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v:textbox>
                <w10:anchorlock/>
              </v:shape>
            </w:pict>
          </mc:Fallback>
        </mc:AlternateContent>
      </w: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Pr="00073BAD" w:rsidRDefault="00610130" w:rsidP="00610130">
      <w:pPr>
        <w:pStyle w:val="Corpsdetexte3"/>
        <w:jc w:val="both"/>
        <w:rPr>
          <w:rFonts w:ascii="Arial Narrow" w:hAnsi="Arial Narrow" w:cs="Tahoma"/>
          <w:i w:val="0"/>
          <w:sz w:val="24"/>
          <w:szCs w:val="24"/>
        </w:rPr>
      </w:pPr>
    </w:p>
    <w:p w:rsidR="00610130" w:rsidRPr="00073BAD" w:rsidRDefault="00610130" w:rsidP="00610130">
      <w:pPr>
        <w:spacing w:before="120" w:after="120"/>
        <w:jc w:val="both"/>
        <w:rPr>
          <w:rFonts w:ascii="Arial Narrow" w:hAnsi="Arial Narrow" w:cs="Tahoma"/>
          <w:sz w:val="24"/>
        </w:rPr>
      </w:pPr>
    </w:p>
    <w:p w:rsidR="00610130" w:rsidRDefault="00610130" w:rsidP="00610130">
      <w:pPr>
        <w:spacing w:before="120" w:after="120"/>
        <w:jc w:val="center"/>
        <w:rPr>
          <w:b/>
          <w:sz w:val="32"/>
          <w:szCs w:val="32"/>
          <w:u w:val="single"/>
        </w:rPr>
      </w:pPr>
    </w:p>
    <w:p w:rsidR="00610130" w:rsidRDefault="00610130" w:rsidP="00610130">
      <w:pPr>
        <w:spacing w:before="120" w:after="120"/>
        <w:jc w:val="center"/>
        <w:rPr>
          <w:b/>
          <w:sz w:val="32"/>
          <w:szCs w:val="32"/>
          <w:u w:val="single"/>
        </w:rPr>
      </w:pPr>
    </w:p>
    <w:p w:rsidR="00610130" w:rsidRPr="00073BAD" w:rsidRDefault="00610130" w:rsidP="00610130">
      <w:pPr>
        <w:spacing w:before="120" w:after="120"/>
        <w:jc w:val="both"/>
        <w:rPr>
          <w:rFonts w:ascii="Arial Narrow" w:hAnsi="Arial Narrow" w:cs="Tahoma"/>
          <w:sz w:val="24"/>
        </w:rPr>
      </w:pPr>
    </w:p>
    <w:p w:rsidR="00610130" w:rsidRPr="00503649" w:rsidRDefault="00610130" w:rsidP="00610130">
      <w:pPr>
        <w:spacing w:before="120" w:after="120"/>
        <w:jc w:val="center"/>
        <w:rPr>
          <w:sz w:val="32"/>
          <w:szCs w:val="32"/>
        </w:rPr>
      </w:pPr>
    </w:p>
    <w:p w:rsidR="00610130" w:rsidRPr="00073BAD"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center"/>
        <w:rPr>
          <w:rFonts w:ascii="Arial Narrow" w:hAnsi="Arial Narrow" w:cs="Tahoma"/>
          <w:b/>
          <w:sz w:val="28"/>
          <w:szCs w:val="28"/>
        </w:rPr>
      </w:pPr>
    </w:p>
    <w:p w:rsidR="00610130" w:rsidRDefault="00610130" w:rsidP="00610130">
      <w:pPr>
        <w:spacing w:before="120" w:after="120"/>
        <w:jc w:val="center"/>
        <w:rPr>
          <w:rFonts w:ascii="Arial Narrow" w:hAnsi="Arial Narrow" w:cs="Tahoma"/>
          <w:b/>
          <w:sz w:val="28"/>
          <w:szCs w:val="28"/>
        </w:rPr>
      </w:pPr>
      <w:r w:rsidRPr="006F23F0">
        <w:rPr>
          <w:rFonts w:ascii="Arial Narrow" w:hAnsi="Arial Narrow" w:cs="Tahoma"/>
          <w:b/>
          <w:sz w:val="28"/>
          <w:szCs w:val="28"/>
        </w:rPr>
        <w:t xml:space="preserve">LISTE DES ETABLISSEMENTS DE CREDIT DE PREMIER RANG HABILITES </w:t>
      </w:r>
    </w:p>
    <w:p w:rsidR="00610130" w:rsidRDefault="00610130" w:rsidP="00610130">
      <w:pPr>
        <w:spacing w:before="120" w:after="120"/>
        <w:jc w:val="center"/>
        <w:rPr>
          <w:rFonts w:ascii="Arial Narrow" w:hAnsi="Arial Narrow" w:cs="Tahoma"/>
          <w:b/>
          <w:sz w:val="28"/>
          <w:szCs w:val="28"/>
        </w:rPr>
      </w:pPr>
      <w:r w:rsidRPr="006F23F0">
        <w:rPr>
          <w:rFonts w:ascii="Arial Narrow" w:hAnsi="Arial Narrow" w:cs="Tahoma"/>
          <w:b/>
          <w:sz w:val="28"/>
          <w:szCs w:val="28"/>
        </w:rPr>
        <w:t>A EMETTRE DES CAUTIONS</w:t>
      </w:r>
    </w:p>
    <w:p w:rsidR="00B76E4E" w:rsidRPr="007658F6" w:rsidRDefault="00B76E4E" w:rsidP="0071300E">
      <w:pPr>
        <w:widowControl w:val="0"/>
        <w:numPr>
          <w:ilvl w:val="0"/>
          <w:numId w:val="75"/>
        </w:numPr>
        <w:tabs>
          <w:tab w:val="left" w:pos="1338"/>
        </w:tabs>
        <w:autoSpaceDE w:val="0"/>
        <w:autoSpaceDN w:val="0"/>
        <w:spacing w:before="78"/>
        <w:outlineLvl w:val="0"/>
        <w:rPr>
          <w:rFonts w:ascii="Bernard MT Condensed" w:eastAsia="Bernard MT Condensed" w:hAnsi="Bernard MT Condensed" w:cs="Bernard MT Condensed"/>
          <w:sz w:val="36"/>
          <w:szCs w:val="36"/>
          <w:u w:color="000000"/>
          <w:lang w:eastAsia="en-US"/>
        </w:rPr>
      </w:pPr>
      <w:r w:rsidRPr="007658F6">
        <w:rPr>
          <w:rFonts w:ascii="Bernard MT Condensed" w:eastAsia="Bernard MT Condensed" w:hAnsi="Bernard MT Condensed" w:cs="Bernard MT Condensed"/>
          <w:spacing w:val="-2"/>
          <w:sz w:val="36"/>
          <w:szCs w:val="36"/>
          <w:u w:val="single" w:color="000000"/>
          <w:lang w:eastAsia="en-US"/>
        </w:rPr>
        <w:t>BANQUES</w:t>
      </w:r>
    </w:p>
    <w:p w:rsidR="00B76E4E" w:rsidRPr="007658F6" w:rsidRDefault="00B76E4E" w:rsidP="00B76E4E">
      <w:pPr>
        <w:widowControl w:val="0"/>
        <w:autoSpaceDE w:val="0"/>
        <w:autoSpaceDN w:val="0"/>
        <w:rPr>
          <w:rFonts w:ascii="Bernard MT Condensed" w:eastAsia="Segoe UI" w:hAnsi="Segoe UI" w:cs="Segoe UI"/>
          <w:lang w:eastAsia="en-US"/>
        </w:rPr>
      </w:pPr>
    </w:p>
    <w:p w:rsidR="00B76E4E" w:rsidRPr="007658F6" w:rsidRDefault="00B76E4E" w:rsidP="00B76E4E">
      <w:pPr>
        <w:widowControl w:val="0"/>
        <w:autoSpaceDE w:val="0"/>
        <w:autoSpaceDN w:val="0"/>
        <w:spacing w:before="68"/>
        <w:rPr>
          <w:rFonts w:ascii="Bernard MT Condensed" w:eastAsia="Segoe UI" w:hAnsi="Segoe UI" w:cs="Segoe UI"/>
          <w:lang w:eastAsia="en-US"/>
        </w:rPr>
      </w:pPr>
    </w:p>
    <w:p w:rsidR="00B76E4E" w:rsidRPr="007658F6" w:rsidRDefault="00B76E4E" w:rsidP="0071300E">
      <w:pPr>
        <w:widowControl w:val="0"/>
        <w:numPr>
          <w:ilvl w:val="1"/>
          <w:numId w:val="75"/>
        </w:numPr>
        <w:tabs>
          <w:tab w:val="left" w:pos="2047"/>
        </w:tabs>
        <w:autoSpaceDE w:val="0"/>
        <w:autoSpaceDN w:val="0"/>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Access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Bank</w:t>
      </w:r>
      <w:r w:rsidRPr="007658F6">
        <w:rPr>
          <w:rFonts w:ascii="Microsoft PhagsPa" w:eastAsia="Segoe UI" w:hAnsi="Segoe UI" w:cs="Segoe UI"/>
          <w:spacing w:val="-6"/>
          <w:szCs w:val="22"/>
          <w:lang w:eastAsia="en-US"/>
        </w:rPr>
        <w:t xml:space="preserve"> </w:t>
      </w:r>
      <w:proofErr w:type="spellStart"/>
      <w:r w:rsidRPr="007658F6">
        <w:rPr>
          <w:rFonts w:ascii="Microsoft PhagsPa" w:eastAsia="Segoe UI" w:hAnsi="Segoe UI" w:cs="Segoe UI"/>
          <w:spacing w:val="-2"/>
          <w:szCs w:val="22"/>
          <w:lang w:eastAsia="en-US"/>
        </w:rPr>
        <w:t>Cameroon</w:t>
      </w:r>
      <w:proofErr w:type="spellEnd"/>
      <w:r w:rsidRPr="007658F6">
        <w:rPr>
          <w:rFonts w:ascii="Microsoft PhagsPa" w:eastAsia="Segoe UI" w:hAnsi="Segoe UI" w:cs="Segoe UI"/>
          <w:spacing w:val="-2"/>
          <w:szCs w:val="22"/>
          <w:lang w:eastAsia="en-US"/>
        </w:rPr>
        <w:t>;</w:t>
      </w:r>
    </w:p>
    <w:p w:rsidR="00B76E4E" w:rsidRPr="007658F6" w:rsidRDefault="00B76E4E" w:rsidP="0071300E">
      <w:pPr>
        <w:widowControl w:val="0"/>
        <w:numPr>
          <w:ilvl w:val="1"/>
          <w:numId w:val="75"/>
        </w:numPr>
        <w:tabs>
          <w:tab w:val="left" w:pos="2047"/>
        </w:tabs>
        <w:autoSpaceDE w:val="0"/>
        <w:autoSpaceDN w:val="0"/>
        <w:spacing w:before="100"/>
        <w:ind w:left="2047" w:hanging="284"/>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Afriland</w:t>
      </w:r>
      <w:proofErr w:type="spellEnd"/>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First</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pacing w:val="-4"/>
          <w:szCs w:val="22"/>
          <w:lang w:eastAsia="en-US"/>
        </w:rPr>
        <w:t>Bank;</w:t>
      </w:r>
    </w:p>
    <w:p w:rsidR="00B76E4E" w:rsidRPr="007658F6" w:rsidRDefault="00B76E4E" w:rsidP="0071300E">
      <w:pPr>
        <w:widowControl w:val="0"/>
        <w:numPr>
          <w:ilvl w:val="1"/>
          <w:numId w:val="75"/>
        </w:numPr>
        <w:tabs>
          <w:tab w:val="left" w:pos="2047"/>
        </w:tabs>
        <w:autoSpaceDE w:val="0"/>
        <w:autoSpaceDN w:val="0"/>
        <w:spacing w:before="97"/>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Banco</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National</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de</w:t>
      </w:r>
      <w:r w:rsidRPr="007658F6">
        <w:rPr>
          <w:rFonts w:ascii="Microsoft PhagsPa" w:eastAsia="Segoe UI" w:hAnsi="Segoe UI" w:cs="Segoe UI"/>
          <w:spacing w:val="-7"/>
          <w:szCs w:val="22"/>
          <w:lang w:eastAsia="en-US"/>
        </w:rPr>
        <w:t xml:space="preserve"> </w:t>
      </w:r>
      <w:proofErr w:type="spellStart"/>
      <w:r w:rsidRPr="007658F6">
        <w:rPr>
          <w:rFonts w:ascii="Microsoft PhagsPa" w:eastAsia="Segoe UI" w:hAnsi="Segoe UI" w:cs="Segoe UI"/>
          <w:szCs w:val="22"/>
          <w:lang w:eastAsia="en-US"/>
        </w:rPr>
        <w:t>Guinea</w:t>
      </w:r>
      <w:proofErr w:type="spellEnd"/>
      <w:r w:rsidRPr="007658F6">
        <w:rPr>
          <w:rFonts w:ascii="Microsoft PhagsPa" w:eastAsia="Segoe UI" w:hAnsi="Segoe UI" w:cs="Segoe UI"/>
          <w:spacing w:val="-7"/>
          <w:szCs w:val="22"/>
          <w:lang w:eastAsia="en-US"/>
        </w:rPr>
        <w:t xml:space="preserve"> </w:t>
      </w:r>
      <w:proofErr w:type="spellStart"/>
      <w:r w:rsidRPr="007658F6">
        <w:rPr>
          <w:rFonts w:ascii="Microsoft PhagsPa" w:eastAsia="Segoe UI" w:hAnsi="Segoe UI" w:cs="Segoe UI"/>
          <w:szCs w:val="22"/>
          <w:lang w:eastAsia="en-US"/>
        </w:rPr>
        <w:t>Ecuatorial</w:t>
      </w:r>
      <w:proofErr w:type="spellEnd"/>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pacing w:val="-2"/>
          <w:szCs w:val="22"/>
          <w:lang w:eastAsia="en-US"/>
        </w:rPr>
        <w:t>(BANGE);</w:t>
      </w:r>
    </w:p>
    <w:p w:rsidR="00B76E4E" w:rsidRPr="007658F6" w:rsidRDefault="00B76E4E" w:rsidP="0071300E">
      <w:pPr>
        <w:widowControl w:val="0"/>
        <w:numPr>
          <w:ilvl w:val="1"/>
          <w:numId w:val="75"/>
        </w:numPr>
        <w:tabs>
          <w:tab w:val="left" w:pos="2047"/>
        </w:tabs>
        <w:autoSpaceDE w:val="0"/>
        <w:autoSpaceDN w:val="0"/>
        <w:spacing w:before="99"/>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Banque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Atlantique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pacing w:val="-2"/>
          <w:szCs w:val="22"/>
          <w:lang w:eastAsia="en-US"/>
        </w:rPr>
        <w:t>(BACM);</w:t>
      </w:r>
    </w:p>
    <w:p w:rsidR="00B76E4E" w:rsidRPr="007658F6" w:rsidRDefault="00B76E4E" w:rsidP="0071300E">
      <w:pPr>
        <w:widowControl w:val="0"/>
        <w:numPr>
          <w:ilvl w:val="1"/>
          <w:numId w:val="75"/>
        </w:numPr>
        <w:tabs>
          <w:tab w:val="left" w:pos="2047"/>
        </w:tabs>
        <w:autoSpaceDE w:val="0"/>
        <w:autoSpaceDN w:val="0"/>
        <w:spacing w:before="99"/>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Banque</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Camerounaise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des</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Petites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et</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Moyennes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Entreprises</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(BC-</w:t>
      </w:r>
      <w:r w:rsidRPr="007658F6">
        <w:rPr>
          <w:rFonts w:ascii="Microsoft PhagsPa" w:eastAsia="Segoe UI" w:hAnsi="Segoe UI" w:cs="Segoe UI"/>
          <w:spacing w:val="-2"/>
          <w:szCs w:val="22"/>
          <w:lang w:eastAsia="en-US"/>
        </w:rPr>
        <w:t>PME);</w:t>
      </w:r>
    </w:p>
    <w:p w:rsidR="00B76E4E" w:rsidRPr="007658F6" w:rsidRDefault="00B76E4E" w:rsidP="0071300E">
      <w:pPr>
        <w:widowControl w:val="0"/>
        <w:numPr>
          <w:ilvl w:val="1"/>
          <w:numId w:val="75"/>
        </w:numPr>
        <w:tabs>
          <w:tab w:val="left" w:pos="2047"/>
        </w:tabs>
        <w:autoSpaceDE w:val="0"/>
        <w:autoSpaceDN w:val="0"/>
        <w:spacing w:before="97"/>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Banque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Gabonaise</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zCs w:val="22"/>
          <w:lang w:eastAsia="en-US"/>
        </w:rPr>
        <w:t>pour</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le</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Financement</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International</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2"/>
          <w:szCs w:val="22"/>
          <w:lang w:eastAsia="en-US"/>
        </w:rPr>
        <w:t>(BGFIBANK);</w:t>
      </w:r>
    </w:p>
    <w:p w:rsidR="00B76E4E" w:rsidRPr="007658F6" w:rsidRDefault="00B76E4E" w:rsidP="0071300E">
      <w:pPr>
        <w:widowControl w:val="0"/>
        <w:numPr>
          <w:ilvl w:val="1"/>
          <w:numId w:val="75"/>
        </w:numPr>
        <w:tabs>
          <w:tab w:val="left" w:pos="2047"/>
        </w:tabs>
        <w:autoSpaceDE w:val="0"/>
        <w:autoSpaceDN w:val="0"/>
        <w:spacing w:before="100"/>
        <w:ind w:left="2047" w:hanging="28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Banque</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International</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du</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Cameroun</w:t>
      </w:r>
      <w:r w:rsidRPr="007658F6">
        <w:rPr>
          <w:rFonts w:ascii="Microsoft PhagsPa" w:eastAsia="Segoe UI" w:hAnsi="Microsoft PhagsPa" w:cs="Segoe UI"/>
          <w:spacing w:val="-4"/>
          <w:szCs w:val="22"/>
          <w:lang w:eastAsia="en-US"/>
        </w:rPr>
        <w:t xml:space="preserve"> </w:t>
      </w:r>
      <w:r w:rsidRPr="007658F6">
        <w:rPr>
          <w:rFonts w:ascii="Microsoft PhagsPa" w:eastAsia="Segoe UI" w:hAnsi="Microsoft PhagsPa" w:cs="Segoe UI"/>
          <w:szCs w:val="22"/>
          <w:lang w:eastAsia="en-US"/>
        </w:rPr>
        <w:t>pour</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l’Epargne</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et</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le</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Crédit</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(BICEC)</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pacing w:val="-10"/>
          <w:szCs w:val="22"/>
          <w:lang w:eastAsia="en-US"/>
        </w:rPr>
        <w:t>;</w:t>
      </w:r>
    </w:p>
    <w:p w:rsidR="00B76E4E" w:rsidRPr="007658F6" w:rsidRDefault="00B76E4E" w:rsidP="0071300E">
      <w:pPr>
        <w:widowControl w:val="0"/>
        <w:numPr>
          <w:ilvl w:val="1"/>
          <w:numId w:val="75"/>
        </w:numPr>
        <w:tabs>
          <w:tab w:val="left" w:pos="2047"/>
        </w:tabs>
        <w:autoSpaceDE w:val="0"/>
        <w:autoSpaceDN w:val="0"/>
        <w:spacing w:before="97"/>
        <w:ind w:left="2047" w:hanging="284"/>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CitiBank</w:t>
      </w:r>
      <w:proofErr w:type="spellEnd"/>
      <w:r w:rsidRPr="007658F6">
        <w:rPr>
          <w:rFonts w:ascii="Microsoft PhagsPa" w:eastAsia="Segoe UI" w:hAnsi="Segoe UI" w:cs="Segoe UI"/>
          <w:spacing w:val="-14"/>
          <w:szCs w:val="22"/>
          <w:lang w:eastAsia="en-US"/>
        </w:rPr>
        <w:t xml:space="preserve"> </w:t>
      </w:r>
      <w:proofErr w:type="spellStart"/>
      <w:r w:rsidRPr="007658F6">
        <w:rPr>
          <w:rFonts w:ascii="Microsoft PhagsPa" w:eastAsia="Segoe UI" w:hAnsi="Segoe UI" w:cs="Segoe UI"/>
          <w:spacing w:val="-2"/>
          <w:szCs w:val="22"/>
          <w:lang w:eastAsia="en-US"/>
        </w:rPr>
        <w:t>Cameroon</w:t>
      </w:r>
      <w:proofErr w:type="spellEnd"/>
      <w:r w:rsidRPr="007658F6">
        <w:rPr>
          <w:rFonts w:ascii="Microsoft PhagsPa" w:eastAsia="Segoe UI" w:hAnsi="Segoe UI" w:cs="Segoe UI"/>
          <w:spacing w:val="-2"/>
          <w:szCs w:val="22"/>
          <w:lang w:eastAsia="en-US"/>
        </w:rPr>
        <w:t>;</w:t>
      </w:r>
    </w:p>
    <w:p w:rsidR="00B76E4E" w:rsidRPr="007658F6" w:rsidRDefault="00B76E4E" w:rsidP="0071300E">
      <w:pPr>
        <w:widowControl w:val="0"/>
        <w:numPr>
          <w:ilvl w:val="1"/>
          <w:numId w:val="75"/>
        </w:numPr>
        <w:tabs>
          <w:tab w:val="left" w:pos="2047"/>
        </w:tabs>
        <w:autoSpaceDE w:val="0"/>
        <w:autoSpaceDN w:val="0"/>
        <w:spacing w:before="100"/>
        <w:ind w:left="2047" w:hanging="284"/>
        <w:rPr>
          <w:rFonts w:ascii="Microsoft PhagsPa" w:eastAsia="Segoe UI" w:hAnsi="Segoe UI" w:cs="Segoe UI"/>
          <w:szCs w:val="22"/>
          <w:lang w:eastAsia="en-US"/>
        </w:rPr>
      </w:pPr>
      <w:r w:rsidRPr="007658F6">
        <w:rPr>
          <w:rFonts w:ascii="Microsoft PhagsPa" w:eastAsia="Segoe UI" w:hAnsi="Segoe UI" w:cs="Segoe UI"/>
          <w:spacing w:val="-2"/>
          <w:szCs w:val="22"/>
          <w:lang w:eastAsia="en-US"/>
        </w:rPr>
        <w:t>Commercial</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2"/>
          <w:szCs w:val="22"/>
          <w:lang w:eastAsia="en-US"/>
        </w:rPr>
        <w:t>Bank-</w:t>
      </w:r>
      <w:proofErr w:type="spellStart"/>
      <w:r w:rsidRPr="007658F6">
        <w:rPr>
          <w:rFonts w:ascii="Microsoft PhagsPa" w:eastAsia="Segoe UI" w:hAnsi="Segoe UI" w:cs="Segoe UI"/>
          <w:spacing w:val="-2"/>
          <w:szCs w:val="22"/>
          <w:lang w:eastAsia="en-US"/>
        </w:rPr>
        <w:t>Cameroon</w:t>
      </w:r>
      <w:proofErr w:type="spellEnd"/>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pacing w:val="-2"/>
          <w:szCs w:val="22"/>
          <w:lang w:eastAsia="en-US"/>
        </w:rPr>
        <w:t>(CBC);</w:t>
      </w:r>
    </w:p>
    <w:p w:rsidR="00B76E4E" w:rsidRPr="007658F6" w:rsidRDefault="00B76E4E" w:rsidP="0071300E">
      <w:pPr>
        <w:widowControl w:val="0"/>
        <w:numPr>
          <w:ilvl w:val="1"/>
          <w:numId w:val="75"/>
        </w:numPr>
        <w:tabs>
          <w:tab w:val="left" w:pos="2757"/>
        </w:tabs>
        <w:autoSpaceDE w:val="0"/>
        <w:autoSpaceDN w:val="0"/>
        <w:spacing w:before="99"/>
        <w:ind w:left="2757" w:hanging="994"/>
        <w:rPr>
          <w:rFonts w:ascii="Microsoft PhagsPa" w:eastAsia="Segoe UI" w:hAnsi="Microsoft PhagsPa" w:cs="Segoe UI"/>
          <w:szCs w:val="22"/>
          <w:lang w:val="en-US" w:eastAsia="en-US"/>
        </w:rPr>
      </w:pPr>
      <w:r w:rsidRPr="007658F6">
        <w:rPr>
          <w:rFonts w:ascii="Microsoft PhagsPa" w:eastAsia="Segoe UI" w:hAnsi="Microsoft PhagsPa" w:cs="Segoe UI"/>
          <w:szCs w:val="22"/>
          <w:lang w:val="en-US" w:eastAsia="en-US"/>
        </w:rPr>
        <w:t>Credit</w:t>
      </w:r>
      <w:r w:rsidRPr="007658F6">
        <w:rPr>
          <w:rFonts w:ascii="Microsoft PhagsPa" w:eastAsia="Segoe UI" w:hAnsi="Microsoft PhagsPa" w:cs="Segoe UI"/>
          <w:spacing w:val="-13"/>
          <w:szCs w:val="22"/>
          <w:lang w:val="en-US" w:eastAsia="en-US"/>
        </w:rPr>
        <w:t xml:space="preserve"> </w:t>
      </w:r>
      <w:proofErr w:type="spellStart"/>
      <w:r w:rsidRPr="007658F6">
        <w:rPr>
          <w:rFonts w:ascii="Microsoft PhagsPa" w:eastAsia="Segoe UI" w:hAnsi="Microsoft PhagsPa" w:cs="Segoe UI"/>
          <w:szCs w:val="22"/>
          <w:lang w:val="en-US" w:eastAsia="en-US"/>
        </w:rPr>
        <w:t>Communtaire</w:t>
      </w:r>
      <w:proofErr w:type="spellEnd"/>
      <w:r w:rsidRPr="007658F6">
        <w:rPr>
          <w:rFonts w:ascii="Microsoft PhagsPa" w:eastAsia="Segoe UI" w:hAnsi="Microsoft PhagsPa" w:cs="Segoe UI"/>
          <w:spacing w:val="-12"/>
          <w:szCs w:val="22"/>
          <w:lang w:val="en-US" w:eastAsia="en-US"/>
        </w:rPr>
        <w:t xml:space="preserve"> </w:t>
      </w:r>
      <w:proofErr w:type="spellStart"/>
      <w:r w:rsidRPr="007658F6">
        <w:rPr>
          <w:rFonts w:ascii="Microsoft PhagsPa" w:eastAsia="Segoe UI" w:hAnsi="Microsoft PhagsPa" w:cs="Segoe UI"/>
          <w:szCs w:val="22"/>
          <w:lang w:val="en-US" w:eastAsia="en-US"/>
        </w:rPr>
        <w:t>d’Afrique</w:t>
      </w:r>
      <w:proofErr w:type="spellEnd"/>
      <w:r w:rsidRPr="007658F6">
        <w:rPr>
          <w:rFonts w:ascii="Microsoft PhagsPa" w:eastAsia="Segoe UI" w:hAnsi="Microsoft PhagsPa" w:cs="Segoe UI"/>
          <w:szCs w:val="22"/>
          <w:lang w:val="en-US" w:eastAsia="en-US"/>
        </w:rPr>
        <w:t>-Bank</w:t>
      </w:r>
      <w:r w:rsidRPr="007658F6">
        <w:rPr>
          <w:rFonts w:ascii="Microsoft PhagsPa" w:eastAsia="Segoe UI" w:hAnsi="Microsoft PhagsPa" w:cs="Segoe UI"/>
          <w:spacing w:val="-12"/>
          <w:szCs w:val="22"/>
          <w:lang w:val="en-US" w:eastAsia="en-US"/>
        </w:rPr>
        <w:t xml:space="preserve"> </w:t>
      </w:r>
      <w:r w:rsidRPr="007658F6">
        <w:rPr>
          <w:rFonts w:ascii="Microsoft PhagsPa" w:eastAsia="Segoe UI" w:hAnsi="Microsoft PhagsPa" w:cs="Segoe UI"/>
          <w:szCs w:val="22"/>
          <w:lang w:val="en-US" w:eastAsia="en-US"/>
        </w:rPr>
        <w:t>(CCA-</w:t>
      </w:r>
      <w:r w:rsidRPr="007658F6">
        <w:rPr>
          <w:rFonts w:ascii="Microsoft PhagsPa" w:eastAsia="Segoe UI" w:hAnsi="Microsoft PhagsPa" w:cs="Segoe UI"/>
          <w:spacing w:val="-2"/>
          <w:szCs w:val="22"/>
          <w:lang w:val="en-US" w:eastAsia="en-US"/>
        </w:rPr>
        <w:t>BANK);</w:t>
      </w:r>
    </w:p>
    <w:p w:rsidR="00B76E4E" w:rsidRPr="007658F6" w:rsidRDefault="00B76E4E" w:rsidP="0071300E">
      <w:pPr>
        <w:widowControl w:val="0"/>
        <w:numPr>
          <w:ilvl w:val="1"/>
          <w:numId w:val="75"/>
        </w:numPr>
        <w:tabs>
          <w:tab w:val="left" w:pos="2757"/>
        </w:tabs>
        <w:autoSpaceDE w:val="0"/>
        <w:autoSpaceDN w:val="0"/>
        <w:spacing w:before="97"/>
        <w:ind w:left="2757" w:hanging="994"/>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Ecobank</w:t>
      </w:r>
      <w:proofErr w:type="spellEnd"/>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(ECOBANK)</w:t>
      </w:r>
      <w:r w:rsidRPr="007658F6">
        <w:rPr>
          <w:rFonts w:ascii="Microsoft PhagsPa" w:eastAsia="Segoe UI" w:hAnsi="Segoe UI" w:cs="Segoe UI"/>
          <w:spacing w:val="-11"/>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1"/>
          <w:numId w:val="75"/>
        </w:numPr>
        <w:tabs>
          <w:tab w:val="left" w:pos="2757"/>
        </w:tabs>
        <w:autoSpaceDE w:val="0"/>
        <w:autoSpaceDN w:val="0"/>
        <w:spacing w:before="99"/>
        <w:ind w:left="2757" w:hanging="99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La</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zCs w:val="22"/>
          <w:lang w:eastAsia="en-US"/>
        </w:rPr>
        <w:t>Régionale</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Bank</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pacing w:val="-10"/>
          <w:szCs w:val="22"/>
          <w:lang w:eastAsia="en-US"/>
        </w:rPr>
        <w:t>;</w:t>
      </w:r>
    </w:p>
    <w:p w:rsidR="00B76E4E" w:rsidRPr="007658F6" w:rsidRDefault="00B76E4E" w:rsidP="0071300E">
      <w:pPr>
        <w:widowControl w:val="0"/>
        <w:numPr>
          <w:ilvl w:val="1"/>
          <w:numId w:val="75"/>
        </w:numPr>
        <w:tabs>
          <w:tab w:val="left" w:pos="2757"/>
        </w:tabs>
        <w:autoSpaceDE w:val="0"/>
        <w:autoSpaceDN w:val="0"/>
        <w:spacing w:before="97"/>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National</w:t>
      </w:r>
      <w:r w:rsidRPr="007658F6">
        <w:rPr>
          <w:rFonts w:ascii="Microsoft PhagsPa" w:eastAsia="Segoe UI" w:hAnsi="Segoe UI" w:cs="Segoe UI"/>
          <w:spacing w:val="-9"/>
          <w:szCs w:val="22"/>
          <w:lang w:val="en-US" w:eastAsia="en-US"/>
        </w:rPr>
        <w:t xml:space="preserve"> </w:t>
      </w:r>
      <w:r w:rsidRPr="007658F6">
        <w:rPr>
          <w:rFonts w:ascii="Microsoft PhagsPa" w:eastAsia="Segoe UI" w:hAnsi="Segoe UI" w:cs="Segoe UI"/>
          <w:szCs w:val="22"/>
          <w:lang w:val="en-US" w:eastAsia="en-US"/>
        </w:rPr>
        <w:t>Financial</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zCs w:val="22"/>
          <w:lang w:val="en-US" w:eastAsia="en-US"/>
        </w:rPr>
        <w:t>Credit</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(NFC-</w:t>
      </w:r>
      <w:r w:rsidRPr="007658F6">
        <w:rPr>
          <w:rFonts w:ascii="Microsoft PhagsPa" w:eastAsia="Segoe UI" w:hAnsi="Segoe UI" w:cs="Segoe UI"/>
          <w:spacing w:val="-2"/>
          <w:szCs w:val="22"/>
          <w:lang w:val="en-US" w:eastAsia="en-US"/>
        </w:rPr>
        <w:t>Bank);</w:t>
      </w:r>
    </w:p>
    <w:p w:rsidR="00B76E4E" w:rsidRPr="007658F6" w:rsidRDefault="00B76E4E" w:rsidP="0071300E">
      <w:pPr>
        <w:widowControl w:val="0"/>
        <w:numPr>
          <w:ilvl w:val="1"/>
          <w:numId w:val="75"/>
        </w:numPr>
        <w:tabs>
          <w:tab w:val="left" w:pos="2757"/>
        </w:tabs>
        <w:autoSpaceDE w:val="0"/>
        <w:autoSpaceDN w:val="0"/>
        <w:spacing w:before="99"/>
        <w:ind w:left="2757" w:hanging="99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Société</w:t>
      </w:r>
      <w:r w:rsidRPr="007658F6">
        <w:rPr>
          <w:rFonts w:ascii="Microsoft PhagsPa" w:eastAsia="Segoe UI" w:hAnsi="Microsoft PhagsPa" w:cs="Segoe UI"/>
          <w:spacing w:val="-10"/>
          <w:szCs w:val="22"/>
          <w:lang w:eastAsia="en-US"/>
        </w:rPr>
        <w:t xml:space="preserve"> </w:t>
      </w:r>
      <w:r w:rsidRPr="007658F6">
        <w:rPr>
          <w:rFonts w:ascii="Microsoft PhagsPa" w:eastAsia="Segoe UI" w:hAnsi="Microsoft PhagsPa" w:cs="Segoe UI"/>
          <w:szCs w:val="22"/>
          <w:lang w:eastAsia="en-US"/>
        </w:rPr>
        <w:t>Commerciale</w:t>
      </w:r>
      <w:r w:rsidRPr="007658F6">
        <w:rPr>
          <w:rFonts w:ascii="Microsoft PhagsPa" w:eastAsia="Segoe UI" w:hAnsi="Microsoft PhagsPa" w:cs="Segoe UI"/>
          <w:spacing w:val="-11"/>
          <w:szCs w:val="22"/>
          <w:lang w:eastAsia="en-US"/>
        </w:rPr>
        <w:t xml:space="preserve"> </w:t>
      </w:r>
      <w:r w:rsidRPr="007658F6">
        <w:rPr>
          <w:rFonts w:ascii="Microsoft PhagsPa" w:eastAsia="Segoe UI" w:hAnsi="Microsoft PhagsPa" w:cs="Segoe UI"/>
          <w:szCs w:val="22"/>
          <w:lang w:eastAsia="en-US"/>
        </w:rPr>
        <w:t>de</w:t>
      </w:r>
      <w:r w:rsidRPr="007658F6">
        <w:rPr>
          <w:rFonts w:ascii="Microsoft PhagsPa" w:eastAsia="Segoe UI" w:hAnsi="Microsoft PhagsPa" w:cs="Segoe UI"/>
          <w:spacing w:val="-11"/>
          <w:szCs w:val="22"/>
          <w:lang w:eastAsia="en-US"/>
        </w:rPr>
        <w:t xml:space="preserve"> </w:t>
      </w:r>
      <w:r w:rsidRPr="007658F6">
        <w:rPr>
          <w:rFonts w:ascii="Microsoft PhagsPa" w:eastAsia="Segoe UI" w:hAnsi="Microsoft PhagsPa" w:cs="Segoe UI"/>
          <w:szCs w:val="22"/>
          <w:lang w:eastAsia="en-US"/>
        </w:rPr>
        <w:t>Banque-Cameroun</w:t>
      </w:r>
      <w:r w:rsidRPr="007658F6">
        <w:rPr>
          <w:rFonts w:ascii="Microsoft PhagsPa" w:eastAsia="Segoe UI" w:hAnsi="Microsoft PhagsPa" w:cs="Segoe UI"/>
          <w:spacing w:val="-10"/>
          <w:szCs w:val="22"/>
          <w:lang w:eastAsia="en-US"/>
        </w:rPr>
        <w:t xml:space="preserve"> </w:t>
      </w:r>
      <w:r w:rsidRPr="007658F6">
        <w:rPr>
          <w:rFonts w:ascii="Microsoft PhagsPa" w:eastAsia="Segoe UI" w:hAnsi="Microsoft PhagsPa" w:cs="Segoe UI"/>
          <w:szCs w:val="22"/>
          <w:lang w:eastAsia="en-US"/>
        </w:rPr>
        <w:t>(SCB-Cameroun)</w:t>
      </w:r>
      <w:r w:rsidRPr="007658F6">
        <w:rPr>
          <w:rFonts w:ascii="Microsoft PhagsPa" w:eastAsia="Segoe UI" w:hAnsi="Microsoft PhagsPa" w:cs="Segoe UI"/>
          <w:spacing w:val="-11"/>
          <w:szCs w:val="22"/>
          <w:lang w:eastAsia="en-US"/>
        </w:rPr>
        <w:t xml:space="preserve"> </w:t>
      </w:r>
      <w:r w:rsidRPr="007658F6">
        <w:rPr>
          <w:rFonts w:ascii="Microsoft PhagsPa" w:eastAsia="Segoe UI" w:hAnsi="Microsoft PhagsPa" w:cs="Segoe UI"/>
          <w:spacing w:val="-10"/>
          <w:szCs w:val="22"/>
          <w:lang w:eastAsia="en-US"/>
        </w:rPr>
        <w:t>;</w:t>
      </w:r>
    </w:p>
    <w:p w:rsidR="00B76E4E" w:rsidRPr="007658F6" w:rsidRDefault="00B76E4E" w:rsidP="0071300E">
      <w:pPr>
        <w:widowControl w:val="0"/>
        <w:numPr>
          <w:ilvl w:val="1"/>
          <w:numId w:val="75"/>
        </w:numPr>
        <w:tabs>
          <w:tab w:val="left" w:pos="2757"/>
        </w:tabs>
        <w:autoSpaceDE w:val="0"/>
        <w:autoSpaceDN w:val="0"/>
        <w:spacing w:before="100"/>
        <w:ind w:left="2757" w:hanging="99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Société</w:t>
      </w:r>
      <w:r w:rsidRPr="007658F6">
        <w:rPr>
          <w:rFonts w:ascii="Microsoft PhagsPa" w:eastAsia="Segoe UI" w:hAnsi="Microsoft PhagsPa" w:cs="Segoe UI"/>
          <w:spacing w:val="-10"/>
          <w:szCs w:val="22"/>
          <w:lang w:eastAsia="en-US"/>
        </w:rPr>
        <w:t xml:space="preserve"> </w:t>
      </w:r>
      <w:r w:rsidRPr="007658F6">
        <w:rPr>
          <w:rFonts w:ascii="Microsoft PhagsPa" w:eastAsia="Segoe UI" w:hAnsi="Microsoft PhagsPa" w:cs="Segoe UI"/>
          <w:szCs w:val="22"/>
          <w:lang w:eastAsia="en-US"/>
        </w:rPr>
        <w:t>Générale</w:t>
      </w:r>
      <w:r w:rsidRPr="007658F6">
        <w:rPr>
          <w:rFonts w:ascii="Microsoft PhagsPa" w:eastAsia="Segoe UI" w:hAnsi="Microsoft PhagsPa" w:cs="Segoe UI"/>
          <w:spacing w:val="-9"/>
          <w:szCs w:val="22"/>
          <w:lang w:eastAsia="en-US"/>
        </w:rPr>
        <w:t xml:space="preserve"> </w:t>
      </w:r>
      <w:r w:rsidRPr="007658F6">
        <w:rPr>
          <w:rFonts w:ascii="Microsoft PhagsPa" w:eastAsia="Segoe UI" w:hAnsi="Microsoft PhagsPa" w:cs="Segoe UI"/>
          <w:szCs w:val="22"/>
          <w:lang w:eastAsia="en-US"/>
        </w:rPr>
        <w:t>Cameroun</w:t>
      </w:r>
      <w:r w:rsidRPr="007658F6">
        <w:rPr>
          <w:rFonts w:ascii="Microsoft PhagsPa" w:eastAsia="Segoe UI" w:hAnsi="Microsoft PhagsPa" w:cs="Segoe UI"/>
          <w:spacing w:val="-7"/>
          <w:szCs w:val="22"/>
          <w:lang w:eastAsia="en-US"/>
        </w:rPr>
        <w:t xml:space="preserve"> </w:t>
      </w:r>
      <w:r w:rsidRPr="007658F6">
        <w:rPr>
          <w:rFonts w:ascii="Microsoft PhagsPa" w:eastAsia="Segoe UI" w:hAnsi="Microsoft PhagsPa" w:cs="Segoe UI"/>
          <w:spacing w:val="-2"/>
          <w:szCs w:val="22"/>
          <w:lang w:eastAsia="en-US"/>
        </w:rPr>
        <w:t>(SGC);</w:t>
      </w:r>
    </w:p>
    <w:p w:rsidR="00B76E4E" w:rsidRPr="007658F6" w:rsidRDefault="00B76E4E" w:rsidP="0071300E">
      <w:pPr>
        <w:widowControl w:val="0"/>
        <w:numPr>
          <w:ilvl w:val="1"/>
          <w:numId w:val="75"/>
        </w:numPr>
        <w:tabs>
          <w:tab w:val="left" w:pos="2757"/>
        </w:tabs>
        <w:autoSpaceDE w:val="0"/>
        <w:autoSpaceDN w:val="0"/>
        <w:spacing w:before="97"/>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Standard</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Chartered</w:t>
      </w:r>
      <w:r w:rsidRPr="007658F6">
        <w:rPr>
          <w:rFonts w:ascii="Microsoft PhagsPa" w:eastAsia="Segoe UI" w:hAnsi="Segoe UI" w:cs="Segoe UI"/>
          <w:spacing w:val="41"/>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Cameroon</w:t>
      </w:r>
      <w:r w:rsidRPr="007658F6">
        <w:rPr>
          <w:rFonts w:ascii="Microsoft PhagsPa" w:eastAsia="Segoe UI" w:hAnsi="Segoe UI" w:cs="Segoe UI"/>
          <w:spacing w:val="-7"/>
          <w:szCs w:val="22"/>
          <w:lang w:val="en-US" w:eastAsia="en-US"/>
        </w:rPr>
        <w:t xml:space="preserve"> </w:t>
      </w:r>
      <w:r w:rsidRPr="007658F6">
        <w:rPr>
          <w:rFonts w:ascii="Microsoft PhagsPa" w:eastAsia="Segoe UI" w:hAnsi="Segoe UI" w:cs="Segoe UI"/>
          <w:szCs w:val="22"/>
          <w:lang w:val="en-US" w:eastAsia="en-US"/>
        </w:rPr>
        <w:t>(SCBC)</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pacing w:val="-10"/>
          <w:szCs w:val="22"/>
          <w:lang w:val="en-US" w:eastAsia="en-US"/>
        </w:rPr>
        <w:t>;</w:t>
      </w:r>
    </w:p>
    <w:p w:rsidR="00B76E4E" w:rsidRPr="007658F6" w:rsidRDefault="00B76E4E" w:rsidP="0071300E">
      <w:pPr>
        <w:widowControl w:val="0"/>
        <w:numPr>
          <w:ilvl w:val="1"/>
          <w:numId w:val="75"/>
        </w:numPr>
        <w:tabs>
          <w:tab w:val="left" w:pos="2757"/>
        </w:tabs>
        <w:autoSpaceDE w:val="0"/>
        <w:autoSpaceDN w:val="0"/>
        <w:spacing w:before="99"/>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Union</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of</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Cameroon</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pacing w:val="-2"/>
          <w:szCs w:val="22"/>
          <w:lang w:val="en-US" w:eastAsia="en-US"/>
        </w:rPr>
        <w:t>(UBC);</w:t>
      </w:r>
    </w:p>
    <w:p w:rsidR="00B76E4E" w:rsidRPr="007658F6" w:rsidRDefault="00B76E4E" w:rsidP="0071300E">
      <w:pPr>
        <w:widowControl w:val="0"/>
        <w:numPr>
          <w:ilvl w:val="1"/>
          <w:numId w:val="75"/>
        </w:numPr>
        <w:tabs>
          <w:tab w:val="left" w:pos="2757"/>
        </w:tabs>
        <w:autoSpaceDE w:val="0"/>
        <w:autoSpaceDN w:val="0"/>
        <w:spacing w:before="97"/>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United</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zCs w:val="22"/>
          <w:lang w:val="en-US" w:eastAsia="en-US"/>
        </w:rPr>
        <w:t>for</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Africa</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pacing w:val="-2"/>
          <w:szCs w:val="22"/>
          <w:lang w:val="en-US" w:eastAsia="en-US"/>
        </w:rPr>
        <w:t>(UBA).</w:t>
      </w:r>
    </w:p>
    <w:p w:rsidR="00B76E4E" w:rsidRPr="007658F6" w:rsidRDefault="00B76E4E" w:rsidP="0071300E">
      <w:pPr>
        <w:widowControl w:val="0"/>
        <w:numPr>
          <w:ilvl w:val="0"/>
          <w:numId w:val="75"/>
        </w:numPr>
        <w:tabs>
          <w:tab w:val="left" w:pos="1338"/>
        </w:tabs>
        <w:autoSpaceDE w:val="0"/>
        <w:autoSpaceDN w:val="0"/>
        <w:spacing w:before="163"/>
        <w:outlineLvl w:val="0"/>
        <w:rPr>
          <w:rFonts w:ascii="Bernard MT Condensed" w:eastAsia="Bernard MT Condensed" w:hAnsi="Bernard MT Condensed" w:cs="Bernard MT Condensed"/>
          <w:sz w:val="36"/>
          <w:szCs w:val="36"/>
          <w:u w:color="000000"/>
          <w:lang w:eastAsia="en-US"/>
        </w:rPr>
      </w:pPr>
      <w:r w:rsidRPr="007658F6">
        <w:rPr>
          <w:rFonts w:ascii="Bernard MT Condensed" w:eastAsia="Bernard MT Condensed" w:hAnsi="Bernard MT Condensed" w:cs="Bernard MT Condensed"/>
          <w:sz w:val="36"/>
          <w:szCs w:val="36"/>
          <w:u w:val="single" w:color="000000"/>
          <w:lang w:eastAsia="en-US"/>
        </w:rPr>
        <w:t xml:space="preserve">COMPAGNIES </w:t>
      </w:r>
      <w:r w:rsidRPr="007658F6">
        <w:rPr>
          <w:rFonts w:ascii="Bernard MT Condensed" w:eastAsia="Bernard MT Condensed" w:hAnsi="Bernard MT Condensed" w:cs="Bernard MT Condensed"/>
          <w:spacing w:val="-2"/>
          <w:sz w:val="36"/>
          <w:szCs w:val="36"/>
          <w:u w:val="single" w:color="000000"/>
          <w:lang w:eastAsia="en-US"/>
        </w:rPr>
        <w:t>D’ASSURANCES</w:t>
      </w:r>
    </w:p>
    <w:p w:rsidR="00B76E4E" w:rsidRPr="007658F6" w:rsidRDefault="00B76E4E" w:rsidP="00B76E4E">
      <w:pPr>
        <w:widowControl w:val="0"/>
        <w:autoSpaceDE w:val="0"/>
        <w:autoSpaceDN w:val="0"/>
        <w:rPr>
          <w:rFonts w:ascii="Bernard MT Condensed" w:eastAsia="Segoe UI" w:hAnsi="Segoe UI" w:cs="Segoe UI"/>
          <w:lang w:eastAsia="en-US"/>
        </w:rPr>
      </w:pPr>
    </w:p>
    <w:p w:rsidR="00B76E4E" w:rsidRPr="007658F6" w:rsidRDefault="00B76E4E" w:rsidP="00B76E4E">
      <w:pPr>
        <w:widowControl w:val="0"/>
        <w:autoSpaceDE w:val="0"/>
        <w:autoSpaceDN w:val="0"/>
        <w:spacing w:before="68"/>
        <w:rPr>
          <w:rFonts w:ascii="Bernard MT Condensed" w:eastAsia="Segoe UI" w:hAnsi="Segoe UI" w:cs="Segoe UI"/>
          <w:lang w:eastAsia="en-US"/>
        </w:rPr>
      </w:pPr>
    </w:p>
    <w:p w:rsidR="00B76E4E" w:rsidRPr="007658F6" w:rsidRDefault="00B76E4E" w:rsidP="0071300E">
      <w:pPr>
        <w:widowControl w:val="0"/>
        <w:numPr>
          <w:ilvl w:val="0"/>
          <w:numId w:val="74"/>
        </w:numPr>
        <w:tabs>
          <w:tab w:val="left" w:pos="2757"/>
        </w:tabs>
        <w:autoSpaceDE w:val="0"/>
        <w:autoSpaceDN w:val="0"/>
        <w:spacing w:before="1"/>
        <w:rPr>
          <w:rFonts w:ascii="Microsoft PhagsPa" w:eastAsia="Segoe UI" w:hAnsi="Segoe UI" w:cs="Segoe UI"/>
          <w:szCs w:val="22"/>
          <w:lang w:eastAsia="en-US"/>
        </w:rPr>
      </w:pPr>
      <w:r w:rsidRPr="007658F6">
        <w:rPr>
          <w:rFonts w:ascii="Microsoft PhagsPa" w:eastAsia="Segoe UI" w:hAnsi="Segoe UI" w:cs="Segoe UI"/>
          <w:szCs w:val="22"/>
          <w:lang w:eastAsia="en-US"/>
        </w:rPr>
        <w:t>Activa</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9"/>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Assurance</w:t>
      </w:r>
      <w:r w:rsidRPr="007658F6">
        <w:rPr>
          <w:rFonts w:ascii="Microsoft PhagsPa" w:eastAsia="Segoe UI" w:hAnsi="Microsoft PhagsPa" w:cs="Segoe UI"/>
          <w:spacing w:val="-7"/>
          <w:szCs w:val="22"/>
          <w:lang w:eastAsia="en-US"/>
        </w:rPr>
        <w:t xml:space="preserve"> </w:t>
      </w:r>
      <w:r w:rsidRPr="007658F6">
        <w:rPr>
          <w:rFonts w:ascii="Microsoft PhagsPa" w:eastAsia="Segoe UI" w:hAnsi="Microsoft PhagsPa" w:cs="Segoe UI"/>
          <w:szCs w:val="22"/>
          <w:lang w:eastAsia="en-US"/>
        </w:rPr>
        <w:t>et</w:t>
      </w:r>
      <w:r w:rsidRPr="007658F6">
        <w:rPr>
          <w:rFonts w:ascii="Microsoft PhagsPa" w:eastAsia="Segoe UI" w:hAnsi="Microsoft PhagsPa" w:cs="Segoe UI"/>
          <w:spacing w:val="-7"/>
          <w:szCs w:val="22"/>
          <w:lang w:eastAsia="en-US"/>
        </w:rPr>
        <w:t xml:space="preserve"> </w:t>
      </w:r>
      <w:r w:rsidRPr="007658F6">
        <w:rPr>
          <w:rFonts w:ascii="Microsoft PhagsPa" w:eastAsia="Segoe UI" w:hAnsi="Microsoft PhagsPa" w:cs="Segoe UI"/>
          <w:szCs w:val="22"/>
          <w:lang w:eastAsia="en-US"/>
        </w:rPr>
        <w:t>Réassurance</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zCs w:val="22"/>
          <w:lang w:eastAsia="en-US"/>
        </w:rPr>
        <w:t>Africaine</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zCs w:val="22"/>
          <w:lang w:eastAsia="en-US"/>
        </w:rPr>
        <w:t>(AREA)</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7"/>
        <w:rPr>
          <w:rFonts w:ascii="Microsoft PhagsPa" w:eastAsia="Segoe UI" w:hAnsi="Segoe UI" w:cs="Segoe UI"/>
          <w:szCs w:val="22"/>
          <w:lang w:eastAsia="en-US"/>
        </w:rPr>
      </w:pPr>
      <w:r w:rsidRPr="007658F6">
        <w:rPr>
          <w:rFonts w:ascii="Microsoft PhagsPa" w:eastAsia="Segoe UI" w:hAnsi="Segoe UI" w:cs="Segoe UI"/>
          <w:szCs w:val="22"/>
          <w:lang w:eastAsia="en-US"/>
        </w:rPr>
        <w:t>ATLANTIQUE</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zCs w:val="22"/>
          <w:lang w:eastAsia="en-US"/>
        </w:rPr>
        <w:t>LARDT</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CHANAS</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pacing w:val="-4"/>
          <w:szCs w:val="22"/>
          <w:lang w:eastAsia="en-US"/>
        </w:rPr>
        <w:t>S.A;</w:t>
      </w:r>
    </w:p>
    <w:p w:rsidR="00B76E4E" w:rsidRPr="007658F6" w:rsidRDefault="00B76E4E" w:rsidP="0071300E">
      <w:pPr>
        <w:widowControl w:val="0"/>
        <w:numPr>
          <w:ilvl w:val="0"/>
          <w:numId w:val="74"/>
        </w:numPr>
        <w:tabs>
          <w:tab w:val="left" w:pos="2757"/>
        </w:tabs>
        <w:autoSpaceDE w:val="0"/>
        <w:autoSpaceDN w:val="0"/>
        <w:spacing w:before="98"/>
        <w:rPr>
          <w:rFonts w:ascii="Microsoft PhagsPa" w:eastAsia="Segoe UI" w:hAnsi="Segoe UI" w:cs="Segoe UI"/>
          <w:szCs w:val="22"/>
          <w:lang w:eastAsia="en-US"/>
        </w:rPr>
      </w:pPr>
      <w:r w:rsidRPr="007658F6">
        <w:rPr>
          <w:rFonts w:ascii="Microsoft PhagsPa" w:eastAsia="Segoe UI" w:hAnsi="Segoe UI" w:cs="Segoe UI"/>
          <w:szCs w:val="22"/>
          <w:lang w:eastAsia="en-US"/>
        </w:rPr>
        <w:t>CPA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NSIA</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PRO</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ASSUR</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7"/>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Prudential</w:t>
      </w:r>
      <w:proofErr w:type="spellEnd"/>
      <w:r w:rsidRPr="007658F6">
        <w:rPr>
          <w:rFonts w:ascii="Microsoft PhagsPa" w:eastAsia="Segoe UI" w:hAnsi="Segoe UI" w:cs="Segoe UI"/>
          <w:spacing w:val="-9"/>
          <w:szCs w:val="22"/>
          <w:lang w:eastAsia="en-US"/>
        </w:rPr>
        <w:t xml:space="preserve"> </w:t>
      </w:r>
      <w:proofErr w:type="spellStart"/>
      <w:r w:rsidRPr="007658F6">
        <w:rPr>
          <w:rFonts w:ascii="Microsoft PhagsPa" w:eastAsia="Segoe UI" w:hAnsi="Segoe UI" w:cs="Segoe UI"/>
          <w:szCs w:val="22"/>
          <w:lang w:eastAsia="en-US"/>
        </w:rPr>
        <w:t>Beneficial</w:t>
      </w:r>
      <w:proofErr w:type="spellEnd"/>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General</w:t>
      </w:r>
      <w:r w:rsidRPr="007658F6">
        <w:rPr>
          <w:rFonts w:ascii="Microsoft PhagsPa" w:eastAsia="Segoe UI" w:hAnsi="Segoe UI" w:cs="Segoe UI"/>
          <w:spacing w:val="-8"/>
          <w:szCs w:val="22"/>
          <w:lang w:eastAsia="en-US"/>
        </w:rPr>
        <w:t xml:space="preserve"> </w:t>
      </w:r>
      <w:proofErr w:type="spellStart"/>
      <w:r w:rsidRPr="007658F6">
        <w:rPr>
          <w:rFonts w:ascii="Microsoft PhagsPa" w:eastAsia="Segoe UI" w:hAnsi="Segoe UI" w:cs="Segoe UI"/>
          <w:szCs w:val="22"/>
          <w:lang w:eastAsia="en-US"/>
        </w:rPr>
        <w:t>Insurance</w:t>
      </w:r>
      <w:proofErr w:type="spellEnd"/>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100"/>
        <w:rPr>
          <w:rFonts w:ascii="Microsoft PhagsPa" w:eastAsia="Segoe UI" w:hAnsi="Segoe UI" w:cs="Segoe UI"/>
          <w:szCs w:val="22"/>
          <w:lang w:eastAsia="en-US"/>
        </w:rPr>
      </w:pPr>
      <w:r w:rsidRPr="007658F6">
        <w:rPr>
          <w:rFonts w:ascii="Microsoft PhagsPa" w:eastAsia="Segoe UI" w:hAnsi="Segoe UI" w:cs="Segoe UI"/>
          <w:szCs w:val="22"/>
          <w:lang w:eastAsia="en-US"/>
        </w:rPr>
        <w:t>ROYAL</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ONYX</w:t>
      </w:r>
      <w:r w:rsidRPr="007658F6">
        <w:rPr>
          <w:rFonts w:ascii="Microsoft PhagsPa" w:eastAsia="Segoe UI" w:hAnsi="Segoe UI" w:cs="Segoe UI"/>
          <w:spacing w:val="-6"/>
          <w:szCs w:val="22"/>
          <w:lang w:eastAsia="en-US"/>
        </w:rPr>
        <w:t xml:space="preserve"> </w:t>
      </w:r>
      <w:proofErr w:type="spellStart"/>
      <w:r w:rsidRPr="007658F6">
        <w:rPr>
          <w:rFonts w:ascii="Microsoft PhagsPa" w:eastAsia="Segoe UI" w:hAnsi="Segoe UI" w:cs="Segoe UI"/>
          <w:szCs w:val="22"/>
          <w:lang w:eastAsia="en-US"/>
        </w:rPr>
        <w:t>Insurance</w:t>
      </w:r>
      <w:proofErr w:type="spellEnd"/>
      <w:r w:rsidRPr="007658F6">
        <w:rPr>
          <w:rFonts w:ascii="Microsoft PhagsPa" w:eastAsia="Segoe UI" w:hAnsi="Segoe UI" w:cs="Segoe UI"/>
          <w:spacing w:val="-4"/>
          <w:szCs w:val="22"/>
          <w:lang w:eastAsia="en-US"/>
        </w:rPr>
        <w:t xml:space="preserve"> </w:t>
      </w:r>
      <w:r w:rsidRPr="007658F6">
        <w:rPr>
          <w:rFonts w:ascii="Microsoft PhagsPa" w:eastAsia="Segoe UI" w:hAnsi="Segoe UI" w:cs="Segoe UI"/>
          <w:szCs w:val="22"/>
          <w:lang w:eastAsia="en-US"/>
        </w:rPr>
        <w:t>Cie</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7"/>
        <w:rPr>
          <w:rFonts w:ascii="Microsoft PhagsPa" w:eastAsia="Segoe UI" w:hAnsi="Segoe UI" w:cs="Segoe UI"/>
          <w:szCs w:val="22"/>
          <w:lang w:eastAsia="en-US"/>
        </w:rPr>
      </w:pPr>
      <w:r w:rsidRPr="007658F6">
        <w:rPr>
          <w:rFonts w:ascii="Microsoft PhagsPa" w:eastAsia="Segoe UI" w:hAnsi="Segoe UI" w:cs="Segoe UI"/>
          <w:szCs w:val="22"/>
          <w:lang w:eastAsia="en-US"/>
        </w:rPr>
        <w:t>SAAR</w:t>
      </w:r>
      <w:r w:rsidRPr="007658F6">
        <w:rPr>
          <w:rFonts w:ascii="Microsoft PhagsPa" w:eastAsia="Segoe UI" w:hAnsi="Segoe UI" w:cs="Segoe UI"/>
          <w:spacing w:val="-4"/>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3"/>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SANLAM</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10"/>
          <w:szCs w:val="22"/>
          <w:lang w:eastAsia="en-US"/>
        </w:rPr>
        <w:t>;</w:t>
      </w:r>
    </w:p>
    <w:p w:rsidR="00B76E4E" w:rsidRPr="007658F6" w:rsidRDefault="00B76E4E" w:rsidP="0071300E">
      <w:pPr>
        <w:widowControl w:val="0"/>
        <w:numPr>
          <w:ilvl w:val="0"/>
          <w:numId w:val="74"/>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ZENITH</w:t>
      </w:r>
      <w:r w:rsidRPr="007658F6">
        <w:rPr>
          <w:rFonts w:ascii="Microsoft PhagsPa" w:eastAsia="Segoe UI" w:hAnsi="Segoe UI" w:cs="Segoe UI"/>
          <w:spacing w:val="-11"/>
          <w:szCs w:val="22"/>
          <w:lang w:eastAsia="en-US"/>
        </w:rPr>
        <w:t xml:space="preserve"> </w:t>
      </w:r>
      <w:proofErr w:type="spellStart"/>
      <w:r w:rsidRPr="007658F6">
        <w:rPr>
          <w:rFonts w:ascii="Microsoft PhagsPa" w:eastAsia="Segoe UI" w:hAnsi="Segoe UI" w:cs="Segoe UI"/>
          <w:spacing w:val="-2"/>
          <w:szCs w:val="22"/>
          <w:lang w:eastAsia="en-US"/>
        </w:rPr>
        <w:t>Insurance</w:t>
      </w:r>
      <w:proofErr w:type="spellEnd"/>
      <w:r w:rsidRPr="007658F6">
        <w:rPr>
          <w:rFonts w:ascii="Microsoft PhagsPa" w:eastAsia="Segoe UI" w:hAnsi="Segoe UI" w:cs="Segoe UI"/>
          <w:spacing w:val="-2"/>
          <w:szCs w:val="22"/>
          <w:lang w:eastAsia="en-US"/>
        </w:rPr>
        <w:t>.</w:t>
      </w:r>
    </w:p>
    <w:p w:rsidR="00610130" w:rsidRPr="004C059F" w:rsidRDefault="00610130" w:rsidP="00610130">
      <w:pPr>
        <w:pStyle w:val="Corpsdetexte3"/>
        <w:jc w:val="both"/>
        <w:rPr>
          <w:rFonts w:ascii="Arial Narrow" w:hAnsi="Arial Narrow" w:cs="Tahoma"/>
          <w:b w:val="0"/>
          <w:i w:val="0"/>
          <w:sz w:val="24"/>
          <w:szCs w:val="24"/>
        </w:rPr>
      </w:pPr>
    </w:p>
    <w:p w:rsidR="00610130" w:rsidRPr="004C059F" w:rsidRDefault="00610130" w:rsidP="00610130">
      <w:pPr>
        <w:pStyle w:val="Corpsdetexte3"/>
        <w:jc w:val="both"/>
        <w:rPr>
          <w:rFonts w:ascii="Arial Narrow" w:hAnsi="Arial Narrow" w:cs="Tahoma"/>
          <w:b w:val="0"/>
          <w:i w:val="0"/>
          <w:sz w:val="24"/>
          <w:szCs w:val="24"/>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4B014C" w:rsidRDefault="004B014C" w:rsidP="00610130">
      <w:pPr>
        <w:spacing w:line="360" w:lineRule="auto"/>
        <w:jc w:val="center"/>
        <w:rPr>
          <w:rFonts w:ascii="Arial Narrow" w:hAnsi="Arial Narrow"/>
          <w:sz w:val="22"/>
        </w:rPr>
      </w:pPr>
    </w:p>
    <w:p w:rsidR="004B014C" w:rsidRDefault="004B014C" w:rsidP="00610130">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r>
        <w:rPr>
          <w:rFonts w:ascii="Arial Narrow" w:hAnsi="Arial Narrow" w:cs="Tahoma"/>
          <w:b/>
          <w:noProof/>
          <w:sz w:val="24"/>
        </w:rPr>
        <mc:AlternateContent>
          <mc:Choice Requires="wps">
            <w:drawing>
              <wp:inline distT="0" distB="0" distL="0" distR="0" wp14:anchorId="529AA533" wp14:editId="11C07E35">
                <wp:extent cx="4991100" cy="1552575"/>
                <wp:effectExtent l="9525" t="9525" r="0" b="10160"/>
                <wp:docPr id="175404"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91100" cy="1552575"/>
                        </a:xfrm>
                        <a:prstGeom prst="rect">
                          <a:avLst/>
                        </a:prstGeom>
                        <a:extLst>
                          <a:ext uri="{AF507438-7753-43E0-B8FC-AC1667EBCBE1}">
                            <a14:hiddenEffects xmlns:a14="http://schemas.microsoft.com/office/drawing/2010/main">
                              <a:effectLst/>
                            </a14:hiddenEffects>
                          </a:ext>
                        </a:extLst>
                      </wps:spPr>
                      <wps:txbx>
                        <w:txbxContent>
                          <w:p w:rsidR="003C227D" w:rsidRDefault="003C227D" w:rsidP="00B76E4E">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N°13</w:t>
                            </w:r>
                          </w:p>
                          <w:p w:rsidR="003C227D" w:rsidRDefault="003C227D" w:rsidP="00B76E4E">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GRILLE D’EVALUATION</w:t>
                            </w:r>
                          </w:p>
                          <w:p w:rsidR="003C227D" w:rsidRDefault="003C227D" w:rsidP="00B76E4E">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wps:txbx>
                      <wps:bodyPr wrap="square" numCol="1" fromWordArt="1">
                        <a:prstTxWarp prst="textPlain">
                          <a:avLst>
                            <a:gd name="adj" fmla="val 50000"/>
                          </a:avLst>
                        </a:prstTxWarp>
                        <a:spAutoFit/>
                      </wps:bodyPr>
                    </wps:wsp>
                  </a:graphicData>
                </a:graphic>
              </wp:inline>
            </w:drawing>
          </mc:Choice>
          <mc:Fallback>
            <w:pict>
              <v:shape id="_x0000_s1054" type="#_x0000_t202" style="width:393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" filled="f" stroked="f">
                <o:lock v:ext="edit" text="t" shapetype="t"/>
                <v:textbox style="mso-fit-shape-to-text:t">
                  <w:txbxContent>
                    <w:p w:rsidR="003C227D" w:rsidRDefault="003C227D" w:rsidP="00B76E4E">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N°13</w:t>
                      </w:r>
                    </w:p>
                    <w:p w:rsidR="003C227D" w:rsidRDefault="003C227D" w:rsidP="00B76E4E">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GRILLE D’EVALUATION</w:t>
                      </w:r>
                    </w:p>
                    <w:p w:rsidR="003C227D" w:rsidRDefault="003C227D" w:rsidP="00B76E4E">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v:textbox>
                <w10:anchorlock/>
              </v:shape>
            </w:pict>
          </mc:Fallback>
        </mc:AlternateContent>
      </w: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Default="00B76E4E" w:rsidP="00B76E4E">
      <w:pPr>
        <w:spacing w:line="360" w:lineRule="auto"/>
        <w:jc w:val="center"/>
        <w:rPr>
          <w:rFonts w:ascii="Arial Narrow" w:hAnsi="Arial Narrow"/>
          <w:sz w:val="22"/>
        </w:rPr>
      </w:pPr>
    </w:p>
    <w:p w:rsidR="00B76E4E" w:rsidRPr="00BD66C9" w:rsidRDefault="00B76E4E" w:rsidP="00B76E4E">
      <w:pPr>
        <w:widowControl w:val="0"/>
        <w:autoSpaceDE w:val="0"/>
        <w:autoSpaceDN w:val="0"/>
        <w:rPr>
          <w:rFonts w:ascii="Segoe UI" w:eastAsia="Segoe UI" w:hAnsi="Segoe UI" w:cs="Segoe UI"/>
          <w:b/>
          <w:sz w:val="2"/>
          <w:lang w:eastAsia="en-US"/>
        </w:rPr>
      </w:pPr>
    </w:p>
    <w:tbl>
      <w:tblPr>
        <w:tblStyle w:val="TableNormal"/>
        <w:tblW w:w="0" w:type="auto"/>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301"/>
        <w:gridCol w:w="4585"/>
        <w:gridCol w:w="850"/>
        <w:gridCol w:w="1136"/>
        <w:gridCol w:w="465"/>
        <w:gridCol w:w="1115"/>
        <w:gridCol w:w="1096"/>
      </w:tblGrid>
      <w:tr w:rsidR="00B76E4E" w:rsidRPr="00BD66C9" w:rsidTr="00647174">
        <w:trPr>
          <w:trHeight w:val="1252"/>
        </w:trPr>
        <w:tc>
          <w:tcPr>
            <w:tcW w:w="10548" w:type="dxa"/>
            <w:gridSpan w:val="7"/>
            <w:tcBorders>
              <w:bottom w:val="single" w:sz="4" w:space="0" w:color="000000"/>
            </w:tcBorders>
          </w:tcPr>
          <w:p w:rsidR="00B76E4E" w:rsidRPr="00E90599" w:rsidRDefault="00B76E4E" w:rsidP="00B76E4E">
            <w:pPr>
              <w:pStyle w:val="Corpsdetexte"/>
              <w:jc w:val="center"/>
              <w:rPr>
                <w:rFonts w:ascii="Consolas" w:eastAsia="BatangChe" w:hAnsi="Consolas" w:cs="Consolas"/>
                <w:b/>
                <w:i/>
                <w:sz w:val="28"/>
                <w:szCs w:val="28"/>
              </w:rPr>
            </w:pPr>
            <w:r w:rsidRPr="00F94C37">
              <w:rPr>
                <w:rFonts w:ascii="Swis721 BlkCn BT" w:eastAsia="BatangChe" w:hAnsi="Swis721 BlkCn BT" w:cs="Consolas"/>
                <w:b/>
                <w:i/>
                <w:sz w:val="40"/>
                <w:szCs w:val="40"/>
              </w:rPr>
              <w:lastRenderedPageBreak/>
              <w:t>A</w:t>
            </w:r>
            <w:r w:rsidRPr="00E90599">
              <w:rPr>
                <w:rFonts w:ascii="Consolas" w:eastAsia="BatangChe" w:hAnsi="Consolas" w:cs="Consolas"/>
                <w:b/>
                <w:i/>
                <w:sz w:val="28"/>
                <w:szCs w:val="28"/>
              </w:rPr>
              <w:t>PPEL D’</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FFRES </w:t>
            </w:r>
            <w:r w:rsidRPr="00F94C37">
              <w:rPr>
                <w:rFonts w:ascii="Swis721 BlkCn BT" w:eastAsia="BatangChe" w:hAnsi="Swis721 BlkCn BT" w:cs="Consolas"/>
                <w:b/>
                <w:i/>
                <w:sz w:val="40"/>
                <w:szCs w:val="40"/>
              </w:rPr>
              <w:t>N</w:t>
            </w:r>
            <w:r w:rsidRPr="00E90599">
              <w:rPr>
                <w:rFonts w:ascii="Consolas" w:eastAsia="BatangChe" w:hAnsi="Consolas" w:cs="Consolas"/>
                <w:b/>
                <w:i/>
                <w:sz w:val="28"/>
                <w:szCs w:val="28"/>
              </w:rPr>
              <w:t xml:space="preserve">ATIONAL </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UVERT </w:t>
            </w:r>
          </w:p>
          <w:p w:rsidR="00B76E4E" w:rsidRPr="00B76E4E" w:rsidRDefault="00B76E4E" w:rsidP="00B76E4E">
            <w:pPr>
              <w:pStyle w:val="Corpsdetexte"/>
              <w:jc w:val="center"/>
              <w:rPr>
                <w:rFonts w:ascii="Arial Black" w:eastAsia="BatangChe" w:hAnsi="Arial Black" w:cs="David"/>
                <w:b/>
                <w:i/>
                <w:sz w:val="22"/>
              </w:rPr>
            </w:pPr>
            <w:r w:rsidRPr="00B76E4E">
              <w:rPr>
                <w:rFonts w:ascii="Consolas" w:eastAsia="BatangChe" w:hAnsi="Consolas" w:cs="Consolas"/>
                <w:b/>
                <w:i/>
                <w:sz w:val="22"/>
              </w:rPr>
              <w:t>N°</w:t>
            </w:r>
            <w:r w:rsidRPr="00B76E4E">
              <w:rPr>
                <w:rFonts w:ascii="Arial Black" w:eastAsia="BatangChe" w:hAnsi="Arial Black" w:cs="David"/>
                <w:b/>
                <w:i/>
                <w:sz w:val="22"/>
              </w:rPr>
              <w:t>_____</w:t>
            </w:r>
            <w:r w:rsidRPr="00B76E4E">
              <w:rPr>
                <w:rFonts w:ascii="Consolas" w:eastAsia="BatangChe" w:hAnsi="Consolas" w:cs="Consolas"/>
                <w:b/>
                <w:i/>
                <w:sz w:val="22"/>
              </w:rPr>
              <w:t xml:space="preserve">/AONO/C.SAL/SG/ST/CIPM/2026 DU </w:t>
            </w:r>
            <w:r w:rsidRPr="00B76E4E">
              <w:rPr>
                <w:rFonts w:ascii="Arial Black" w:eastAsia="BatangChe" w:hAnsi="Arial Black" w:cs="David"/>
                <w:b/>
                <w:i/>
                <w:sz w:val="22"/>
              </w:rPr>
              <w:t>__________</w:t>
            </w:r>
          </w:p>
          <w:p w:rsidR="00B76E4E" w:rsidRPr="00226C4A" w:rsidRDefault="00B76E4E" w:rsidP="00B76E4E">
            <w:pPr>
              <w:pStyle w:val="Corpsdetexte"/>
              <w:jc w:val="center"/>
              <w:rPr>
                <w:rFonts w:ascii="Consolas" w:eastAsia="BatangChe" w:hAnsi="Consolas" w:cs="Consolas"/>
                <w:b/>
                <w:i/>
                <w:sz w:val="21"/>
                <w:szCs w:val="21"/>
              </w:rPr>
            </w:pPr>
            <w:r w:rsidRPr="00226C4A">
              <w:rPr>
                <w:rFonts w:ascii="Consolas" w:eastAsia="BatangChe" w:hAnsi="Consolas" w:cs="Consolas"/>
                <w:b/>
                <w:i/>
                <w:sz w:val="21"/>
                <w:szCs w:val="21"/>
              </w:rPr>
              <w:t xml:space="preserve">POUR LES TRAVAUX DE REHABILITATION DE CERTAINES INFRASTRUCTURES ROUTIERES DANS LA COMMUNE DE SALAPOUMBE, DEPARTEMENT DE LA BOUMBA ET NGOKO, REGION DE L’EST REPARTIS EN TROIS LOTS REPARTIS EN TROIS LOTS.    </w:t>
            </w:r>
          </w:p>
          <w:p w:rsidR="00B76E4E" w:rsidRPr="00BD66C9" w:rsidRDefault="00B76E4E" w:rsidP="00647174">
            <w:pPr>
              <w:spacing w:line="266" w:lineRule="exact"/>
              <w:ind w:left="3"/>
              <w:jc w:val="center"/>
              <w:rPr>
                <w:rFonts w:ascii="Segoe UI" w:eastAsia="Segoe UI" w:hAnsi="Segoe UI" w:cs="Segoe UI"/>
                <w:b/>
              </w:rPr>
            </w:pPr>
            <w:r w:rsidRPr="00BD66C9">
              <w:rPr>
                <w:rFonts w:ascii="Segoe UI" w:eastAsia="Segoe UI" w:hAnsi="Segoe UI" w:cs="Segoe UI"/>
                <w:b/>
                <w:i/>
                <w:u w:val="single"/>
              </w:rPr>
              <w:t>FINANCEMENT</w:t>
            </w:r>
            <w:r w:rsidRPr="00BD66C9">
              <w:rPr>
                <w:rFonts w:ascii="Segoe UI" w:eastAsia="Segoe UI" w:hAnsi="Segoe UI" w:cs="Segoe UI"/>
              </w:rPr>
              <w:t>:</w:t>
            </w:r>
            <w:r w:rsidRPr="00BD66C9">
              <w:rPr>
                <w:rFonts w:ascii="Segoe UI" w:eastAsia="Segoe UI" w:hAnsi="Segoe UI" w:cs="Segoe UI"/>
                <w:spacing w:val="-5"/>
              </w:rPr>
              <w:t xml:space="preserve"> </w:t>
            </w:r>
            <w:r w:rsidRPr="00BD66C9">
              <w:rPr>
                <w:rFonts w:ascii="Segoe UI" w:eastAsia="Segoe UI" w:hAnsi="Segoe UI" w:cs="Segoe UI"/>
                <w:b/>
              </w:rPr>
              <w:t>BIP</w:t>
            </w:r>
            <w:r w:rsidRPr="00BD66C9">
              <w:rPr>
                <w:rFonts w:ascii="Segoe UI" w:eastAsia="Segoe UI" w:hAnsi="Segoe UI" w:cs="Segoe UI"/>
                <w:b/>
                <w:spacing w:val="70"/>
                <w:w w:val="150"/>
              </w:rPr>
              <w:t xml:space="preserve"> </w:t>
            </w:r>
            <w:r w:rsidRPr="00BD66C9">
              <w:rPr>
                <w:rFonts w:ascii="Segoe UI" w:eastAsia="Segoe UI" w:hAnsi="Segoe UI" w:cs="Segoe UI"/>
                <w:b/>
              </w:rPr>
              <w:t>-</w:t>
            </w:r>
            <w:r w:rsidRPr="00BD66C9">
              <w:rPr>
                <w:rFonts w:ascii="Segoe UI" w:eastAsia="Segoe UI" w:hAnsi="Segoe UI" w:cs="Segoe UI"/>
                <w:b/>
                <w:spacing w:val="-4"/>
              </w:rPr>
              <w:t xml:space="preserve"> </w:t>
            </w:r>
            <w:r w:rsidRPr="00BD66C9">
              <w:rPr>
                <w:rFonts w:ascii="Segoe UI" w:eastAsia="Segoe UI" w:hAnsi="Segoe UI" w:cs="Segoe UI"/>
                <w:b/>
              </w:rPr>
              <w:t>EXERCICE</w:t>
            </w:r>
            <w:r w:rsidRPr="00BD66C9">
              <w:rPr>
                <w:rFonts w:ascii="Segoe UI" w:eastAsia="Segoe UI" w:hAnsi="Segoe UI" w:cs="Segoe UI"/>
                <w:b/>
                <w:spacing w:val="-5"/>
              </w:rPr>
              <w:t xml:space="preserve"> </w:t>
            </w:r>
            <w:r w:rsidRPr="00BD66C9">
              <w:rPr>
                <w:rFonts w:ascii="Segoe UI" w:eastAsia="Segoe UI" w:hAnsi="Segoe UI" w:cs="Segoe UI"/>
                <w:b/>
                <w:spacing w:val="-4"/>
              </w:rPr>
              <w:t>2026.</w:t>
            </w:r>
          </w:p>
        </w:tc>
      </w:tr>
      <w:tr w:rsidR="00B76E4E" w:rsidRPr="00BD66C9" w:rsidTr="00647174">
        <w:trPr>
          <w:trHeight w:val="266"/>
        </w:trPr>
        <w:tc>
          <w:tcPr>
            <w:tcW w:w="10548" w:type="dxa"/>
            <w:gridSpan w:val="7"/>
            <w:tcBorders>
              <w:top w:val="single" w:sz="4" w:space="0" w:color="000000"/>
              <w:bottom w:val="single" w:sz="4" w:space="0" w:color="000000"/>
            </w:tcBorders>
          </w:tcPr>
          <w:p w:rsidR="00B76E4E" w:rsidRPr="00BD66C9" w:rsidRDefault="00B76E4E" w:rsidP="00647174">
            <w:pPr>
              <w:spacing w:line="246" w:lineRule="exact"/>
              <w:jc w:val="center"/>
              <w:rPr>
                <w:rFonts w:ascii="Segoe UI" w:eastAsia="Segoe UI" w:hAnsi="Segoe UI" w:cs="Segoe UI"/>
                <w:b/>
              </w:rPr>
            </w:pPr>
            <w:r w:rsidRPr="00BD66C9">
              <w:rPr>
                <w:rFonts w:ascii="Segoe UI" w:eastAsia="Segoe UI" w:hAnsi="Segoe UI" w:cs="Segoe UI"/>
                <w:b/>
              </w:rPr>
              <w:t>GRILLE</w:t>
            </w:r>
            <w:r w:rsidRPr="00BD66C9">
              <w:rPr>
                <w:rFonts w:ascii="Segoe UI" w:eastAsia="Segoe UI" w:hAnsi="Segoe UI" w:cs="Segoe UI"/>
                <w:b/>
                <w:spacing w:val="-8"/>
              </w:rPr>
              <w:t xml:space="preserve"> </w:t>
            </w:r>
            <w:r w:rsidRPr="00BD66C9">
              <w:rPr>
                <w:rFonts w:ascii="Segoe UI" w:eastAsia="Segoe UI" w:hAnsi="Segoe UI" w:cs="Segoe UI"/>
                <w:b/>
                <w:spacing w:val="-2"/>
              </w:rPr>
              <w:t>D'ÉVALUATION</w:t>
            </w:r>
          </w:p>
        </w:tc>
      </w:tr>
      <w:tr w:rsidR="00B76E4E" w:rsidRPr="00BD66C9" w:rsidTr="00647174">
        <w:trPr>
          <w:trHeight w:val="265"/>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46" w:lineRule="exact"/>
              <w:ind w:left="2" w:right="3"/>
              <w:jc w:val="center"/>
              <w:rPr>
                <w:rFonts w:ascii="Segoe UI" w:eastAsia="Segoe UI" w:hAnsi="Segoe UI" w:cs="Segoe UI"/>
                <w:b/>
              </w:rPr>
            </w:pPr>
            <w:r w:rsidRPr="00BD66C9">
              <w:rPr>
                <w:rFonts w:ascii="Segoe UI" w:eastAsia="Segoe UI" w:hAnsi="Segoe UI" w:cs="Segoe UI"/>
                <w:b/>
                <w:spacing w:val="-2"/>
              </w:rPr>
              <w:t>ENTREPRISE</w:t>
            </w:r>
          </w:p>
        </w:tc>
        <w:tc>
          <w:tcPr>
            <w:tcW w:w="458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850"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136"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580" w:type="dxa"/>
            <w:gridSpan w:val="2"/>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spacing w:line="246" w:lineRule="exact"/>
              <w:ind w:left="347"/>
              <w:rPr>
                <w:rFonts w:ascii="Segoe UI" w:eastAsia="Segoe UI" w:hAnsi="Segoe UI" w:cs="Segoe UI"/>
                <w:b/>
              </w:rPr>
            </w:pPr>
            <w:r w:rsidRPr="00BD66C9">
              <w:rPr>
                <w:rFonts w:ascii="Segoe UI" w:eastAsia="Segoe UI" w:hAnsi="Segoe UI" w:cs="Segoe UI"/>
                <w:b/>
              </w:rPr>
              <w:t>N°</w:t>
            </w:r>
            <w:r w:rsidRPr="00BD66C9">
              <w:rPr>
                <w:rFonts w:ascii="Segoe UI" w:eastAsia="Segoe UI" w:hAnsi="Segoe UI" w:cs="Segoe UI"/>
                <w:b/>
                <w:spacing w:val="-5"/>
              </w:rPr>
              <w:t xml:space="preserve"> </w:t>
            </w:r>
            <w:r w:rsidRPr="00BD66C9">
              <w:rPr>
                <w:rFonts w:ascii="Segoe UI" w:eastAsia="Segoe UI" w:hAnsi="Segoe UI" w:cs="Segoe UI"/>
                <w:b/>
              </w:rPr>
              <w:t>LOTS</w:t>
            </w:r>
            <w:r w:rsidRPr="00BD66C9">
              <w:rPr>
                <w:rFonts w:ascii="Segoe UI" w:eastAsia="Segoe UI" w:hAnsi="Segoe UI" w:cs="Segoe UI"/>
                <w:b/>
                <w:spacing w:val="-4"/>
              </w:rPr>
              <w:t xml:space="preserve"> </w:t>
            </w:r>
            <w:r w:rsidRPr="00BD66C9">
              <w:rPr>
                <w:rFonts w:ascii="Segoe UI" w:eastAsia="Segoe UI" w:hAnsi="Segoe UI" w:cs="Segoe UI"/>
                <w:b/>
                <w:spacing w:val="-10"/>
              </w:rPr>
              <w:t>:</w:t>
            </w:r>
          </w:p>
        </w:tc>
        <w:tc>
          <w:tcPr>
            <w:tcW w:w="1096" w:type="dxa"/>
            <w:tcBorders>
              <w:top w:val="single" w:sz="4" w:space="0" w:color="000000"/>
              <w:left w:val="single" w:sz="4" w:space="0" w:color="000000"/>
              <w:bottom w:val="single" w:sz="4" w:space="0" w:color="000000"/>
            </w:tcBorders>
          </w:tcPr>
          <w:p w:rsidR="00B76E4E" w:rsidRPr="00BD66C9" w:rsidRDefault="00B76E4E" w:rsidP="00647174">
            <w:pPr>
              <w:rPr>
                <w:rFonts w:eastAsia="Segoe UI" w:hAnsi="Segoe UI" w:cs="Segoe UI"/>
                <w:sz w:val="18"/>
              </w:rPr>
            </w:pPr>
          </w:p>
        </w:tc>
      </w:tr>
      <w:tr w:rsidR="00B76E4E" w:rsidRPr="00BD66C9" w:rsidTr="00647174">
        <w:trPr>
          <w:trHeight w:val="386"/>
        </w:trPr>
        <w:tc>
          <w:tcPr>
            <w:tcW w:w="10548" w:type="dxa"/>
            <w:gridSpan w:val="7"/>
            <w:tcBorders>
              <w:top w:val="single" w:sz="4" w:space="0" w:color="000000"/>
              <w:bottom w:val="single" w:sz="4" w:space="0" w:color="000000"/>
            </w:tcBorders>
          </w:tcPr>
          <w:p w:rsidR="00B76E4E" w:rsidRPr="00BD66C9" w:rsidRDefault="00B76E4E" w:rsidP="00647174">
            <w:pPr>
              <w:spacing w:before="57"/>
              <w:ind w:left="59"/>
              <w:rPr>
                <w:rFonts w:ascii="Segoe UI" w:eastAsia="Segoe UI" w:hAnsi="Segoe UI" w:cs="Segoe UI"/>
                <w:b/>
              </w:rPr>
            </w:pPr>
            <w:r w:rsidRPr="00BD66C9">
              <w:rPr>
                <w:rFonts w:ascii="Segoe UI" w:eastAsia="Segoe UI" w:hAnsi="Segoe UI" w:cs="Segoe UI"/>
                <w:b/>
                <w:u w:val="single"/>
              </w:rPr>
              <w:t>CRITERES</w:t>
            </w:r>
            <w:r w:rsidRPr="00BD66C9">
              <w:rPr>
                <w:rFonts w:ascii="Segoe UI" w:eastAsia="Segoe UI" w:hAnsi="Segoe UI" w:cs="Segoe UI"/>
                <w:b/>
                <w:spacing w:val="-9"/>
                <w:u w:val="single"/>
              </w:rPr>
              <w:t xml:space="preserve"> </w:t>
            </w:r>
            <w:r w:rsidRPr="00BD66C9">
              <w:rPr>
                <w:rFonts w:ascii="Segoe UI" w:eastAsia="Segoe UI" w:hAnsi="Segoe UI" w:cs="Segoe UI"/>
                <w:b/>
                <w:spacing w:val="-2"/>
                <w:u w:val="single"/>
              </w:rPr>
              <w:t>ELIMINATOIRES</w:t>
            </w:r>
          </w:p>
        </w:tc>
      </w:tr>
      <w:tr w:rsidR="00B76E4E" w:rsidRPr="00BD66C9" w:rsidTr="00647174">
        <w:trPr>
          <w:trHeight w:val="30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64" w:lineRule="exact"/>
              <w:ind w:left="1" w:right="3"/>
              <w:jc w:val="center"/>
              <w:rPr>
                <w:rFonts w:ascii="Segoe UI" w:eastAsia="Segoe UI" w:hAnsi="Segoe UI" w:cs="Segoe UI"/>
                <w:b/>
              </w:rPr>
            </w:pPr>
            <w:r w:rsidRPr="00BD66C9">
              <w:rPr>
                <w:rFonts w:ascii="Segoe UI" w:eastAsia="Segoe UI" w:hAnsi="Segoe UI" w:cs="Segoe UI"/>
                <w:b/>
                <w:spacing w:val="-10"/>
              </w:rPr>
              <w:t>A</w:t>
            </w:r>
          </w:p>
        </w:tc>
        <w:tc>
          <w:tcPr>
            <w:tcW w:w="9247" w:type="dxa"/>
            <w:gridSpan w:val="6"/>
            <w:tcBorders>
              <w:top w:val="single" w:sz="4" w:space="0" w:color="000000"/>
              <w:left w:val="single" w:sz="4" w:space="0" w:color="000000"/>
              <w:bottom w:val="single" w:sz="4" w:space="0" w:color="000000"/>
            </w:tcBorders>
          </w:tcPr>
          <w:p w:rsidR="00B76E4E" w:rsidRPr="00BD66C9" w:rsidRDefault="00B76E4E" w:rsidP="00647174">
            <w:pPr>
              <w:spacing w:line="264" w:lineRule="exact"/>
              <w:ind w:left="72"/>
              <w:rPr>
                <w:rFonts w:ascii="Segoe UI" w:eastAsia="Segoe UI" w:hAnsi="Segoe UI" w:cs="Segoe UI"/>
                <w:b/>
              </w:rPr>
            </w:pPr>
            <w:proofErr w:type="spellStart"/>
            <w:r w:rsidRPr="00BD66C9">
              <w:rPr>
                <w:rFonts w:ascii="Segoe UI" w:eastAsia="Segoe UI" w:hAnsi="Segoe UI" w:cs="Segoe UI"/>
                <w:b/>
              </w:rPr>
              <w:t>Pièces</w:t>
            </w:r>
            <w:proofErr w:type="spellEnd"/>
            <w:r w:rsidRPr="00BD66C9">
              <w:rPr>
                <w:rFonts w:ascii="Segoe UI" w:eastAsia="Segoe UI" w:hAnsi="Segoe UI" w:cs="Segoe UI"/>
                <w:b/>
                <w:spacing w:val="-6"/>
              </w:rPr>
              <w:t xml:space="preserve"> </w:t>
            </w:r>
            <w:proofErr w:type="spellStart"/>
            <w:r w:rsidRPr="00BD66C9">
              <w:rPr>
                <w:rFonts w:ascii="Segoe UI" w:eastAsia="Segoe UI" w:hAnsi="Segoe UI" w:cs="Segoe UI"/>
                <w:b/>
                <w:spacing w:val="-2"/>
              </w:rPr>
              <w:t>administratives</w:t>
            </w:r>
            <w:proofErr w:type="spellEnd"/>
          </w:p>
        </w:tc>
      </w:tr>
      <w:tr w:rsidR="00B76E4E" w:rsidRPr="00BD66C9" w:rsidTr="00647174">
        <w:trPr>
          <w:trHeight w:val="1010"/>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03"/>
              <w:rPr>
                <w:rFonts w:ascii="Segoe UI" w:eastAsia="Segoe UI" w:hAnsi="Segoe UI" w:cs="Segoe UI"/>
                <w:b/>
              </w:rPr>
            </w:pPr>
          </w:p>
          <w:p w:rsidR="00B76E4E" w:rsidRPr="00BD66C9" w:rsidRDefault="00B76E4E" w:rsidP="00647174">
            <w:pPr>
              <w:ind w:left="3" w:right="3"/>
              <w:jc w:val="center"/>
              <w:rPr>
                <w:rFonts w:ascii="Segoe UI" w:eastAsia="Segoe UI" w:hAnsi="Segoe UI" w:cs="Segoe UI"/>
              </w:rPr>
            </w:pPr>
            <w:r w:rsidRPr="00BD66C9">
              <w:rPr>
                <w:rFonts w:ascii="Segoe UI" w:eastAsia="Segoe UI" w:hAnsi="Segoe UI" w:cs="Segoe UI"/>
                <w:spacing w:val="-10"/>
              </w:rPr>
              <w:t>i</w:t>
            </w:r>
          </w:p>
        </w:tc>
        <w:tc>
          <w:tcPr>
            <w:tcW w:w="9247" w:type="dxa"/>
            <w:gridSpan w:val="6"/>
            <w:tcBorders>
              <w:top w:val="single" w:sz="4" w:space="0" w:color="000000"/>
              <w:left w:val="single" w:sz="4" w:space="0" w:color="000000"/>
              <w:bottom w:val="single" w:sz="4" w:space="0" w:color="000000"/>
            </w:tcBorders>
          </w:tcPr>
          <w:p w:rsidR="00B76E4E" w:rsidRPr="00BD66C9" w:rsidRDefault="00B76E4E" w:rsidP="00647174">
            <w:pPr>
              <w:ind w:left="72"/>
              <w:rPr>
                <w:rFonts w:ascii="Segoe UI" w:eastAsia="Segoe UI" w:hAnsi="Segoe UI" w:cs="Segoe UI"/>
                <w:sz w:val="19"/>
              </w:rPr>
            </w:pPr>
            <w:r w:rsidRPr="00BD66C9">
              <w:rPr>
                <w:rFonts w:ascii="Segoe UI" w:eastAsia="Segoe UI" w:hAnsi="Segoe UI" w:cs="Segoe UI"/>
                <w:sz w:val="19"/>
              </w:rPr>
              <w:t>Absence</w:t>
            </w:r>
            <w:r w:rsidRPr="00BD66C9">
              <w:rPr>
                <w:rFonts w:ascii="Segoe UI" w:eastAsia="Segoe UI" w:hAnsi="Segoe UI" w:cs="Segoe UI"/>
                <w:spacing w:val="-1"/>
                <w:sz w:val="19"/>
              </w:rPr>
              <w:t xml:space="preserve"> </w:t>
            </w:r>
            <w:r w:rsidRPr="00BD66C9">
              <w:rPr>
                <w:rFonts w:ascii="Segoe UI" w:eastAsia="Segoe UI" w:hAnsi="Segoe UI" w:cs="Segoe UI"/>
                <w:sz w:val="19"/>
              </w:rPr>
              <w:t>à</w:t>
            </w:r>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l‟ouverture</w:t>
            </w:r>
            <w:proofErr w:type="spellEnd"/>
            <w:r w:rsidRPr="00BD66C9">
              <w:rPr>
                <w:rFonts w:ascii="Segoe UI" w:eastAsia="Segoe UI" w:hAnsi="Segoe UI" w:cs="Segoe UI"/>
                <w:spacing w:val="-1"/>
                <w:sz w:val="19"/>
              </w:rPr>
              <w:t xml:space="preserve"> </w:t>
            </w:r>
            <w:r w:rsidRPr="00BD66C9">
              <w:rPr>
                <w:rFonts w:ascii="Segoe UI" w:eastAsia="Segoe UI" w:hAnsi="Segoe UI" w:cs="Segoe UI"/>
                <w:sz w:val="19"/>
              </w:rPr>
              <w:t xml:space="preserve">des </w:t>
            </w:r>
            <w:proofErr w:type="spellStart"/>
            <w:r w:rsidRPr="00BD66C9">
              <w:rPr>
                <w:rFonts w:ascii="Segoe UI" w:eastAsia="Segoe UI" w:hAnsi="Segoe UI" w:cs="Segoe UI"/>
                <w:sz w:val="19"/>
              </w:rPr>
              <w:t>plis</w:t>
            </w:r>
            <w:proofErr w:type="spellEnd"/>
            <w:r w:rsidRPr="00BD66C9">
              <w:rPr>
                <w:rFonts w:ascii="Segoe UI" w:eastAsia="Segoe UI" w:hAnsi="Segoe UI" w:cs="Segoe UI"/>
                <w:sz w:val="19"/>
              </w:rPr>
              <w:t xml:space="preserve"> de</w:t>
            </w:r>
            <w:r w:rsidRPr="00BD66C9">
              <w:rPr>
                <w:rFonts w:ascii="Segoe UI" w:eastAsia="Segoe UI" w:hAnsi="Segoe UI" w:cs="Segoe UI"/>
                <w:spacing w:val="-1"/>
                <w:sz w:val="19"/>
              </w:rPr>
              <w:t xml:space="preserve"> </w:t>
            </w:r>
            <w:r w:rsidRPr="00BD66C9">
              <w:rPr>
                <w:rFonts w:ascii="Segoe UI" w:eastAsia="Segoe UI" w:hAnsi="Segoe UI" w:cs="Segoe UI"/>
                <w:sz w:val="19"/>
              </w:rPr>
              <w:t>la</w:t>
            </w:r>
            <w:r w:rsidRPr="00BD66C9">
              <w:rPr>
                <w:rFonts w:ascii="Segoe UI" w:eastAsia="Segoe UI" w:hAnsi="Segoe UI" w:cs="Segoe UI"/>
                <w:spacing w:val="-1"/>
                <w:sz w:val="19"/>
              </w:rPr>
              <w:t xml:space="preserve"> </w:t>
            </w:r>
            <w:r w:rsidRPr="00BD66C9">
              <w:rPr>
                <w:rFonts w:ascii="Segoe UI" w:eastAsia="Segoe UI" w:hAnsi="Segoe UI" w:cs="Segoe UI"/>
                <w:sz w:val="19"/>
              </w:rPr>
              <w:t>caution de</w:t>
            </w:r>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soumission</w:t>
            </w:r>
            <w:proofErr w:type="spellEnd"/>
            <w:r w:rsidRPr="00BD66C9">
              <w:rPr>
                <w:rFonts w:ascii="Segoe UI" w:eastAsia="Segoe UI" w:hAnsi="Segoe UI" w:cs="Segoe UI"/>
                <w:sz w:val="19"/>
              </w:rPr>
              <w:t xml:space="preserve"> </w:t>
            </w:r>
            <w:proofErr w:type="spellStart"/>
            <w:r w:rsidRPr="00BD66C9">
              <w:rPr>
                <w:rFonts w:ascii="Segoe UI" w:eastAsia="Segoe UI" w:hAnsi="Segoe UI" w:cs="Segoe UI"/>
                <w:sz w:val="19"/>
              </w:rPr>
              <w:t>ou</w:t>
            </w:r>
            <w:proofErr w:type="spellEnd"/>
            <w:r w:rsidRPr="00BD66C9">
              <w:rPr>
                <w:rFonts w:ascii="Segoe UI" w:eastAsia="Segoe UI" w:hAnsi="Segoe UI" w:cs="Segoe UI"/>
                <w:sz w:val="19"/>
              </w:rPr>
              <w:t xml:space="preserve"> non-</w:t>
            </w:r>
            <w:proofErr w:type="spellStart"/>
            <w:r w:rsidRPr="00BD66C9">
              <w:rPr>
                <w:rFonts w:ascii="Segoe UI" w:eastAsia="Segoe UI" w:hAnsi="Segoe UI" w:cs="Segoe UI"/>
                <w:sz w:val="19"/>
              </w:rPr>
              <w:t>conformité</w:t>
            </w:r>
            <w:proofErr w:type="spellEnd"/>
            <w:r w:rsidRPr="00BD66C9">
              <w:rPr>
                <w:rFonts w:ascii="Segoe UI" w:eastAsia="Segoe UI" w:hAnsi="Segoe UI" w:cs="Segoe UI"/>
                <w:spacing w:val="-1"/>
                <w:sz w:val="19"/>
              </w:rPr>
              <w:t xml:space="preserve"> </w:t>
            </w:r>
            <w:r w:rsidRPr="00BD66C9">
              <w:rPr>
                <w:rFonts w:ascii="Segoe UI" w:eastAsia="Segoe UI" w:hAnsi="Segoe UI" w:cs="Segoe UI"/>
                <w:sz w:val="19"/>
              </w:rPr>
              <w:t xml:space="preserve">de </w:t>
            </w:r>
            <w:proofErr w:type="spellStart"/>
            <w:r w:rsidRPr="00BD66C9">
              <w:rPr>
                <w:rFonts w:ascii="Segoe UI" w:eastAsia="Segoe UI" w:hAnsi="Segoe UI" w:cs="Segoe UI"/>
                <w:sz w:val="19"/>
              </w:rPr>
              <w:t>cette</w:t>
            </w:r>
            <w:proofErr w:type="spellEnd"/>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dernière</w:t>
            </w:r>
            <w:proofErr w:type="spellEnd"/>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notamment</w:t>
            </w:r>
            <w:proofErr w:type="spellEnd"/>
            <w:r w:rsidRPr="00BD66C9">
              <w:rPr>
                <w:rFonts w:ascii="Segoe UI" w:eastAsia="Segoe UI" w:hAnsi="Segoe UI" w:cs="Segoe UI"/>
                <w:sz w:val="19"/>
              </w:rPr>
              <w:t xml:space="preserve"> entre</w:t>
            </w:r>
            <w:r w:rsidRPr="00BD66C9">
              <w:rPr>
                <w:rFonts w:ascii="Segoe UI" w:eastAsia="Segoe UI" w:hAnsi="Segoe UI" w:cs="Segoe UI"/>
                <w:spacing w:val="15"/>
                <w:sz w:val="19"/>
              </w:rPr>
              <w:t xml:space="preserve"> </w:t>
            </w:r>
            <w:proofErr w:type="spellStart"/>
            <w:r w:rsidRPr="00BD66C9">
              <w:rPr>
                <w:rFonts w:ascii="Segoe UI" w:eastAsia="Segoe UI" w:hAnsi="Segoe UI" w:cs="Segoe UI"/>
                <w:sz w:val="19"/>
              </w:rPr>
              <w:t>autres</w:t>
            </w:r>
            <w:proofErr w:type="spellEnd"/>
            <w:r w:rsidRPr="00BD66C9">
              <w:rPr>
                <w:rFonts w:ascii="Segoe UI" w:eastAsia="Segoe UI" w:hAnsi="Segoe UI" w:cs="Segoe UI"/>
                <w:spacing w:val="16"/>
                <w:sz w:val="19"/>
              </w:rPr>
              <w:t xml:space="preserve"> </w:t>
            </w:r>
            <w:proofErr w:type="spellStart"/>
            <w:r w:rsidRPr="00BD66C9">
              <w:rPr>
                <w:rFonts w:ascii="Segoe UI" w:eastAsia="Segoe UI" w:hAnsi="Segoe UI" w:cs="Segoe UI"/>
                <w:sz w:val="19"/>
              </w:rPr>
              <w:t>l‟absence</w:t>
            </w:r>
            <w:proofErr w:type="spellEnd"/>
            <w:r w:rsidRPr="00BD66C9">
              <w:rPr>
                <w:rFonts w:ascii="Segoe UI" w:eastAsia="Segoe UI" w:hAnsi="Segoe UI" w:cs="Segoe UI"/>
                <w:spacing w:val="13"/>
                <w:sz w:val="19"/>
              </w:rPr>
              <w:t xml:space="preserve"> </w:t>
            </w:r>
            <w:r w:rsidRPr="00BD66C9">
              <w:rPr>
                <w:rFonts w:ascii="Segoe UI" w:eastAsia="Segoe UI" w:hAnsi="Segoe UI" w:cs="Segoe UI"/>
                <w:sz w:val="19"/>
              </w:rPr>
              <w:t>de</w:t>
            </w:r>
            <w:r w:rsidRPr="00BD66C9">
              <w:rPr>
                <w:rFonts w:ascii="Segoe UI" w:eastAsia="Segoe UI" w:hAnsi="Segoe UI" w:cs="Segoe UI"/>
                <w:spacing w:val="16"/>
                <w:sz w:val="19"/>
              </w:rPr>
              <w:t xml:space="preserve"> </w:t>
            </w:r>
            <w:r w:rsidRPr="00BD66C9">
              <w:rPr>
                <w:rFonts w:ascii="Segoe UI" w:eastAsia="Segoe UI" w:hAnsi="Segoe UI" w:cs="Segoe UI"/>
                <w:sz w:val="19"/>
              </w:rPr>
              <w:t>timbre,</w:t>
            </w:r>
            <w:r w:rsidRPr="00BD66C9">
              <w:rPr>
                <w:rFonts w:ascii="Segoe UI" w:eastAsia="Segoe UI" w:hAnsi="Segoe UI" w:cs="Segoe UI"/>
                <w:spacing w:val="15"/>
                <w:sz w:val="19"/>
              </w:rPr>
              <w:t xml:space="preserve"> </w:t>
            </w:r>
            <w:proofErr w:type="spellStart"/>
            <w:r w:rsidRPr="00BD66C9">
              <w:rPr>
                <w:rFonts w:ascii="Segoe UI" w:eastAsia="Segoe UI" w:hAnsi="Segoe UI" w:cs="Segoe UI"/>
                <w:sz w:val="19"/>
              </w:rPr>
              <w:t>l‟absence</w:t>
            </w:r>
            <w:proofErr w:type="spellEnd"/>
            <w:r w:rsidRPr="00BD66C9">
              <w:rPr>
                <w:rFonts w:ascii="Segoe UI" w:eastAsia="Segoe UI" w:hAnsi="Segoe UI" w:cs="Segoe UI"/>
                <w:spacing w:val="14"/>
                <w:sz w:val="19"/>
              </w:rPr>
              <w:t xml:space="preserve"> </w:t>
            </w:r>
            <w:r w:rsidRPr="00BD66C9">
              <w:rPr>
                <w:rFonts w:ascii="Segoe UI" w:eastAsia="Segoe UI" w:hAnsi="Segoe UI" w:cs="Segoe UI"/>
                <w:sz w:val="19"/>
              </w:rPr>
              <w:t>de</w:t>
            </w:r>
            <w:r w:rsidRPr="00BD66C9">
              <w:rPr>
                <w:rFonts w:ascii="Segoe UI" w:eastAsia="Segoe UI" w:hAnsi="Segoe UI" w:cs="Segoe UI"/>
                <w:spacing w:val="15"/>
                <w:sz w:val="19"/>
              </w:rPr>
              <w:t xml:space="preserve"> </w:t>
            </w:r>
            <w:r w:rsidRPr="00BD66C9">
              <w:rPr>
                <w:rFonts w:ascii="Segoe UI" w:eastAsia="Segoe UI" w:hAnsi="Segoe UI" w:cs="Segoe UI"/>
                <w:sz w:val="19"/>
              </w:rPr>
              <w:t>mention</w:t>
            </w:r>
            <w:r w:rsidRPr="00BD66C9">
              <w:rPr>
                <w:rFonts w:ascii="Segoe UI" w:eastAsia="Segoe UI" w:hAnsi="Segoe UI" w:cs="Segoe UI"/>
                <w:spacing w:val="15"/>
                <w:sz w:val="19"/>
              </w:rPr>
              <w:t xml:space="preserve"> </w:t>
            </w:r>
            <w:proofErr w:type="spellStart"/>
            <w:r w:rsidRPr="00BD66C9">
              <w:rPr>
                <w:rFonts w:ascii="Segoe UI" w:eastAsia="Segoe UI" w:hAnsi="Segoe UI" w:cs="Segoe UI"/>
                <w:sz w:val="19"/>
              </w:rPr>
              <w:t>manuscrite</w:t>
            </w:r>
            <w:proofErr w:type="spellEnd"/>
            <w:r w:rsidRPr="00BD66C9">
              <w:rPr>
                <w:rFonts w:ascii="Segoe UI" w:eastAsia="Segoe UI" w:hAnsi="Segoe UI" w:cs="Segoe UI"/>
                <w:spacing w:val="14"/>
                <w:sz w:val="19"/>
              </w:rPr>
              <w:t xml:space="preserve"> </w:t>
            </w:r>
            <w:r w:rsidRPr="00BD66C9">
              <w:rPr>
                <w:rFonts w:ascii="Segoe UI" w:eastAsia="Segoe UI" w:hAnsi="Segoe UI" w:cs="Segoe UI"/>
                <w:sz w:val="19"/>
              </w:rPr>
              <w:t>de</w:t>
            </w:r>
            <w:r w:rsidRPr="00BD66C9">
              <w:rPr>
                <w:rFonts w:ascii="Segoe UI" w:eastAsia="Segoe UI" w:hAnsi="Segoe UI" w:cs="Segoe UI"/>
                <w:spacing w:val="13"/>
                <w:sz w:val="19"/>
              </w:rPr>
              <w:t xml:space="preserve"> </w:t>
            </w:r>
            <w:proofErr w:type="spellStart"/>
            <w:r w:rsidRPr="00BD66C9">
              <w:rPr>
                <w:rFonts w:ascii="Segoe UI" w:eastAsia="Segoe UI" w:hAnsi="Segoe UI" w:cs="Segoe UI"/>
                <w:sz w:val="19"/>
              </w:rPr>
              <w:t>l‟Établissement</w:t>
            </w:r>
            <w:proofErr w:type="spellEnd"/>
            <w:r w:rsidRPr="00BD66C9">
              <w:rPr>
                <w:rFonts w:ascii="Segoe UI" w:eastAsia="Segoe UI" w:hAnsi="Segoe UI" w:cs="Segoe UI"/>
                <w:spacing w:val="15"/>
                <w:sz w:val="19"/>
              </w:rPr>
              <w:t xml:space="preserve"> </w:t>
            </w:r>
            <w:r w:rsidRPr="00BD66C9">
              <w:rPr>
                <w:rFonts w:ascii="Segoe UI" w:eastAsia="Segoe UI" w:hAnsi="Segoe UI" w:cs="Segoe UI"/>
                <w:sz w:val="19"/>
              </w:rPr>
              <w:t>financier</w:t>
            </w:r>
            <w:r w:rsidRPr="00BD66C9">
              <w:rPr>
                <w:rFonts w:ascii="Segoe UI" w:eastAsia="Segoe UI" w:hAnsi="Segoe UI" w:cs="Segoe UI"/>
                <w:spacing w:val="14"/>
                <w:sz w:val="19"/>
              </w:rPr>
              <w:t xml:space="preserve"> </w:t>
            </w:r>
            <w:proofErr w:type="spellStart"/>
            <w:r w:rsidRPr="00BD66C9">
              <w:rPr>
                <w:rFonts w:ascii="Segoe UI" w:eastAsia="Segoe UI" w:hAnsi="Segoe UI" w:cs="Segoe UI"/>
                <w:spacing w:val="-2"/>
                <w:sz w:val="19"/>
              </w:rPr>
              <w:t>émetteur</w:t>
            </w:r>
            <w:proofErr w:type="spellEnd"/>
            <w:r w:rsidRPr="00BD66C9">
              <w:rPr>
                <w:rFonts w:ascii="Segoe UI" w:eastAsia="Segoe UI" w:hAnsi="Segoe UI" w:cs="Segoe UI"/>
                <w:spacing w:val="-2"/>
                <w:sz w:val="19"/>
              </w:rPr>
              <w:t>,</w:t>
            </w:r>
          </w:p>
          <w:p w:rsidR="00B76E4E" w:rsidRPr="00BD66C9" w:rsidRDefault="00B76E4E" w:rsidP="00647174">
            <w:pPr>
              <w:spacing w:line="252" w:lineRule="exact"/>
              <w:ind w:left="72"/>
              <w:rPr>
                <w:rFonts w:ascii="Segoe UI" w:eastAsia="Segoe UI" w:hAnsi="Segoe UI" w:cs="Segoe UI"/>
                <w:sz w:val="19"/>
              </w:rPr>
            </w:pPr>
            <w:proofErr w:type="spellStart"/>
            <w:r w:rsidRPr="00BD66C9">
              <w:rPr>
                <w:rFonts w:ascii="Segoe UI" w:eastAsia="Segoe UI" w:hAnsi="Segoe UI" w:cs="Segoe UI"/>
                <w:sz w:val="19"/>
              </w:rPr>
              <w:t>l‟absence</w:t>
            </w:r>
            <w:proofErr w:type="spellEnd"/>
            <w:r w:rsidRPr="00BD66C9">
              <w:rPr>
                <w:rFonts w:ascii="Segoe UI" w:eastAsia="Segoe UI" w:hAnsi="Segoe UI" w:cs="Segoe UI"/>
                <w:sz w:val="19"/>
              </w:rPr>
              <w:t xml:space="preserve"> du </w:t>
            </w:r>
            <w:proofErr w:type="spellStart"/>
            <w:r w:rsidRPr="00BD66C9">
              <w:rPr>
                <w:rFonts w:ascii="Segoe UI" w:eastAsia="Segoe UI" w:hAnsi="Segoe UI" w:cs="Segoe UI"/>
                <w:sz w:val="19"/>
              </w:rPr>
              <w:t>récépissé</w:t>
            </w:r>
            <w:proofErr w:type="spellEnd"/>
            <w:r w:rsidRPr="00BD66C9">
              <w:rPr>
                <w:rFonts w:ascii="Segoe UI" w:eastAsia="Segoe UI" w:hAnsi="Segoe UI" w:cs="Segoe UI"/>
                <w:sz w:val="19"/>
              </w:rPr>
              <w:t xml:space="preserve"> de </w:t>
            </w:r>
            <w:proofErr w:type="spellStart"/>
            <w:r w:rsidRPr="00BD66C9">
              <w:rPr>
                <w:rFonts w:ascii="Segoe UI" w:eastAsia="Segoe UI" w:hAnsi="Segoe UI" w:cs="Segoe UI"/>
                <w:sz w:val="19"/>
              </w:rPr>
              <w:t>l‟organisme</w:t>
            </w:r>
            <w:proofErr w:type="spellEnd"/>
            <w:r w:rsidRPr="00BD66C9">
              <w:rPr>
                <w:rFonts w:ascii="Segoe UI" w:eastAsia="Segoe UI" w:hAnsi="Segoe UI" w:cs="Segoe UI"/>
                <w:sz w:val="19"/>
              </w:rPr>
              <w:t xml:space="preserve"> chargé des </w:t>
            </w:r>
            <w:proofErr w:type="spellStart"/>
            <w:r w:rsidRPr="00BD66C9">
              <w:rPr>
                <w:rFonts w:ascii="Segoe UI" w:eastAsia="Segoe UI" w:hAnsi="Segoe UI" w:cs="Segoe UI"/>
                <w:sz w:val="19"/>
              </w:rPr>
              <w:t>dépôts</w:t>
            </w:r>
            <w:proofErr w:type="spellEnd"/>
            <w:r w:rsidRPr="00BD66C9">
              <w:rPr>
                <w:rFonts w:ascii="Segoe UI" w:eastAsia="Segoe UI" w:hAnsi="Segoe UI" w:cs="Segoe UI"/>
                <w:sz w:val="19"/>
              </w:rPr>
              <w:t xml:space="preserve"> et consignations (CDEC)</w:t>
            </w:r>
            <w:r w:rsidRPr="00BD66C9">
              <w:rPr>
                <w:rFonts w:ascii="Segoe UI" w:eastAsia="Segoe UI" w:hAnsi="Segoe UI" w:cs="Segoe UI"/>
                <w:spacing w:val="40"/>
                <w:sz w:val="19"/>
              </w:rPr>
              <w:t xml:space="preserve"> </w:t>
            </w:r>
            <w:proofErr w:type="spellStart"/>
            <w:r w:rsidRPr="00BD66C9">
              <w:rPr>
                <w:rFonts w:ascii="Segoe UI" w:eastAsia="Segoe UI" w:hAnsi="Segoe UI" w:cs="Segoe UI"/>
                <w:sz w:val="19"/>
              </w:rPr>
              <w:t>attestant</w:t>
            </w:r>
            <w:proofErr w:type="spellEnd"/>
            <w:r w:rsidRPr="00BD66C9">
              <w:rPr>
                <w:rFonts w:ascii="Segoe UI" w:eastAsia="Segoe UI" w:hAnsi="Segoe UI" w:cs="Segoe UI"/>
                <w:sz w:val="19"/>
              </w:rPr>
              <w:t xml:space="preserve"> du </w:t>
            </w:r>
            <w:proofErr w:type="spellStart"/>
            <w:r w:rsidRPr="00BD66C9">
              <w:rPr>
                <w:rFonts w:ascii="Segoe UI" w:eastAsia="Segoe UI" w:hAnsi="Segoe UI" w:cs="Segoe UI"/>
                <w:sz w:val="19"/>
              </w:rPr>
              <w:t>dépôt</w:t>
            </w:r>
            <w:proofErr w:type="spellEnd"/>
            <w:r w:rsidRPr="00BD66C9">
              <w:rPr>
                <w:rFonts w:ascii="Segoe UI" w:eastAsia="Segoe UI" w:hAnsi="Segoe UI" w:cs="Segoe UI"/>
                <w:sz w:val="19"/>
              </w:rPr>
              <w:t xml:space="preserve"> </w:t>
            </w:r>
            <w:proofErr w:type="spellStart"/>
            <w:r w:rsidRPr="00BD66C9">
              <w:rPr>
                <w:rFonts w:ascii="Segoe UI" w:eastAsia="Segoe UI" w:hAnsi="Segoe UI" w:cs="Segoe UI"/>
                <w:sz w:val="19"/>
              </w:rPr>
              <w:t>dans</w:t>
            </w:r>
            <w:proofErr w:type="spellEnd"/>
            <w:r w:rsidRPr="00BD66C9">
              <w:rPr>
                <w:rFonts w:ascii="Segoe UI" w:eastAsia="Segoe UI" w:hAnsi="Segoe UI" w:cs="Segoe UI"/>
                <w:sz w:val="19"/>
              </w:rPr>
              <w:t xml:space="preserve"> son </w:t>
            </w:r>
            <w:proofErr w:type="spellStart"/>
            <w:r w:rsidRPr="00BD66C9">
              <w:rPr>
                <w:rFonts w:ascii="Segoe UI" w:eastAsia="Segoe UI" w:hAnsi="Segoe UI" w:cs="Segoe UI"/>
                <w:sz w:val="19"/>
              </w:rPr>
              <w:t>compte</w:t>
            </w:r>
            <w:proofErr w:type="spellEnd"/>
            <w:r w:rsidRPr="00BD66C9">
              <w:rPr>
                <w:rFonts w:ascii="Segoe UI" w:eastAsia="Segoe UI" w:hAnsi="Segoe UI" w:cs="Segoe UI"/>
                <w:sz w:val="19"/>
              </w:rPr>
              <w:t xml:space="preserve"> de la </w:t>
            </w:r>
            <w:proofErr w:type="spellStart"/>
            <w:r w:rsidRPr="00BD66C9">
              <w:rPr>
                <w:rFonts w:ascii="Segoe UI" w:eastAsia="Segoe UI" w:hAnsi="Segoe UI" w:cs="Segoe UI"/>
                <w:sz w:val="19"/>
              </w:rPr>
              <w:t>somme</w:t>
            </w:r>
            <w:proofErr w:type="spellEnd"/>
            <w:r w:rsidRPr="00BD66C9">
              <w:rPr>
                <w:rFonts w:ascii="Segoe UI" w:eastAsia="Segoe UI" w:hAnsi="Segoe UI" w:cs="Segoe UI"/>
                <w:sz w:val="19"/>
              </w:rPr>
              <w:t xml:space="preserve"> </w:t>
            </w:r>
            <w:proofErr w:type="spellStart"/>
            <w:r w:rsidRPr="00BD66C9">
              <w:rPr>
                <w:rFonts w:ascii="Segoe UI" w:eastAsia="Segoe UI" w:hAnsi="Segoe UI" w:cs="Segoe UI"/>
                <w:sz w:val="19"/>
              </w:rPr>
              <w:t>requise</w:t>
            </w:r>
            <w:proofErr w:type="spellEnd"/>
            <w:r w:rsidRPr="00BD66C9">
              <w:rPr>
                <w:rFonts w:ascii="Segoe UI" w:eastAsia="Segoe UI" w:hAnsi="Segoe UI" w:cs="Segoe UI"/>
                <w:sz w:val="19"/>
              </w:rPr>
              <w:t xml:space="preserve"> en </w:t>
            </w:r>
            <w:proofErr w:type="spellStart"/>
            <w:r w:rsidRPr="00BD66C9">
              <w:rPr>
                <w:rFonts w:ascii="Segoe UI" w:eastAsia="Segoe UI" w:hAnsi="Segoe UI" w:cs="Segoe UI"/>
                <w:sz w:val="19"/>
              </w:rPr>
              <w:t>numéraire</w:t>
            </w:r>
            <w:proofErr w:type="spellEnd"/>
            <w:r w:rsidRPr="00BD66C9">
              <w:rPr>
                <w:rFonts w:ascii="Segoe UI" w:eastAsia="Segoe UI" w:hAnsi="Segoe UI" w:cs="Segoe UI"/>
                <w:sz w:val="19"/>
              </w:rPr>
              <w:t xml:space="preserve"> au </w:t>
            </w:r>
            <w:proofErr w:type="spellStart"/>
            <w:r w:rsidRPr="00BD66C9">
              <w:rPr>
                <w:rFonts w:ascii="Segoe UI" w:eastAsia="Segoe UI" w:hAnsi="Segoe UI" w:cs="Segoe UI"/>
                <w:sz w:val="19"/>
              </w:rPr>
              <w:t>titre</w:t>
            </w:r>
            <w:proofErr w:type="spellEnd"/>
            <w:r w:rsidRPr="00BD66C9">
              <w:rPr>
                <w:rFonts w:ascii="Segoe UI" w:eastAsia="Segoe UI" w:hAnsi="Segoe UI" w:cs="Segoe UI"/>
                <w:sz w:val="19"/>
              </w:rPr>
              <w:t xml:space="preserve"> du </w:t>
            </w:r>
            <w:proofErr w:type="spellStart"/>
            <w:r w:rsidRPr="00BD66C9">
              <w:rPr>
                <w:rFonts w:ascii="Segoe UI" w:eastAsia="Segoe UI" w:hAnsi="Segoe UI" w:cs="Segoe UI"/>
                <w:sz w:val="19"/>
              </w:rPr>
              <w:t>cautionnement</w:t>
            </w:r>
            <w:proofErr w:type="spellEnd"/>
          </w:p>
        </w:tc>
      </w:tr>
      <w:tr w:rsidR="00B76E4E" w:rsidRPr="00BD66C9" w:rsidTr="00647174">
        <w:trPr>
          <w:trHeight w:val="307"/>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9"/>
              <w:ind w:left="3" w:right="3"/>
              <w:jc w:val="center"/>
              <w:rPr>
                <w:rFonts w:ascii="Segoe UI" w:eastAsia="Segoe UI" w:hAnsi="Segoe UI" w:cs="Segoe UI"/>
              </w:rPr>
            </w:pPr>
            <w:r w:rsidRPr="00BD66C9">
              <w:rPr>
                <w:rFonts w:ascii="Segoe UI" w:eastAsia="Segoe UI" w:hAnsi="Segoe UI" w:cs="Segoe UI"/>
                <w:spacing w:val="-5"/>
              </w:rPr>
              <w:t>ii</w:t>
            </w:r>
          </w:p>
        </w:tc>
        <w:tc>
          <w:tcPr>
            <w:tcW w:w="9247" w:type="dxa"/>
            <w:gridSpan w:val="6"/>
            <w:tcBorders>
              <w:top w:val="single" w:sz="4" w:space="0" w:color="000000"/>
              <w:left w:val="single" w:sz="4" w:space="0" w:color="000000"/>
              <w:bottom w:val="single" w:sz="4" w:space="0" w:color="000000"/>
            </w:tcBorders>
          </w:tcPr>
          <w:p w:rsidR="00B76E4E" w:rsidRPr="00BD66C9" w:rsidRDefault="00B76E4E" w:rsidP="00647174">
            <w:pPr>
              <w:spacing w:line="264" w:lineRule="exact"/>
              <w:ind w:left="72"/>
              <w:rPr>
                <w:rFonts w:ascii="Segoe UI" w:eastAsia="Segoe UI" w:hAnsi="Segoe UI" w:cs="Segoe UI"/>
              </w:rPr>
            </w:pPr>
            <w:r w:rsidRPr="00BD66C9">
              <w:rPr>
                <w:rFonts w:ascii="Segoe UI" w:eastAsia="Segoe UI" w:hAnsi="Segoe UI" w:cs="Segoe UI"/>
              </w:rPr>
              <w:t>Pièce</w:t>
            </w:r>
            <w:r w:rsidRPr="00BD66C9">
              <w:rPr>
                <w:rFonts w:ascii="Segoe UI" w:eastAsia="Segoe UI" w:hAnsi="Segoe UI" w:cs="Segoe UI"/>
                <w:spacing w:val="-8"/>
              </w:rPr>
              <w:t xml:space="preserve"> </w:t>
            </w:r>
            <w:r w:rsidRPr="00BD66C9">
              <w:rPr>
                <w:rFonts w:ascii="Segoe UI" w:eastAsia="Segoe UI" w:hAnsi="Segoe UI" w:cs="Segoe UI"/>
              </w:rPr>
              <w:t>administrative</w:t>
            </w:r>
            <w:r w:rsidRPr="00BD66C9">
              <w:rPr>
                <w:rFonts w:ascii="Segoe UI" w:eastAsia="Segoe UI" w:hAnsi="Segoe UI" w:cs="Segoe UI"/>
                <w:spacing w:val="40"/>
              </w:rPr>
              <w:t xml:space="preserve"> </w:t>
            </w:r>
            <w:proofErr w:type="spellStart"/>
            <w:r w:rsidRPr="00BD66C9">
              <w:rPr>
                <w:rFonts w:ascii="Segoe UI" w:eastAsia="Segoe UI" w:hAnsi="Segoe UI" w:cs="Segoe UI"/>
                <w:spacing w:val="-2"/>
              </w:rPr>
              <w:t>falsifiée</w:t>
            </w:r>
            <w:proofErr w:type="spellEnd"/>
          </w:p>
        </w:tc>
      </w:tr>
      <w:tr w:rsidR="00B76E4E" w:rsidRPr="00BD66C9" w:rsidTr="00647174">
        <w:trPr>
          <w:trHeight w:val="611"/>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70"/>
              <w:ind w:right="3"/>
              <w:jc w:val="center"/>
              <w:rPr>
                <w:rFonts w:ascii="Segoe UI" w:eastAsia="Segoe UI" w:hAnsi="Segoe UI" w:cs="Segoe UI"/>
              </w:rPr>
            </w:pPr>
            <w:r w:rsidRPr="00BD66C9">
              <w:rPr>
                <w:rFonts w:ascii="Segoe UI" w:eastAsia="Segoe UI" w:hAnsi="Segoe UI" w:cs="Segoe UI"/>
                <w:spacing w:val="-5"/>
              </w:rPr>
              <w:t>iii</w:t>
            </w:r>
          </w:p>
        </w:tc>
        <w:tc>
          <w:tcPr>
            <w:tcW w:w="9247" w:type="dxa"/>
            <w:gridSpan w:val="6"/>
            <w:tcBorders>
              <w:top w:val="single" w:sz="4" w:space="0" w:color="000000"/>
              <w:left w:val="single" w:sz="4" w:space="0" w:color="000000"/>
              <w:bottom w:val="single" w:sz="4" w:space="0" w:color="000000"/>
            </w:tcBorders>
          </w:tcPr>
          <w:p w:rsidR="00B76E4E" w:rsidRPr="00BD66C9" w:rsidRDefault="00B76E4E" w:rsidP="00F17EB7">
            <w:pPr>
              <w:spacing w:line="264" w:lineRule="exact"/>
              <w:ind w:left="72"/>
              <w:rPr>
                <w:rFonts w:ascii="Segoe UI" w:eastAsia="Segoe UI" w:hAnsi="Segoe UI" w:cs="Segoe UI"/>
              </w:rPr>
            </w:pPr>
            <w:r w:rsidRPr="00BD66C9">
              <w:rPr>
                <w:rFonts w:ascii="Segoe UI" w:eastAsia="Segoe UI" w:hAnsi="Segoe UI" w:cs="Segoe UI"/>
              </w:rPr>
              <w:t>Non-</w:t>
            </w:r>
            <w:proofErr w:type="spellStart"/>
            <w:r w:rsidRPr="00BD66C9">
              <w:rPr>
                <w:rFonts w:ascii="Segoe UI" w:eastAsia="Segoe UI" w:hAnsi="Segoe UI" w:cs="Segoe UI"/>
              </w:rPr>
              <w:t>conformité</w:t>
            </w:r>
            <w:proofErr w:type="spellEnd"/>
            <w:r w:rsidRPr="00BD66C9">
              <w:rPr>
                <w:rFonts w:ascii="Segoe UI" w:eastAsia="Segoe UI" w:hAnsi="Segoe UI" w:cs="Segoe UI"/>
                <w:spacing w:val="42"/>
              </w:rPr>
              <w:t xml:space="preserve"> </w:t>
            </w:r>
            <w:proofErr w:type="spellStart"/>
            <w:r w:rsidRPr="00BD66C9">
              <w:rPr>
                <w:rFonts w:ascii="Segoe UI" w:eastAsia="Segoe UI" w:hAnsi="Segoe UI" w:cs="Segoe UI"/>
              </w:rPr>
              <w:t>d‟une</w:t>
            </w:r>
            <w:proofErr w:type="spellEnd"/>
            <w:r w:rsidRPr="00BD66C9">
              <w:rPr>
                <w:rFonts w:ascii="Segoe UI" w:eastAsia="Segoe UI" w:hAnsi="Segoe UI" w:cs="Segoe UI"/>
                <w:spacing w:val="42"/>
              </w:rPr>
              <w:t xml:space="preserve"> </w:t>
            </w:r>
            <w:r w:rsidRPr="00BD66C9">
              <w:rPr>
                <w:rFonts w:ascii="Segoe UI" w:eastAsia="Segoe UI" w:hAnsi="Segoe UI" w:cs="Segoe UI"/>
              </w:rPr>
              <w:t>pièce</w:t>
            </w:r>
            <w:r w:rsidRPr="00BD66C9">
              <w:rPr>
                <w:rFonts w:ascii="Segoe UI" w:eastAsia="Segoe UI" w:hAnsi="Segoe UI" w:cs="Segoe UI"/>
                <w:spacing w:val="43"/>
              </w:rPr>
              <w:t xml:space="preserve"> </w:t>
            </w:r>
            <w:r w:rsidRPr="00BD66C9">
              <w:rPr>
                <w:rFonts w:ascii="Segoe UI" w:eastAsia="Segoe UI" w:hAnsi="Segoe UI" w:cs="Segoe UI"/>
              </w:rPr>
              <w:t>administrative</w:t>
            </w:r>
            <w:r w:rsidRPr="00BD66C9">
              <w:rPr>
                <w:rFonts w:ascii="Segoe UI" w:eastAsia="Segoe UI" w:hAnsi="Segoe UI" w:cs="Segoe UI"/>
                <w:spacing w:val="42"/>
              </w:rPr>
              <w:t xml:space="preserve"> </w:t>
            </w:r>
            <w:r w:rsidRPr="00BD66C9">
              <w:rPr>
                <w:rFonts w:ascii="Segoe UI" w:eastAsia="Segoe UI" w:hAnsi="Segoe UI" w:cs="Segoe UI"/>
              </w:rPr>
              <w:t>après</w:t>
            </w:r>
            <w:r w:rsidRPr="00BD66C9">
              <w:rPr>
                <w:rFonts w:ascii="Segoe UI" w:eastAsia="Segoe UI" w:hAnsi="Segoe UI" w:cs="Segoe UI"/>
                <w:spacing w:val="43"/>
              </w:rPr>
              <w:t xml:space="preserve"> </w:t>
            </w:r>
            <w:r w:rsidRPr="00BD66C9">
              <w:rPr>
                <w:rFonts w:ascii="Segoe UI" w:eastAsia="Segoe UI" w:hAnsi="Segoe UI" w:cs="Segoe UI"/>
              </w:rPr>
              <w:t>le</w:t>
            </w:r>
            <w:r w:rsidRPr="00BD66C9">
              <w:rPr>
                <w:rFonts w:ascii="Segoe UI" w:eastAsia="Segoe UI" w:hAnsi="Segoe UI" w:cs="Segoe UI"/>
                <w:spacing w:val="44"/>
              </w:rPr>
              <w:t xml:space="preserve"> </w:t>
            </w:r>
            <w:proofErr w:type="spellStart"/>
            <w:r w:rsidRPr="00BD66C9">
              <w:rPr>
                <w:rFonts w:ascii="Segoe UI" w:eastAsia="Segoe UI" w:hAnsi="Segoe UI" w:cs="Segoe UI"/>
              </w:rPr>
              <w:t>délai</w:t>
            </w:r>
            <w:proofErr w:type="spellEnd"/>
            <w:r w:rsidRPr="00BD66C9">
              <w:rPr>
                <w:rFonts w:ascii="Segoe UI" w:eastAsia="Segoe UI" w:hAnsi="Segoe UI" w:cs="Segoe UI"/>
                <w:spacing w:val="42"/>
              </w:rPr>
              <w:t xml:space="preserve"> </w:t>
            </w:r>
            <w:r w:rsidRPr="00BD66C9">
              <w:rPr>
                <w:rFonts w:ascii="Segoe UI" w:eastAsia="Segoe UI" w:hAnsi="Segoe UI" w:cs="Segoe UI"/>
              </w:rPr>
              <w:t>de</w:t>
            </w:r>
            <w:r w:rsidRPr="00BD66C9">
              <w:rPr>
                <w:rFonts w:ascii="Segoe UI" w:eastAsia="Segoe UI" w:hAnsi="Segoe UI" w:cs="Segoe UI"/>
                <w:spacing w:val="43"/>
              </w:rPr>
              <w:t xml:space="preserve"> </w:t>
            </w:r>
            <w:r w:rsidRPr="00BD66C9">
              <w:rPr>
                <w:rFonts w:ascii="Segoe UI" w:eastAsia="Segoe UI" w:hAnsi="Segoe UI" w:cs="Segoe UI"/>
              </w:rPr>
              <w:t>48</w:t>
            </w:r>
            <w:r w:rsidRPr="00BD66C9">
              <w:rPr>
                <w:rFonts w:ascii="Segoe UI" w:eastAsia="Segoe UI" w:hAnsi="Segoe UI" w:cs="Segoe UI"/>
                <w:spacing w:val="43"/>
              </w:rPr>
              <w:t xml:space="preserve"> </w:t>
            </w:r>
            <w:proofErr w:type="spellStart"/>
            <w:r w:rsidRPr="00BD66C9">
              <w:rPr>
                <w:rFonts w:ascii="Segoe UI" w:eastAsia="Segoe UI" w:hAnsi="Segoe UI" w:cs="Segoe UI"/>
              </w:rPr>
              <w:t>heures</w:t>
            </w:r>
            <w:proofErr w:type="spellEnd"/>
            <w:r w:rsidRPr="00BD66C9">
              <w:rPr>
                <w:rFonts w:ascii="Segoe UI" w:eastAsia="Segoe UI" w:hAnsi="Segoe UI" w:cs="Segoe UI"/>
                <w:spacing w:val="42"/>
              </w:rPr>
              <w:t xml:space="preserve"> </w:t>
            </w:r>
            <w:proofErr w:type="spellStart"/>
            <w:r w:rsidRPr="00BD66C9">
              <w:rPr>
                <w:rFonts w:ascii="Segoe UI" w:eastAsia="Segoe UI" w:hAnsi="Segoe UI" w:cs="Segoe UI"/>
              </w:rPr>
              <w:t>règlementaire</w:t>
            </w:r>
            <w:proofErr w:type="spellEnd"/>
            <w:r w:rsidRPr="00BD66C9">
              <w:rPr>
                <w:rFonts w:ascii="Segoe UI" w:eastAsia="Segoe UI" w:hAnsi="Segoe UI" w:cs="Segoe UI"/>
              </w:rPr>
              <w:t>,</w:t>
            </w:r>
            <w:r w:rsidRPr="00BD66C9">
              <w:rPr>
                <w:rFonts w:ascii="Segoe UI" w:eastAsia="Segoe UI" w:hAnsi="Segoe UI" w:cs="Segoe UI"/>
                <w:spacing w:val="44"/>
              </w:rPr>
              <w:t xml:space="preserve"> </w:t>
            </w:r>
            <w:proofErr w:type="spellStart"/>
            <w:r w:rsidRPr="00BD66C9">
              <w:rPr>
                <w:rFonts w:ascii="Segoe UI" w:eastAsia="Segoe UI" w:hAnsi="Segoe UI" w:cs="Segoe UI"/>
              </w:rPr>
              <w:t>excepté</w:t>
            </w:r>
            <w:proofErr w:type="spellEnd"/>
            <w:r w:rsidRPr="00BD66C9">
              <w:rPr>
                <w:rFonts w:ascii="Segoe UI" w:eastAsia="Segoe UI" w:hAnsi="Segoe UI" w:cs="Segoe UI"/>
                <w:spacing w:val="42"/>
              </w:rPr>
              <w:t xml:space="preserve"> </w:t>
            </w:r>
            <w:r w:rsidRPr="00BD66C9">
              <w:rPr>
                <w:rFonts w:ascii="Segoe UI" w:eastAsia="Segoe UI" w:hAnsi="Segoe UI" w:cs="Segoe UI"/>
                <w:spacing w:val="-5"/>
              </w:rPr>
              <w:t>la</w:t>
            </w:r>
            <w:r w:rsidR="00F17EB7">
              <w:rPr>
                <w:rFonts w:ascii="Segoe UI" w:eastAsia="Segoe UI" w:hAnsi="Segoe UI" w:cs="Segoe UI"/>
              </w:rPr>
              <w:t xml:space="preserve"> </w:t>
            </w:r>
            <w:r w:rsidRPr="00BD66C9">
              <w:rPr>
                <w:rFonts w:ascii="Segoe UI" w:eastAsia="Segoe UI" w:hAnsi="Segoe UI" w:cs="Segoe UI"/>
              </w:rPr>
              <w:t>caution</w:t>
            </w:r>
            <w:r w:rsidRPr="00BD66C9">
              <w:rPr>
                <w:rFonts w:ascii="Segoe UI" w:eastAsia="Segoe UI" w:hAnsi="Segoe UI" w:cs="Segoe UI"/>
                <w:spacing w:val="-5"/>
              </w:rPr>
              <w:t xml:space="preserve"> </w:t>
            </w:r>
            <w:r w:rsidRPr="00BD66C9">
              <w:rPr>
                <w:rFonts w:ascii="Segoe UI" w:eastAsia="Segoe UI" w:hAnsi="Segoe UI" w:cs="Segoe UI"/>
              </w:rPr>
              <w:t>de</w:t>
            </w:r>
            <w:r w:rsidRPr="00BD66C9">
              <w:rPr>
                <w:rFonts w:ascii="Segoe UI" w:eastAsia="Segoe UI" w:hAnsi="Segoe UI" w:cs="Segoe UI"/>
                <w:spacing w:val="-5"/>
              </w:rPr>
              <w:t xml:space="preserve"> </w:t>
            </w:r>
            <w:proofErr w:type="spellStart"/>
            <w:r w:rsidRPr="00BD66C9">
              <w:rPr>
                <w:rFonts w:ascii="Segoe UI" w:eastAsia="Segoe UI" w:hAnsi="Segoe UI" w:cs="Segoe UI"/>
                <w:spacing w:val="-2"/>
              </w:rPr>
              <w:t>soumission</w:t>
            </w:r>
            <w:proofErr w:type="spellEnd"/>
          </w:p>
        </w:tc>
      </w:tr>
      <w:tr w:rsidR="00B76E4E" w:rsidRPr="00BD66C9" w:rsidTr="00647174">
        <w:trPr>
          <w:trHeight w:val="30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64" w:lineRule="exact"/>
              <w:ind w:left="3" w:right="3"/>
              <w:jc w:val="center"/>
              <w:rPr>
                <w:rFonts w:ascii="Segoe UI" w:eastAsia="Segoe UI" w:hAnsi="Segoe UI" w:cs="Segoe UI"/>
                <w:b/>
              </w:rPr>
            </w:pPr>
            <w:r w:rsidRPr="00BD66C9">
              <w:rPr>
                <w:rFonts w:ascii="Segoe UI" w:eastAsia="Segoe UI" w:hAnsi="Segoe UI" w:cs="Segoe UI"/>
                <w:b/>
                <w:spacing w:val="-10"/>
              </w:rPr>
              <w:t>B</w:t>
            </w:r>
          </w:p>
        </w:tc>
        <w:tc>
          <w:tcPr>
            <w:tcW w:w="9247" w:type="dxa"/>
            <w:gridSpan w:val="6"/>
            <w:tcBorders>
              <w:top w:val="single" w:sz="4" w:space="0" w:color="000000"/>
              <w:left w:val="single" w:sz="4" w:space="0" w:color="000000"/>
              <w:bottom w:val="single" w:sz="4" w:space="0" w:color="000000"/>
            </w:tcBorders>
          </w:tcPr>
          <w:p w:rsidR="00B76E4E" w:rsidRPr="00BD66C9" w:rsidRDefault="00B76E4E" w:rsidP="00647174">
            <w:pPr>
              <w:spacing w:line="264" w:lineRule="exact"/>
              <w:ind w:left="72"/>
              <w:rPr>
                <w:rFonts w:ascii="Segoe UI" w:eastAsia="Segoe UI" w:hAnsi="Segoe UI" w:cs="Segoe UI"/>
                <w:b/>
              </w:rPr>
            </w:pPr>
            <w:proofErr w:type="spellStart"/>
            <w:r w:rsidRPr="00BD66C9">
              <w:rPr>
                <w:rFonts w:ascii="Segoe UI" w:eastAsia="Segoe UI" w:hAnsi="Segoe UI" w:cs="Segoe UI"/>
                <w:b/>
              </w:rPr>
              <w:t>Offre</w:t>
            </w:r>
            <w:proofErr w:type="spellEnd"/>
            <w:r w:rsidRPr="00BD66C9">
              <w:rPr>
                <w:rFonts w:ascii="Segoe UI" w:eastAsia="Segoe UI" w:hAnsi="Segoe UI" w:cs="Segoe UI"/>
                <w:b/>
                <w:spacing w:val="-6"/>
              </w:rPr>
              <w:t xml:space="preserve"> </w:t>
            </w:r>
            <w:r w:rsidRPr="00BD66C9">
              <w:rPr>
                <w:rFonts w:ascii="Segoe UI" w:eastAsia="Segoe UI" w:hAnsi="Segoe UI" w:cs="Segoe UI"/>
                <w:b/>
                <w:spacing w:val="-2"/>
              </w:rPr>
              <w:t>technique</w:t>
            </w:r>
          </w:p>
        </w:tc>
      </w:tr>
      <w:tr w:rsidR="00B76E4E" w:rsidRPr="00BD66C9" w:rsidTr="00647174">
        <w:trPr>
          <w:trHeight w:val="26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9" w:line="236" w:lineRule="exact"/>
              <w:ind w:left="3" w:right="3"/>
              <w:jc w:val="center"/>
              <w:rPr>
                <w:rFonts w:ascii="Segoe UI" w:eastAsia="Segoe UI" w:hAnsi="Segoe UI" w:cs="Segoe UI"/>
                <w:spacing w:val="-10"/>
                <w:sz w:val="18"/>
              </w:rPr>
            </w:pPr>
            <w:r>
              <w:rPr>
                <w:rFonts w:ascii="Segoe UI" w:eastAsia="Segoe UI" w:hAnsi="Segoe UI" w:cs="Segoe UI"/>
                <w:spacing w:val="-10"/>
                <w:sz w:val="18"/>
              </w:rPr>
              <w:t>i</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226C4A">
            <w:pPr>
              <w:spacing w:line="264" w:lineRule="exact"/>
              <w:ind w:left="72"/>
              <w:rPr>
                <w:rFonts w:ascii="Segoe UI" w:eastAsia="Segoe UI" w:hAnsi="Segoe UI" w:cs="Segoe UI"/>
                <w:sz w:val="20"/>
                <w:szCs w:val="20"/>
              </w:rPr>
            </w:pPr>
            <w:r w:rsidRPr="00F17EB7">
              <w:rPr>
                <w:rFonts w:ascii="Segoe UI" w:eastAsia="Segoe UI" w:hAnsi="Segoe UI" w:cs="Segoe UI"/>
                <w:sz w:val="20"/>
                <w:szCs w:val="20"/>
              </w:rPr>
              <w:t>Absence</w:t>
            </w:r>
            <w:r w:rsidRPr="00F17EB7">
              <w:rPr>
                <w:rFonts w:ascii="Segoe UI" w:eastAsia="Segoe UI" w:hAnsi="Segoe UI" w:cs="Segoe UI"/>
                <w:spacing w:val="-12"/>
                <w:sz w:val="20"/>
                <w:szCs w:val="20"/>
              </w:rPr>
              <w:t xml:space="preserve"> </w:t>
            </w:r>
            <w:proofErr w:type="spellStart"/>
            <w:r w:rsidRPr="00F17EB7">
              <w:rPr>
                <w:rFonts w:ascii="Segoe UI" w:eastAsia="Segoe UI" w:hAnsi="Segoe UI" w:cs="Segoe UI"/>
                <w:sz w:val="20"/>
                <w:szCs w:val="20"/>
              </w:rPr>
              <w:t>d‟une</w:t>
            </w:r>
            <w:proofErr w:type="spellEnd"/>
            <w:r w:rsidRPr="00F17EB7">
              <w:rPr>
                <w:rFonts w:ascii="Segoe UI" w:eastAsia="Segoe UI" w:hAnsi="Segoe UI" w:cs="Segoe UI"/>
                <w:spacing w:val="-9"/>
                <w:sz w:val="20"/>
                <w:szCs w:val="20"/>
              </w:rPr>
              <w:t xml:space="preserve"> </w:t>
            </w:r>
            <w:r w:rsidRPr="00F17EB7">
              <w:rPr>
                <w:rFonts w:ascii="Segoe UI" w:eastAsia="Segoe UI" w:hAnsi="Segoe UI" w:cs="Segoe UI"/>
                <w:sz w:val="20"/>
                <w:szCs w:val="20"/>
              </w:rPr>
              <w:t>attestation</w:t>
            </w:r>
            <w:r w:rsidRPr="00F17EB7">
              <w:rPr>
                <w:rFonts w:ascii="Segoe UI" w:eastAsia="Segoe UI" w:hAnsi="Segoe UI" w:cs="Segoe UI"/>
                <w:spacing w:val="-9"/>
                <w:sz w:val="20"/>
                <w:szCs w:val="20"/>
              </w:rPr>
              <w:t xml:space="preserve"> </w:t>
            </w:r>
            <w:r w:rsidRPr="00F17EB7">
              <w:rPr>
                <w:rFonts w:ascii="Segoe UI" w:eastAsia="Segoe UI" w:hAnsi="Segoe UI" w:cs="Segoe UI"/>
                <w:sz w:val="20"/>
                <w:szCs w:val="20"/>
              </w:rPr>
              <w:t>de</w:t>
            </w:r>
            <w:r w:rsidRPr="00F17EB7">
              <w:rPr>
                <w:rFonts w:ascii="Segoe UI" w:eastAsia="Segoe UI" w:hAnsi="Segoe UI" w:cs="Segoe UI"/>
                <w:spacing w:val="-11"/>
                <w:sz w:val="20"/>
                <w:szCs w:val="20"/>
              </w:rPr>
              <w:t xml:space="preserve"> </w:t>
            </w:r>
            <w:proofErr w:type="spellStart"/>
            <w:r w:rsidRPr="00F17EB7">
              <w:rPr>
                <w:rFonts w:ascii="Segoe UI" w:eastAsia="Segoe UI" w:hAnsi="Segoe UI" w:cs="Segoe UI"/>
                <w:sz w:val="20"/>
                <w:szCs w:val="20"/>
              </w:rPr>
              <w:t>catégorisation</w:t>
            </w:r>
            <w:proofErr w:type="spellEnd"/>
            <w:r w:rsidRPr="00F17EB7">
              <w:rPr>
                <w:rFonts w:ascii="Segoe UI" w:eastAsia="Segoe UI" w:hAnsi="Segoe UI" w:cs="Segoe UI"/>
                <w:spacing w:val="-11"/>
                <w:sz w:val="20"/>
                <w:szCs w:val="20"/>
              </w:rPr>
              <w:t xml:space="preserve"> </w:t>
            </w:r>
            <w:proofErr w:type="spellStart"/>
            <w:r w:rsidRPr="00F17EB7">
              <w:rPr>
                <w:rFonts w:ascii="Segoe UI" w:eastAsia="Segoe UI" w:hAnsi="Segoe UI" w:cs="Segoe UI"/>
                <w:sz w:val="20"/>
                <w:szCs w:val="20"/>
              </w:rPr>
              <w:t>dans</w:t>
            </w:r>
            <w:proofErr w:type="spellEnd"/>
            <w:r w:rsidRPr="00F17EB7">
              <w:rPr>
                <w:rFonts w:ascii="Segoe UI" w:eastAsia="Segoe UI" w:hAnsi="Segoe UI" w:cs="Segoe UI"/>
                <w:spacing w:val="-11"/>
                <w:sz w:val="20"/>
                <w:szCs w:val="20"/>
              </w:rPr>
              <w:t xml:space="preserve"> </w:t>
            </w:r>
            <w:r w:rsidRPr="00F17EB7">
              <w:rPr>
                <w:rFonts w:ascii="Segoe UI" w:eastAsia="Segoe UI" w:hAnsi="Segoe UI" w:cs="Segoe UI"/>
                <w:sz w:val="20"/>
                <w:szCs w:val="20"/>
              </w:rPr>
              <w:t>le</w:t>
            </w:r>
            <w:r w:rsidRPr="00F17EB7">
              <w:rPr>
                <w:rFonts w:ascii="Segoe UI" w:eastAsia="Segoe UI" w:hAnsi="Segoe UI" w:cs="Segoe UI"/>
                <w:spacing w:val="-10"/>
                <w:sz w:val="20"/>
                <w:szCs w:val="20"/>
              </w:rPr>
              <w:t xml:space="preserve"> </w:t>
            </w:r>
            <w:r w:rsidRPr="00F17EB7">
              <w:rPr>
                <w:rFonts w:ascii="Segoe UI" w:eastAsia="Segoe UI" w:hAnsi="Segoe UI" w:cs="Segoe UI"/>
                <w:sz w:val="20"/>
                <w:szCs w:val="20"/>
              </w:rPr>
              <w:t>sous-</w:t>
            </w:r>
            <w:proofErr w:type="spellStart"/>
            <w:r w:rsidRPr="00F17EB7">
              <w:rPr>
                <w:rFonts w:ascii="Segoe UI" w:eastAsia="Segoe UI" w:hAnsi="Segoe UI" w:cs="Segoe UI"/>
                <w:sz w:val="20"/>
                <w:szCs w:val="20"/>
              </w:rPr>
              <w:t>secteur</w:t>
            </w:r>
            <w:proofErr w:type="spellEnd"/>
            <w:r w:rsidRPr="00F17EB7">
              <w:rPr>
                <w:rFonts w:ascii="Segoe UI" w:eastAsia="Segoe UI" w:hAnsi="Segoe UI" w:cs="Segoe UI"/>
                <w:spacing w:val="-10"/>
                <w:sz w:val="20"/>
                <w:szCs w:val="20"/>
              </w:rPr>
              <w:t xml:space="preserve"> </w:t>
            </w:r>
            <w:proofErr w:type="spellStart"/>
            <w:r w:rsidRPr="00F17EB7">
              <w:rPr>
                <w:rFonts w:ascii="Segoe UI" w:eastAsia="Segoe UI" w:hAnsi="Segoe UI" w:cs="Segoe UI"/>
                <w:sz w:val="20"/>
                <w:szCs w:val="20"/>
              </w:rPr>
              <w:t>d‟activités</w:t>
            </w:r>
            <w:proofErr w:type="spellEnd"/>
            <w:r w:rsidRPr="00F17EB7">
              <w:rPr>
                <w:rFonts w:ascii="Segoe UI" w:eastAsia="Segoe UI" w:hAnsi="Segoe UI" w:cs="Segoe UI"/>
                <w:spacing w:val="35"/>
                <w:sz w:val="20"/>
                <w:szCs w:val="20"/>
              </w:rPr>
              <w:t xml:space="preserve"> </w:t>
            </w:r>
            <w:r w:rsidRPr="00F17EB7">
              <w:rPr>
                <w:rFonts w:ascii="Segoe UI" w:eastAsia="Segoe UI" w:hAnsi="Segoe UI" w:cs="Segoe UI"/>
                <w:b/>
                <w:sz w:val="20"/>
                <w:szCs w:val="20"/>
              </w:rPr>
              <w:t>«</w:t>
            </w:r>
            <w:r w:rsidR="00226C4A" w:rsidRPr="00F17EB7">
              <w:rPr>
                <w:rFonts w:ascii="Segoe UI" w:eastAsia="Segoe UI" w:hAnsi="Segoe UI" w:cs="Segoe UI"/>
                <w:b/>
                <w:sz w:val="20"/>
                <w:szCs w:val="20"/>
              </w:rPr>
              <w:t>ROUTES</w:t>
            </w:r>
            <w:r w:rsidRPr="00F17EB7">
              <w:rPr>
                <w:rFonts w:ascii="Segoe UI" w:eastAsia="Segoe UI" w:hAnsi="Segoe UI" w:cs="Segoe UI"/>
                <w:b/>
                <w:spacing w:val="-2"/>
                <w:sz w:val="20"/>
                <w:szCs w:val="20"/>
              </w:rPr>
              <w:t>»</w:t>
            </w:r>
          </w:p>
        </w:tc>
      </w:tr>
      <w:tr w:rsidR="00B76E4E" w:rsidRPr="00BD66C9" w:rsidTr="00647174">
        <w:trPr>
          <w:trHeight w:val="26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9" w:line="236" w:lineRule="exact"/>
              <w:ind w:left="3" w:right="3"/>
              <w:jc w:val="center"/>
              <w:rPr>
                <w:rFonts w:ascii="Segoe UI" w:eastAsia="Segoe UI" w:hAnsi="Segoe UI" w:cs="Segoe UI"/>
                <w:spacing w:val="-10"/>
                <w:sz w:val="18"/>
              </w:rPr>
            </w:pPr>
            <w:r>
              <w:rPr>
                <w:rFonts w:ascii="Segoe UI" w:eastAsia="Segoe UI" w:hAnsi="Segoe UI" w:cs="Segoe UI"/>
                <w:spacing w:val="-10"/>
                <w:sz w:val="18"/>
              </w:rPr>
              <w:t>ii</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647174">
            <w:pPr>
              <w:spacing w:line="246" w:lineRule="exact"/>
              <w:ind w:left="72"/>
              <w:rPr>
                <w:rFonts w:ascii="Segoe UI" w:eastAsia="Segoe UI" w:hAnsi="Segoe UI" w:cs="Segoe UI"/>
                <w:sz w:val="20"/>
                <w:szCs w:val="20"/>
              </w:rPr>
            </w:pPr>
            <w:r w:rsidRPr="00F17EB7">
              <w:rPr>
                <w:rFonts w:ascii="Segoe UI" w:eastAsia="Segoe UI" w:hAnsi="Segoe UI" w:cs="Segoe UI"/>
                <w:sz w:val="20"/>
                <w:szCs w:val="20"/>
              </w:rPr>
              <w:t xml:space="preserve">Absence de la </w:t>
            </w:r>
            <w:proofErr w:type="spellStart"/>
            <w:r w:rsidRPr="00F17EB7">
              <w:rPr>
                <w:rFonts w:ascii="Segoe UI" w:eastAsia="Segoe UI" w:hAnsi="Segoe UI" w:cs="Segoe UI"/>
                <w:sz w:val="20"/>
                <w:szCs w:val="20"/>
              </w:rPr>
              <w:t>capacité</w:t>
            </w:r>
            <w:proofErr w:type="spellEnd"/>
            <w:r w:rsidRPr="00F17EB7">
              <w:rPr>
                <w:rFonts w:ascii="Segoe UI" w:eastAsia="Segoe UI" w:hAnsi="Segoe UI" w:cs="Segoe UI"/>
                <w:sz w:val="20"/>
                <w:szCs w:val="20"/>
              </w:rPr>
              <w:t xml:space="preserve"> </w:t>
            </w:r>
            <w:proofErr w:type="spellStart"/>
            <w:r w:rsidRPr="00F17EB7">
              <w:rPr>
                <w:rFonts w:ascii="Segoe UI" w:eastAsia="Segoe UI" w:hAnsi="Segoe UI" w:cs="Segoe UI"/>
                <w:sz w:val="20"/>
                <w:szCs w:val="20"/>
              </w:rPr>
              <w:t>financière</w:t>
            </w:r>
            <w:proofErr w:type="spellEnd"/>
          </w:p>
        </w:tc>
      </w:tr>
      <w:tr w:rsidR="00B76E4E" w:rsidRPr="00BD66C9" w:rsidTr="00647174">
        <w:trPr>
          <w:trHeight w:val="26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9" w:line="236" w:lineRule="exact"/>
              <w:ind w:left="3" w:right="3"/>
              <w:jc w:val="center"/>
              <w:rPr>
                <w:rFonts w:ascii="Segoe UI" w:eastAsia="Segoe UI" w:hAnsi="Segoe UI" w:cs="Segoe UI"/>
                <w:sz w:val="18"/>
              </w:rPr>
            </w:pPr>
            <w:r>
              <w:rPr>
                <w:rFonts w:ascii="Segoe UI" w:eastAsia="Segoe UI" w:hAnsi="Segoe UI" w:cs="Segoe UI"/>
                <w:spacing w:val="-10"/>
                <w:sz w:val="18"/>
              </w:rPr>
              <w:t>ii</w:t>
            </w:r>
            <w:r w:rsidRPr="00BD66C9">
              <w:rPr>
                <w:rFonts w:ascii="Segoe UI" w:eastAsia="Segoe UI" w:hAnsi="Segoe UI" w:cs="Segoe UI"/>
                <w:spacing w:val="-10"/>
                <w:sz w:val="18"/>
              </w:rPr>
              <w:t>i</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647174">
            <w:pPr>
              <w:spacing w:line="246" w:lineRule="exact"/>
              <w:ind w:left="72"/>
              <w:rPr>
                <w:rFonts w:ascii="Segoe UI" w:eastAsia="Segoe UI" w:hAnsi="Segoe UI" w:cs="Segoe UI"/>
                <w:sz w:val="20"/>
                <w:szCs w:val="20"/>
              </w:rPr>
            </w:pPr>
            <w:r w:rsidRPr="00F17EB7">
              <w:rPr>
                <w:rFonts w:ascii="Segoe UI" w:eastAsia="Segoe UI" w:hAnsi="Segoe UI" w:cs="Segoe UI"/>
                <w:sz w:val="20"/>
                <w:szCs w:val="20"/>
              </w:rPr>
              <w:t>Note</w:t>
            </w:r>
            <w:r w:rsidRPr="00F17EB7">
              <w:rPr>
                <w:rFonts w:ascii="Segoe UI" w:eastAsia="Segoe UI" w:hAnsi="Segoe UI" w:cs="Segoe UI"/>
                <w:spacing w:val="-7"/>
                <w:sz w:val="20"/>
                <w:szCs w:val="20"/>
              </w:rPr>
              <w:t xml:space="preserve"> </w:t>
            </w:r>
            <w:r w:rsidRPr="00F17EB7">
              <w:rPr>
                <w:rFonts w:ascii="Segoe UI" w:eastAsia="Segoe UI" w:hAnsi="Segoe UI" w:cs="Segoe UI"/>
                <w:sz w:val="20"/>
                <w:szCs w:val="20"/>
              </w:rPr>
              <w:t>technique</w:t>
            </w:r>
            <w:r w:rsidRPr="00F17EB7">
              <w:rPr>
                <w:rFonts w:ascii="Segoe UI" w:eastAsia="Segoe UI" w:hAnsi="Segoe UI" w:cs="Segoe UI"/>
                <w:spacing w:val="-5"/>
                <w:sz w:val="20"/>
                <w:szCs w:val="20"/>
              </w:rPr>
              <w:t xml:space="preserve"> </w:t>
            </w:r>
            <w:proofErr w:type="spellStart"/>
            <w:r w:rsidRPr="00F17EB7">
              <w:rPr>
                <w:rFonts w:ascii="Segoe UI" w:eastAsia="Segoe UI" w:hAnsi="Segoe UI" w:cs="Segoe UI"/>
                <w:sz w:val="20"/>
                <w:szCs w:val="20"/>
              </w:rPr>
              <w:t>inférieure</w:t>
            </w:r>
            <w:proofErr w:type="spellEnd"/>
            <w:r w:rsidRPr="00F17EB7">
              <w:rPr>
                <w:rFonts w:ascii="Segoe UI" w:eastAsia="Segoe UI" w:hAnsi="Segoe UI" w:cs="Segoe UI"/>
                <w:spacing w:val="-5"/>
                <w:sz w:val="20"/>
                <w:szCs w:val="20"/>
              </w:rPr>
              <w:t xml:space="preserve"> </w:t>
            </w:r>
            <w:r w:rsidRPr="00F17EB7">
              <w:rPr>
                <w:rFonts w:ascii="Segoe UI" w:eastAsia="Segoe UI" w:hAnsi="Segoe UI" w:cs="Segoe UI"/>
                <w:sz w:val="20"/>
                <w:szCs w:val="20"/>
              </w:rPr>
              <w:t>à</w:t>
            </w:r>
            <w:r w:rsidRPr="00F17EB7">
              <w:rPr>
                <w:rFonts w:ascii="Segoe UI" w:eastAsia="Segoe UI" w:hAnsi="Segoe UI" w:cs="Segoe UI"/>
                <w:spacing w:val="-4"/>
                <w:sz w:val="20"/>
                <w:szCs w:val="20"/>
              </w:rPr>
              <w:t xml:space="preserve"> </w:t>
            </w:r>
            <w:r w:rsidRPr="00F17EB7">
              <w:rPr>
                <w:rFonts w:ascii="Segoe UI" w:eastAsia="Segoe UI" w:hAnsi="Segoe UI" w:cs="Segoe UI"/>
                <w:sz w:val="20"/>
                <w:szCs w:val="20"/>
              </w:rPr>
              <w:t>80</w:t>
            </w:r>
            <w:r w:rsidRPr="00F17EB7">
              <w:rPr>
                <w:rFonts w:ascii="Segoe UI" w:eastAsia="Segoe UI" w:hAnsi="Segoe UI" w:cs="Segoe UI"/>
                <w:spacing w:val="-4"/>
                <w:sz w:val="20"/>
                <w:szCs w:val="20"/>
              </w:rPr>
              <w:t xml:space="preserve"> </w:t>
            </w:r>
            <w:r w:rsidRPr="00F17EB7">
              <w:rPr>
                <w:rFonts w:ascii="Segoe UI" w:eastAsia="Segoe UI" w:hAnsi="Segoe UI" w:cs="Segoe UI"/>
                <w:spacing w:val="-5"/>
                <w:sz w:val="20"/>
                <w:szCs w:val="20"/>
              </w:rPr>
              <w:t>%.</w:t>
            </w:r>
          </w:p>
        </w:tc>
      </w:tr>
      <w:tr w:rsidR="00B76E4E" w:rsidRPr="00BD66C9" w:rsidTr="00647174">
        <w:trPr>
          <w:trHeight w:val="304"/>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64" w:lineRule="exact"/>
              <w:ind w:left="3" w:right="3"/>
              <w:jc w:val="center"/>
              <w:rPr>
                <w:rFonts w:ascii="Segoe UI" w:eastAsia="Segoe UI" w:hAnsi="Segoe UI" w:cs="Segoe UI"/>
                <w:b/>
              </w:rPr>
            </w:pPr>
            <w:r w:rsidRPr="00BD66C9">
              <w:rPr>
                <w:rFonts w:ascii="Segoe UI" w:eastAsia="Segoe UI" w:hAnsi="Segoe UI" w:cs="Segoe UI"/>
                <w:b/>
                <w:spacing w:val="-10"/>
              </w:rPr>
              <w:t>C</w:t>
            </w:r>
          </w:p>
        </w:tc>
        <w:tc>
          <w:tcPr>
            <w:tcW w:w="9247" w:type="dxa"/>
            <w:gridSpan w:val="6"/>
            <w:tcBorders>
              <w:top w:val="single" w:sz="4" w:space="0" w:color="000000"/>
              <w:left w:val="single" w:sz="4" w:space="0" w:color="000000"/>
              <w:bottom w:val="single" w:sz="4" w:space="0" w:color="000000"/>
            </w:tcBorders>
          </w:tcPr>
          <w:p w:rsidR="00B76E4E" w:rsidRPr="00BD66C9" w:rsidRDefault="00B76E4E" w:rsidP="00647174">
            <w:pPr>
              <w:spacing w:line="264" w:lineRule="exact"/>
              <w:ind w:left="72"/>
              <w:rPr>
                <w:rFonts w:ascii="Segoe UI" w:eastAsia="Segoe UI" w:hAnsi="Segoe UI" w:cs="Segoe UI"/>
                <w:b/>
              </w:rPr>
            </w:pPr>
            <w:proofErr w:type="spellStart"/>
            <w:r w:rsidRPr="00BD66C9">
              <w:rPr>
                <w:rFonts w:ascii="Segoe UI" w:eastAsia="Segoe UI" w:hAnsi="Segoe UI" w:cs="Segoe UI"/>
                <w:b/>
              </w:rPr>
              <w:t>Offre</w:t>
            </w:r>
            <w:proofErr w:type="spellEnd"/>
            <w:r w:rsidRPr="00BD66C9">
              <w:rPr>
                <w:rFonts w:ascii="Segoe UI" w:eastAsia="Segoe UI" w:hAnsi="Segoe UI" w:cs="Segoe UI"/>
                <w:b/>
                <w:spacing w:val="-6"/>
              </w:rPr>
              <w:t xml:space="preserve"> </w:t>
            </w:r>
            <w:proofErr w:type="spellStart"/>
            <w:r w:rsidRPr="00BD66C9">
              <w:rPr>
                <w:rFonts w:ascii="Segoe UI" w:eastAsia="Segoe UI" w:hAnsi="Segoe UI" w:cs="Segoe UI"/>
                <w:b/>
                <w:spacing w:val="-2"/>
              </w:rPr>
              <w:t>financière</w:t>
            </w:r>
            <w:proofErr w:type="spellEnd"/>
          </w:p>
        </w:tc>
      </w:tr>
      <w:tr w:rsidR="00B76E4E" w:rsidRPr="00BD66C9" w:rsidTr="00647174">
        <w:trPr>
          <w:trHeight w:val="265"/>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46" w:lineRule="exact"/>
              <w:ind w:left="3" w:right="3"/>
              <w:jc w:val="center"/>
              <w:rPr>
                <w:rFonts w:ascii="Segoe UI" w:eastAsia="Segoe UI" w:hAnsi="Segoe UI" w:cs="Segoe UI"/>
              </w:rPr>
            </w:pPr>
            <w:r w:rsidRPr="00BD66C9">
              <w:rPr>
                <w:rFonts w:ascii="Segoe UI" w:eastAsia="Segoe UI" w:hAnsi="Segoe UI" w:cs="Segoe UI"/>
                <w:spacing w:val="-10"/>
              </w:rPr>
              <w:t>i</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647174">
            <w:pPr>
              <w:spacing w:line="237" w:lineRule="exact"/>
              <w:ind w:left="72"/>
              <w:rPr>
                <w:rFonts w:ascii="Segoe UI" w:eastAsia="Segoe UI" w:hAnsi="Segoe UI" w:cs="Segoe UI"/>
                <w:sz w:val="18"/>
                <w:szCs w:val="18"/>
              </w:rPr>
            </w:pPr>
            <w:r w:rsidRPr="00F17EB7">
              <w:rPr>
                <w:rFonts w:ascii="Segoe UI" w:eastAsia="Segoe UI" w:hAnsi="Segoe UI" w:cs="Segoe UI"/>
                <w:sz w:val="18"/>
                <w:szCs w:val="18"/>
              </w:rPr>
              <w:t>Omission</w:t>
            </w:r>
            <w:r w:rsidRPr="00F17EB7">
              <w:rPr>
                <w:rFonts w:ascii="Segoe UI" w:eastAsia="Segoe UI" w:hAnsi="Segoe UI" w:cs="Segoe UI"/>
                <w:spacing w:val="-5"/>
                <w:sz w:val="18"/>
                <w:szCs w:val="18"/>
              </w:rPr>
              <w:t xml:space="preserve"> </w:t>
            </w:r>
            <w:r w:rsidRPr="00F17EB7">
              <w:rPr>
                <w:rFonts w:ascii="Segoe UI" w:eastAsia="Segoe UI" w:hAnsi="Segoe UI" w:cs="Segoe UI"/>
                <w:sz w:val="18"/>
                <w:szCs w:val="18"/>
              </w:rPr>
              <w:t>du</w:t>
            </w:r>
            <w:r w:rsidRPr="00F17EB7">
              <w:rPr>
                <w:rFonts w:ascii="Segoe UI" w:eastAsia="Segoe UI" w:hAnsi="Segoe UI" w:cs="Segoe UI"/>
                <w:spacing w:val="-5"/>
                <w:sz w:val="18"/>
                <w:szCs w:val="18"/>
              </w:rPr>
              <w:t xml:space="preserve"> </w:t>
            </w:r>
            <w:r w:rsidRPr="00F17EB7">
              <w:rPr>
                <w:rFonts w:ascii="Segoe UI" w:eastAsia="Segoe UI" w:hAnsi="Segoe UI" w:cs="Segoe UI"/>
                <w:sz w:val="18"/>
                <w:szCs w:val="18"/>
              </w:rPr>
              <w:t>prix</w:t>
            </w:r>
            <w:r w:rsidRPr="00F17EB7">
              <w:rPr>
                <w:rFonts w:ascii="Segoe UI" w:eastAsia="Segoe UI" w:hAnsi="Segoe UI" w:cs="Segoe UI"/>
                <w:spacing w:val="-5"/>
                <w:sz w:val="18"/>
                <w:szCs w:val="18"/>
              </w:rPr>
              <w:t xml:space="preserve"> </w:t>
            </w:r>
            <w:proofErr w:type="spellStart"/>
            <w:r w:rsidRPr="00F17EB7">
              <w:rPr>
                <w:rFonts w:ascii="Segoe UI" w:eastAsia="Segoe UI" w:hAnsi="Segoe UI" w:cs="Segoe UI"/>
                <w:sz w:val="18"/>
                <w:szCs w:val="18"/>
              </w:rPr>
              <w:t>d‟une</w:t>
            </w:r>
            <w:proofErr w:type="spellEnd"/>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tâche</w:t>
            </w:r>
            <w:proofErr w:type="spellEnd"/>
            <w:r w:rsidRPr="00F17EB7">
              <w:rPr>
                <w:rFonts w:ascii="Segoe UI" w:eastAsia="Segoe UI" w:hAnsi="Segoe UI" w:cs="Segoe UI"/>
                <w:spacing w:val="-2"/>
                <w:sz w:val="18"/>
                <w:szCs w:val="18"/>
              </w:rPr>
              <w:t xml:space="preserve"> </w:t>
            </w:r>
            <w:proofErr w:type="spellStart"/>
            <w:r w:rsidRPr="00F17EB7">
              <w:rPr>
                <w:rFonts w:ascii="Segoe UI" w:eastAsia="Segoe UI" w:hAnsi="Segoe UI" w:cs="Segoe UI"/>
                <w:sz w:val="18"/>
                <w:szCs w:val="18"/>
              </w:rPr>
              <w:t>quantifiée</w:t>
            </w:r>
            <w:proofErr w:type="spellEnd"/>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dans</w:t>
            </w:r>
            <w:proofErr w:type="spellEnd"/>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le</w:t>
            </w:r>
            <w:r w:rsidRPr="00F17EB7">
              <w:rPr>
                <w:rFonts w:ascii="Segoe UI" w:eastAsia="Segoe UI" w:hAnsi="Segoe UI" w:cs="Segoe UI"/>
                <w:spacing w:val="-4"/>
                <w:sz w:val="18"/>
                <w:szCs w:val="18"/>
              </w:rPr>
              <w:t xml:space="preserve"> </w:t>
            </w:r>
            <w:r w:rsidRPr="00F17EB7">
              <w:rPr>
                <w:rFonts w:ascii="Segoe UI" w:eastAsia="Segoe UI" w:hAnsi="Segoe UI" w:cs="Segoe UI"/>
                <w:sz w:val="18"/>
                <w:szCs w:val="18"/>
              </w:rPr>
              <w:t>bordereau</w:t>
            </w:r>
            <w:r w:rsidRPr="00F17EB7">
              <w:rPr>
                <w:rFonts w:ascii="Segoe UI" w:eastAsia="Segoe UI" w:hAnsi="Segoe UI" w:cs="Segoe UI"/>
                <w:spacing w:val="-5"/>
                <w:sz w:val="18"/>
                <w:szCs w:val="18"/>
              </w:rPr>
              <w:t xml:space="preserve"> </w:t>
            </w:r>
            <w:r w:rsidRPr="00F17EB7">
              <w:rPr>
                <w:rFonts w:ascii="Segoe UI" w:eastAsia="Segoe UI" w:hAnsi="Segoe UI" w:cs="Segoe UI"/>
                <w:sz w:val="18"/>
                <w:szCs w:val="18"/>
              </w:rPr>
              <w:t>des</w:t>
            </w:r>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prix</w:t>
            </w:r>
            <w:r w:rsidRPr="00F17EB7">
              <w:rPr>
                <w:rFonts w:ascii="Segoe UI" w:eastAsia="Segoe UI" w:hAnsi="Segoe UI" w:cs="Segoe UI"/>
                <w:spacing w:val="-5"/>
                <w:sz w:val="18"/>
                <w:szCs w:val="18"/>
              </w:rPr>
              <w:t xml:space="preserve"> </w:t>
            </w:r>
            <w:proofErr w:type="spellStart"/>
            <w:r w:rsidRPr="00F17EB7">
              <w:rPr>
                <w:rFonts w:ascii="Segoe UI" w:eastAsia="Segoe UI" w:hAnsi="Segoe UI" w:cs="Segoe UI"/>
                <w:sz w:val="18"/>
                <w:szCs w:val="18"/>
              </w:rPr>
              <w:t>unitaires</w:t>
            </w:r>
            <w:proofErr w:type="spellEnd"/>
            <w:r w:rsidRPr="00F17EB7">
              <w:rPr>
                <w:rFonts w:ascii="Segoe UI" w:eastAsia="Segoe UI" w:hAnsi="Segoe UI" w:cs="Segoe UI"/>
                <w:spacing w:val="-3"/>
                <w:sz w:val="18"/>
                <w:szCs w:val="18"/>
              </w:rPr>
              <w:t xml:space="preserve"> </w:t>
            </w:r>
            <w:proofErr w:type="spellStart"/>
            <w:r w:rsidRPr="00F17EB7">
              <w:rPr>
                <w:rFonts w:ascii="Segoe UI" w:eastAsia="Segoe UI" w:hAnsi="Segoe UI" w:cs="Segoe UI"/>
                <w:sz w:val="18"/>
                <w:szCs w:val="18"/>
              </w:rPr>
              <w:t>ou</w:t>
            </w:r>
            <w:proofErr w:type="spellEnd"/>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dans</w:t>
            </w:r>
            <w:proofErr w:type="spellEnd"/>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le</w:t>
            </w:r>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devis</w:t>
            </w:r>
            <w:proofErr w:type="spellEnd"/>
            <w:r w:rsidRPr="00F17EB7">
              <w:rPr>
                <w:rFonts w:ascii="Segoe UI" w:eastAsia="Segoe UI" w:hAnsi="Segoe UI" w:cs="Segoe UI"/>
                <w:spacing w:val="-3"/>
                <w:sz w:val="18"/>
                <w:szCs w:val="18"/>
              </w:rPr>
              <w:t xml:space="preserve"> </w:t>
            </w:r>
            <w:proofErr w:type="spellStart"/>
            <w:r w:rsidRPr="00F17EB7">
              <w:rPr>
                <w:rFonts w:ascii="Segoe UI" w:eastAsia="Segoe UI" w:hAnsi="Segoe UI" w:cs="Segoe UI"/>
                <w:spacing w:val="-2"/>
                <w:sz w:val="18"/>
                <w:szCs w:val="18"/>
              </w:rPr>
              <w:t>estimatif</w:t>
            </w:r>
            <w:proofErr w:type="spellEnd"/>
          </w:p>
        </w:tc>
      </w:tr>
      <w:tr w:rsidR="00B76E4E" w:rsidRPr="00BD66C9" w:rsidTr="00647174">
        <w:trPr>
          <w:trHeight w:val="479"/>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05"/>
              <w:ind w:left="3" w:right="3"/>
              <w:jc w:val="center"/>
              <w:rPr>
                <w:rFonts w:ascii="Segoe UI" w:eastAsia="Segoe UI" w:hAnsi="Segoe UI" w:cs="Segoe UI"/>
              </w:rPr>
            </w:pPr>
            <w:r w:rsidRPr="00BD66C9">
              <w:rPr>
                <w:rFonts w:ascii="Segoe UI" w:eastAsia="Segoe UI" w:hAnsi="Segoe UI" w:cs="Segoe UI"/>
                <w:spacing w:val="-5"/>
              </w:rPr>
              <w:t>ii</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647174">
            <w:pPr>
              <w:spacing w:line="237" w:lineRule="exact"/>
              <w:ind w:left="72"/>
              <w:rPr>
                <w:rFonts w:ascii="Segoe UI" w:eastAsia="Segoe UI" w:hAnsi="Segoe UI" w:cs="Segoe UI"/>
                <w:sz w:val="18"/>
                <w:szCs w:val="18"/>
              </w:rPr>
            </w:pPr>
            <w:r w:rsidRPr="00F17EB7">
              <w:rPr>
                <w:rFonts w:ascii="Segoe UI" w:eastAsia="Segoe UI" w:hAnsi="Segoe UI" w:cs="Segoe UI"/>
                <w:sz w:val="18"/>
                <w:szCs w:val="18"/>
              </w:rPr>
              <w:t>Absence</w:t>
            </w:r>
            <w:r w:rsidRPr="00F17EB7">
              <w:rPr>
                <w:rFonts w:ascii="Segoe UI" w:eastAsia="Segoe UI" w:hAnsi="Segoe UI" w:cs="Segoe UI"/>
                <w:spacing w:val="34"/>
                <w:sz w:val="18"/>
                <w:szCs w:val="18"/>
              </w:rPr>
              <w:t xml:space="preserve"> </w:t>
            </w:r>
            <w:proofErr w:type="spellStart"/>
            <w:r w:rsidRPr="00F17EB7">
              <w:rPr>
                <w:rFonts w:ascii="Segoe UI" w:eastAsia="Segoe UI" w:hAnsi="Segoe UI" w:cs="Segoe UI"/>
                <w:sz w:val="18"/>
                <w:szCs w:val="18"/>
              </w:rPr>
              <w:t>ou</w:t>
            </w:r>
            <w:proofErr w:type="spellEnd"/>
            <w:r w:rsidRPr="00F17EB7">
              <w:rPr>
                <w:rFonts w:ascii="Segoe UI" w:eastAsia="Segoe UI" w:hAnsi="Segoe UI" w:cs="Segoe UI"/>
                <w:spacing w:val="36"/>
                <w:sz w:val="18"/>
                <w:szCs w:val="18"/>
              </w:rPr>
              <w:t xml:space="preserve"> </w:t>
            </w:r>
            <w:r w:rsidRPr="00F17EB7">
              <w:rPr>
                <w:rFonts w:ascii="Segoe UI" w:eastAsia="Segoe UI" w:hAnsi="Segoe UI" w:cs="Segoe UI"/>
                <w:sz w:val="18"/>
                <w:szCs w:val="18"/>
              </w:rPr>
              <w:t>non-</w:t>
            </w:r>
            <w:proofErr w:type="spellStart"/>
            <w:r w:rsidRPr="00F17EB7">
              <w:rPr>
                <w:rFonts w:ascii="Segoe UI" w:eastAsia="Segoe UI" w:hAnsi="Segoe UI" w:cs="Segoe UI"/>
                <w:sz w:val="18"/>
                <w:szCs w:val="18"/>
              </w:rPr>
              <w:t>conformité</w:t>
            </w:r>
            <w:proofErr w:type="spellEnd"/>
            <w:r w:rsidRPr="00F17EB7">
              <w:rPr>
                <w:rFonts w:ascii="Segoe UI" w:eastAsia="Segoe UI" w:hAnsi="Segoe UI" w:cs="Segoe UI"/>
                <w:spacing w:val="37"/>
                <w:sz w:val="18"/>
                <w:szCs w:val="18"/>
              </w:rPr>
              <w:t xml:space="preserve"> </w:t>
            </w:r>
            <w:r w:rsidRPr="00F17EB7">
              <w:rPr>
                <w:rFonts w:ascii="Segoe UI" w:eastAsia="Segoe UI" w:hAnsi="Segoe UI" w:cs="Segoe UI"/>
                <w:sz w:val="18"/>
                <w:szCs w:val="18"/>
              </w:rPr>
              <w:t>au</w:t>
            </w:r>
            <w:r w:rsidRPr="00F17EB7">
              <w:rPr>
                <w:rFonts w:ascii="Segoe UI" w:eastAsia="Segoe UI" w:hAnsi="Segoe UI" w:cs="Segoe UI"/>
                <w:spacing w:val="34"/>
                <w:sz w:val="18"/>
                <w:szCs w:val="18"/>
              </w:rPr>
              <w:t xml:space="preserve"> </w:t>
            </w:r>
            <w:proofErr w:type="spellStart"/>
            <w:r w:rsidRPr="00F17EB7">
              <w:rPr>
                <w:rFonts w:ascii="Segoe UI" w:eastAsia="Segoe UI" w:hAnsi="Segoe UI" w:cs="Segoe UI"/>
                <w:sz w:val="18"/>
                <w:szCs w:val="18"/>
              </w:rPr>
              <w:t>modèle</w:t>
            </w:r>
            <w:proofErr w:type="spellEnd"/>
            <w:r w:rsidRPr="00F17EB7">
              <w:rPr>
                <w:rFonts w:ascii="Segoe UI" w:eastAsia="Segoe UI" w:hAnsi="Segoe UI" w:cs="Segoe UI"/>
                <w:spacing w:val="34"/>
                <w:sz w:val="18"/>
                <w:szCs w:val="18"/>
              </w:rPr>
              <w:t xml:space="preserve"> </w:t>
            </w:r>
            <w:r w:rsidRPr="00F17EB7">
              <w:rPr>
                <w:rFonts w:ascii="Segoe UI" w:eastAsia="Segoe UI" w:hAnsi="Segoe UI" w:cs="Segoe UI"/>
                <w:sz w:val="18"/>
                <w:szCs w:val="18"/>
              </w:rPr>
              <w:t>du</w:t>
            </w:r>
            <w:r w:rsidRPr="00F17EB7">
              <w:rPr>
                <w:rFonts w:ascii="Segoe UI" w:eastAsia="Segoe UI" w:hAnsi="Segoe UI" w:cs="Segoe UI"/>
                <w:spacing w:val="35"/>
                <w:sz w:val="18"/>
                <w:szCs w:val="18"/>
              </w:rPr>
              <w:t xml:space="preserve"> </w:t>
            </w:r>
            <w:r w:rsidRPr="00F17EB7">
              <w:rPr>
                <w:rFonts w:ascii="Segoe UI" w:eastAsia="Segoe UI" w:hAnsi="Segoe UI" w:cs="Segoe UI"/>
                <w:sz w:val="18"/>
                <w:szCs w:val="18"/>
              </w:rPr>
              <w:t>DAO</w:t>
            </w:r>
            <w:r w:rsidRPr="00F17EB7">
              <w:rPr>
                <w:rFonts w:ascii="Segoe UI" w:eastAsia="Segoe UI" w:hAnsi="Segoe UI" w:cs="Segoe UI"/>
                <w:spacing w:val="36"/>
                <w:sz w:val="18"/>
                <w:szCs w:val="18"/>
              </w:rPr>
              <w:t xml:space="preserve"> </w:t>
            </w:r>
            <w:proofErr w:type="spellStart"/>
            <w:r w:rsidRPr="00F17EB7">
              <w:rPr>
                <w:rFonts w:ascii="Segoe UI" w:eastAsia="Segoe UI" w:hAnsi="Segoe UI" w:cs="Segoe UI"/>
                <w:sz w:val="18"/>
                <w:szCs w:val="18"/>
              </w:rPr>
              <w:t>d‟un</w:t>
            </w:r>
            <w:proofErr w:type="spellEnd"/>
            <w:r w:rsidRPr="00F17EB7">
              <w:rPr>
                <w:rFonts w:ascii="Segoe UI" w:eastAsia="Segoe UI" w:hAnsi="Segoe UI" w:cs="Segoe UI"/>
                <w:spacing w:val="34"/>
                <w:sz w:val="18"/>
                <w:szCs w:val="18"/>
              </w:rPr>
              <w:t xml:space="preserve"> </w:t>
            </w:r>
            <w:r w:rsidRPr="00F17EB7">
              <w:rPr>
                <w:rFonts w:ascii="Segoe UI" w:eastAsia="Segoe UI" w:hAnsi="Segoe UI" w:cs="Segoe UI"/>
                <w:sz w:val="18"/>
                <w:szCs w:val="18"/>
              </w:rPr>
              <w:t>des</w:t>
            </w:r>
            <w:r w:rsidRPr="00F17EB7">
              <w:rPr>
                <w:rFonts w:ascii="Segoe UI" w:eastAsia="Segoe UI" w:hAnsi="Segoe UI" w:cs="Segoe UI"/>
                <w:spacing w:val="35"/>
                <w:sz w:val="18"/>
                <w:szCs w:val="18"/>
              </w:rPr>
              <w:t xml:space="preserve"> </w:t>
            </w:r>
            <w:proofErr w:type="spellStart"/>
            <w:r w:rsidRPr="00F17EB7">
              <w:rPr>
                <w:rFonts w:ascii="Segoe UI" w:eastAsia="Segoe UI" w:hAnsi="Segoe UI" w:cs="Segoe UI"/>
                <w:sz w:val="18"/>
                <w:szCs w:val="18"/>
              </w:rPr>
              <w:t>éléments</w:t>
            </w:r>
            <w:proofErr w:type="spellEnd"/>
            <w:r w:rsidRPr="00F17EB7">
              <w:rPr>
                <w:rFonts w:ascii="Segoe UI" w:eastAsia="Segoe UI" w:hAnsi="Segoe UI" w:cs="Segoe UI"/>
                <w:spacing w:val="35"/>
                <w:sz w:val="18"/>
                <w:szCs w:val="18"/>
              </w:rPr>
              <w:t xml:space="preserve"> </w:t>
            </w:r>
            <w:proofErr w:type="spellStart"/>
            <w:r w:rsidRPr="00F17EB7">
              <w:rPr>
                <w:rFonts w:ascii="Segoe UI" w:eastAsia="Segoe UI" w:hAnsi="Segoe UI" w:cs="Segoe UI"/>
                <w:sz w:val="18"/>
                <w:szCs w:val="18"/>
              </w:rPr>
              <w:t>constitutifs</w:t>
            </w:r>
            <w:proofErr w:type="spellEnd"/>
            <w:r w:rsidRPr="00F17EB7">
              <w:rPr>
                <w:rFonts w:ascii="Segoe UI" w:eastAsia="Segoe UI" w:hAnsi="Segoe UI" w:cs="Segoe UI"/>
                <w:spacing w:val="36"/>
                <w:sz w:val="18"/>
                <w:szCs w:val="18"/>
              </w:rPr>
              <w:t xml:space="preserve"> </w:t>
            </w:r>
            <w:r w:rsidRPr="00F17EB7">
              <w:rPr>
                <w:rFonts w:ascii="Segoe UI" w:eastAsia="Segoe UI" w:hAnsi="Segoe UI" w:cs="Segoe UI"/>
                <w:sz w:val="18"/>
                <w:szCs w:val="18"/>
              </w:rPr>
              <w:t>de</w:t>
            </w:r>
            <w:r w:rsidRPr="00F17EB7">
              <w:rPr>
                <w:rFonts w:ascii="Segoe UI" w:eastAsia="Segoe UI" w:hAnsi="Segoe UI" w:cs="Segoe UI"/>
                <w:spacing w:val="34"/>
                <w:sz w:val="18"/>
                <w:szCs w:val="18"/>
              </w:rPr>
              <w:t xml:space="preserve"> </w:t>
            </w:r>
            <w:proofErr w:type="spellStart"/>
            <w:r w:rsidRPr="00F17EB7">
              <w:rPr>
                <w:rFonts w:ascii="Segoe UI" w:eastAsia="Segoe UI" w:hAnsi="Segoe UI" w:cs="Segoe UI"/>
                <w:sz w:val="18"/>
                <w:szCs w:val="18"/>
              </w:rPr>
              <w:t>l‟Offre</w:t>
            </w:r>
            <w:proofErr w:type="spellEnd"/>
            <w:r w:rsidRPr="00F17EB7">
              <w:rPr>
                <w:rFonts w:ascii="Segoe UI" w:eastAsia="Segoe UI" w:hAnsi="Segoe UI" w:cs="Segoe UI"/>
                <w:spacing w:val="37"/>
                <w:sz w:val="18"/>
                <w:szCs w:val="18"/>
              </w:rPr>
              <w:t xml:space="preserve"> </w:t>
            </w:r>
            <w:proofErr w:type="spellStart"/>
            <w:r w:rsidRPr="00F17EB7">
              <w:rPr>
                <w:rFonts w:ascii="Segoe UI" w:eastAsia="Segoe UI" w:hAnsi="Segoe UI" w:cs="Segoe UI"/>
                <w:sz w:val="18"/>
                <w:szCs w:val="18"/>
              </w:rPr>
              <w:t>financière</w:t>
            </w:r>
            <w:proofErr w:type="spellEnd"/>
            <w:r w:rsidRPr="00F17EB7">
              <w:rPr>
                <w:rFonts w:ascii="Segoe UI" w:eastAsia="Segoe UI" w:hAnsi="Segoe UI" w:cs="Segoe UI"/>
                <w:spacing w:val="36"/>
                <w:sz w:val="18"/>
                <w:szCs w:val="18"/>
              </w:rPr>
              <w:t xml:space="preserve"> </w:t>
            </w:r>
            <w:proofErr w:type="spellStart"/>
            <w:r w:rsidRPr="00F17EB7">
              <w:rPr>
                <w:rFonts w:ascii="Segoe UI" w:eastAsia="Segoe UI" w:hAnsi="Segoe UI" w:cs="Segoe UI"/>
                <w:sz w:val="18"/>
                <w:szCs w:val="18"/>
              </w:rPr>
              <w:t>défini</w:t>
            </w:r>
            <w:proofErr w:type="spellEnd"/>
            <w:r w:rsidRPr="00F17EB7">
              <w:rPr>
                <w:rFonts w:ascii="Segoe UI" w:eastAsia="Segoe UI" w:hAnsi="Segoe UI" w:cs="Segoe UI"/>
                <w:spacing w:val="37"/>
                <w:sz w:val="18"/>
                <w:szCs w:val="18"/>
              </w:rPr>
              <w:t xml:space="preserve"> </w:t>
            </w:r>
            <w:r w:rsidRPr="00F17EB7">
              <w:rPr>
                <w:rFonts w:ascii="Segoe UI" w:eastAsia="Segoe UI" w:hAnsi="Segoe UI" w:cs="Segoe UI"/>
                <w:spacing w:val="-10"/>
                <w:sz w:val="18"/>
                <w:szCs w:val="18"/>
              </w:rPr>
              <w:t>à</w:t>
            </w:r>
          </w:p>
          <w:p w:rsidR="00B76E4E" w:rsidRPr="00F17EB7" w:rsidRDefault="00B76E4E" w:rsidP="00647174">
            <w:pPr>
              <w:spacing w:line="222" w:lineRule="exact"/>
              <w:ind w:left="72"/>
              <w:rPr>
                <w:rFonts w:ascii="Segoe UI" w:eastAsia="Segoe UI" w:hAnsi="Segoe UI" w:cs="Segoe UI"/>
                <w:sz w:val="18"/>
                <w:szCs w:val="18"/>
              </w:rPr>
            </w:pPr>
            <w:proofErr w:type="spellStart"/>
            <w:r w:rsidRPr="00F17EB7">
              <w:rPr>
                <w:rFonts w:ascii="Segoe UI" w:eastAsia="Segoe UI" w:hAnsi="Segoe UI" w:cs="Segoe UI"/>
                <w:sz w:val="18"/>
                <w:szCs w:val="18"/>
              </w:rPr>
              <w:t>l‟Article</w:t>
            </w:r>
            <w:proofErr w:type="spellEnd"/>
            <w:r w:rsidRPr="00F17EB7">
              <w:rPr>
                <w:rFonts w:ascii="Segoe UI" w:eastAsia="Segoe UI" w:hAnsi="Segoe UI" w:cs="Segoe UI"/>
                <w:spacing w:val="-11"/>
                <w:sz w:val="18"/>
                <w:szCs w:val="18"/>
              </w:rPr>
              <w:t xml:space="preserve"> </w:t>
            </w:r>
            <w:r w:rsidRPr="00F17EB7">
              <w:rPr>
                <w:rFonts w:ascii="Segoe UI" w:eastAsia="Segoe UI" w:hAnsi="Segoe UI" w:cs="Segoe UI"/>
                <w:sz w:val="18"/>
                <w:szCs w:val="18"/>
              </w:rPr>
              <w:t>14.3</w:t>
            </w:r>
            <w:r w:rsidRPr="00F17EB7">
              <w:rPr>
                <w:rFonts w:ascii="Segoe UI" w:eastAsia="Segoe UI" w:hAnsi="Segoe UI" w:cs="Segoe UI"/>
                <w:spacing w:val="-11"/>
                <w:sz w:val="18"/>
                <w:szCs w:val="18"/>
              </w:rPr>
              <w:t xml:space="preserve"> </w:t>
            </w:r>
            <w:r w:rsidRPr="00F17EB7">
              <w:rPr>
                <w:rFonts w:ascii="Segoe UI" w:eastAsia="Segoe UI" w:hAnsi="Segoe UI" w:cs="Segoe UI"/>
                <w:sz w:val="18"/>
                <w:szCs w:val="18"/>
              </w:rPr>
              <w:t>du</w:t>
            </w:r>
            <w:r w:rsidRPr="00F17EB7">
              <w:rPr>
                <w:rFonts w:ascii="Segoe UI" w:eastAsia="Segoe UI" w:hAnsi="Segoe UI" w:cs="Segoe UI"/>
                <w:spacing w:val="-11"/>
                <w:sz w:val="18"/>
                <w:szCs w:val="18"/>
              </w:rPr>
              <w:t xml:space="preserve"> </w:t>
            </w:r>
            <w:r w:rsidRPr="00F17EB7">
              <w:rPr>
                <w:rFonts w:ascii="Segoe UI" w:eastAsia="Segoe UI" w:hAnsi="Segoe UI" w:cs="Segoe UI"/>
                <w:spacing w:val="-4"/>
                <w:sz w:val="18"/>
                <w:szCs w:val="18"/>
              </w:rPr>
              <w:t>RPAO</w:t>
            </w:r>
          </w:p>
        </w:tc>
      </w:tr>
      <w:tr w:rsidR="00B76E4E" w:rsidRPr="00BD66C9" w:rsidTr="00647174">
        <w:trPr>
          <w:trHeight w:val="26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46" w:lineRule="exact"/>
              <w:ind w:right="3"/>
              <w:jc w:val="center"/>
              <w:rPr>
                <w:rFonts w:ascii="Segoe UI" w:eastAsia="Segoe UI" w:hAnsi="Segoe UI" w:cs="Segoe UI"/>
              </w:rPr>
            </w:pPr>
            <w:r w:rsidRPr="00BD66C9">
              <w:rPr>
                <w:rFonts w:ascii="Segoe UI" w:eastAsia="Segoe UI" w:hAnsi="Segoe UI" w:cs="Segoe UI"/>
                <w:spacing w:val="-5"/>
              </w:rPr>
              <w:t>iii</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647174">
            <w:pPr>
              <w:spacing w:line="237" w:lineRule="exact"/>
              <w:ind w:left="72"/>
              <w:rPr>
                <w:rFonts w:ascii="Segoe UI" w:eastAsia="Segoe UI" w:hAnsi="Segoe UI" w:cs="Segoe UI"/>
                <w:sz w:val="18"/>
                <w:szCs w:val="18"/>
              </w:rPr>
            </w:pPr>
            <w:r w:rsidRPr="00F17EB7">
              <w:rPr>
                <w:rFonts w:ascii="Segoe UI" w:eastAsia="Segoe UI" w:hAnsi="Segoe UI" w:cs="Segoe UI"/>
                <w:sz w:val="18"/>
                <w:szCs w:val="18"/>
              </w:rPr>
              <w:t>Sous</w:t>
            </w:r>
            <w:r w:rsidR="00D47D72">
              <w:rPr>
                <w:rFonts w:ascii="Segoe UI" w:eastAsia="Segoe UI" w:hAnsi="Segoe UI" w:cs="Segoe UI"/>
                <w:spacing w:val="-4"/>
                <w:sz w:val="18"/>
                <w:szCs w:val="18"/>
              </w:rPr>
              <w:t>-</w:t>
            </w:r>
            <w:proofErr w:type="spellStart"/>
            <w:r w:rsidRPr="00F17EB7">
              <w:rPr>
                <w:rFonts w:ascii="Segoe UI" w:eastAsia="Segoe UI" w:hAnsi="Segoe UI" w:cs="Segoe UI"/>
                <w:sz w:val="18"/>
                <w:szCs w:val="18"/>
              </w:rPr>
              <w:t>détail</w:t>
            </w:r>
            <w:r w:rsidR="00D47D72">
              <w:rPr>
                <w:rFonts w:ascii="Segoe UI" w:eastAsia="Segoe UI" w:hAnsi="Segoe UI" w:cs="Segoe UI"/>
                <w:sz w:val="18"/>
                <w:szCs w:val="18"/>
              </w:rPr>
              <w:t>s</w:t>
            </w:r>
            <w:proofErr w:type="spellEnd"/>
            <w:r w:rsidRPr="00F17EB7">
              <w:rPr>
                <w:rFonts w:ascii="Segoe UI" w:eastAsia="Segoe UI" w:hAnsi="Segoe UI" w:cs="Segoe UI"/>
                <w:spacing w:val="-4"/>
                <w:sz w:val="18"/>
                <w:szCs w:val="18"/>
              </w:rPr>
              <w:t xml:space="preserve"> </w:t>
            </w:r>
            <w:r w:rsidRPr="00F17EB7">
              <w:rPr>
                <w:rFonts w:ascii="Segoe UI" w:eastAsia="Segoe UI" w:hAnsi="Segoe UI" w:cs="Segoe UI"/>
                <w:sz w:val="18"/>
                <w:szCs w:val="18"/>
              </w:rPr>
              <w:t>des</w:t>
            </w:r>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plis</w:t>
            </w:r>
            <w:proofErr w:type="spellEnd"/>
            <w:r w:rsidRPr="00F17EB7">
              <w:rPr>
                <w:rFonts w:ascii="Segoe UI" w:eastAsia="Segoe UI" w:hAnsi="Segoe UI" w:cs="Segoe UI"/>
                <w:spacing w:val="-3"/>
                <w:sz w:val="18"/>
                <w:szCs w:val="18"/>
              </w:rPr>
              <w:t xml:space="preserve"> </w:t>
            </w:r>
            <w:proofErr w:type="spellStart"/>
            <w:r w:rsidRPr="00F17EB7">
              <w:rPr>
                <w:rFonts w:ascii="Segoe UI" w:eastAsia="Segoe UI" w:hAnsi="Segoe UI" w:cs="Segoe UI"/>
                <w:sz w:val="18"/>
                <w:szCs w:val="18"/>
              </w:rPr>
              <w:t>unitaires</w:t>
            </w:r>
            <w:proofErr w:type="spellEnd"/>
            <w:r w:rsidRPr="00F17EB7">
              <w:rPr>
                <w:rFonts w:ascii="Segoe UI" w:eastAsia="Segoe UI" w:hAnsi="Segoe UI" w:cs="Segoe UI"/>
                <w:spacing w:val="-2"/>
                <w:sz w:val="18"/>
                <w:szCs w:val="18"/>
              </w:rPr>
              <w:t xml:space="preserve"> </w:t>
            </w:r>
            <w:proofErr w:type="spellStart"/>
            <w:r w:rsidRPr="00F17EB7">
              <w:rPr>
                <w:rFonts w:ascii="Segoe UI" w:eastAsia="Segoe UI" w:hAnsi="Segoe UI" w:cs="Segoe UI"/>
                <w:sz w:val="18"/>
                <w:szCs w:val="18"/>
              </w:rPr>
              <w:t>incomplet</w:t>
            </w:r>
            <w:proofErr w:type="spellEnd"/>
            <w:r w:rsidRPr="00F17EB7">
              <w:rPr>
                <w:rFonts w:ascii="Segoe UI" w:eastAsia="Segoe UI" w:hAnsi="Segoe UI" w:cs="Segoe UI"/>
                <w:spacing w:val="-5"/>
                <w:sz w:val="18"/>
                <w:szCs w:val="18"/>
              </w:rPr>
              <w:t xml:space="preserve"> </w:t>
            </w:r>
            <w:r w:rsidRPr="00F17EB7">
              <w:rPr>
                <w:rFonts w:ascii="Segoe UI" w:eastAsia="Segoe UI" w:hAnsi="Segoe UI" w:cs="Segoe UI"/>
                <w:sz w:val="18"/>
                <w:szCs w:val="18"/>
              </w:rPr>
              <w:t>à</w:t>
            </w:r>
            <w:r w:rsidRPr="00F17EB7">
              <w:rPr>
                <w:rFonts w:ascii="Segoe UI" w:eastAsia="Segoe UI" w:hAnsi="Segoe UI" w:cs="Segoe UI"/>
                <w:spacing w:val="-5"/>
                <w:sz w:val="18"/>
                <w:szCs w:val="18"/>
              </w:rPr>
              <w:t xml:space="preserve"> </w:t>
            </w:r>
            <w:r w:rsidRPr="00F17EB7">
              <w:rPr>
                <w:rFonts w:ascii="Segoe UI" w:eastAsia="Segoe UI" w:hAnsi="Segoe UI" w:cs="Segoe UI"/>
                <w:sz w:val="18"/>
                <w:szCs w:val="18"/>
              </w:rPr>
              <w:t>plus</w:t>
            </w:r>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de</w:t>
            </w:r>
            <w:r w:rsidRPr="00F17EB7">
              <w:rPr>
                <w:rFonts w:ascii="Segoe UI" w:eastAsia="Segoe UI" w:hAnsi="Segoe UI" w:cs="Segoe UI"/>
                <w:spacing w:val="-4"/>
                <w:sz w:val="18"/>
                <w:szCs w:val="18"/>
              </w:rPr>
              <w:t xml:space="preserve"> </w:t>
            </w:r>
            <w:r w:rsidRPr="00F17EB7">
              <w:rPr>
                <w:rFonts w:ascii="Segoe UI" w:eastAsia="Segoe UI" w:hAnsi="Segoe UI" w:cs="Segoe UI"/>
                <w:sz w:val="18"/>
                <w:szCs w:val="18"/>
              </w:rPr>
              <w:t>20</w:t>
            </w:r>
            <w:r w:rsidRPr="00F17EB7">
              <w:rPr>
                <w:rFonts w:ascii="Segoe UI" w:eastAsia="Segoe UI" w:hAnsi="Segoe UI" w:cs="Segoe UI"/>
                <w:spacing w:val="-6"/>
                <w:sz w:val="18"/>
                <w:szCs w:val="18"/>
              </w:rPr>
              <w:t xml:space="preserve"> </w:t>
            </w:r>
            <w:r w:rsidRPr="00F17EB7">
              <w:rPr>
                <w:rFonts w:ascii="Segoe UI" w:eastAsia="Segoe UI" w:hAnsi="Segoe UI" w:cs="Segoe UI"/>
                <w:spacing w:val="-10"/>
                <w:sz w:val="18"/>
                <w:szCs w:val="18"/>
              </w:rPr>
              <w:t>%</w:t>
            </w:r>
          </w:p>
        </w:tc>
      </w:tr>
      <w:tr w:rsidR="00B76E4E" w:rsidRPr="00BD66C9" w:rsidTr="00647174">
        <w:trPr>
          <w:trHeight w:val="265"/>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46" w:lineRule="exact"/>
              <w:ind w:left="2" w:right="3"/>
              <w:jc w:val="center"/>
              <w:rPr>
                <w:rFonts w:ascii="Segoe UI" w:eastAsia="Segoe UI" w:hAnsi="Segoe UI" w:cs="Segoe UI"/>
              </w:rPr>
            </w:pPr>
            <w:r w:rsidRPr="00BD66C9">
              <w:rPr>
                <w:rFonts w:ascii="Segoe UI" w:eastAsia="Segoe UI" w:hAnsi="Segoe UI" w:cs="Segoe UI"/>
                <w:spacing w:val="-5"/>
              </w:rPr>
              <w:t>iv</w:t>
            </w:r>
          </w:p>
        </w:tc>
        <w:tc>
          <w:tcPr>
            <w:tcW w:w="9247" w:type="dxa"/>
            <w:gridSpan w:val="6"/>
            <w:tcBorders>
              <w:top w:val="single" w:sz="4" w:space="0" w:color="000000"/>
              <w:left w:val="single" w:sz="4" w:space="0" w:color="000000"/>
              <w:bottom w:val="single" w:sz="4" w:space="0" w:color="000000"/>
            </w:tcBorders>
          </w:tcPr>
          <w:p w:rsidR="00B76E4E" w:rsidRPr="00F17EB7" w:rsidRDefault="00B76E4E" w:rsidP="00647174">
            <w:pPr>
              <w:spacing w:line="237" w:lineRule="exact"/>
              <w:ind w:left="72"/>
              <w:rPr>
                <w:rFonts w:ascii="Segoe UI" w:eastAsia="Segoe UI" w:hAnsi="Segoe UI" w:cs="Segoe UI"/>
                <w:sz w:val="18"/>
                <w:szCs w:val="18"/>
              </w:rPr>
            </w:pPr>
            <w:r w:rsidRPr="00F17EB7">
              <w:rPr>
                <w:rFonts w:ascii="Segoe UI" w:eastAsia="Segoe UI" w:hAnsi="Segoe UI" w:cs="Segoe UI"/>
                <w:sz w:val="18"/>
                <w:szCs w:val="18"/>
              </w:rPr>
              <w:t>Non</w:t>
            </w:r>
            <w:r w:rsidRPr="00F17EB7">
              <w:rPr>
                <w:rFonts w:ascii="Segoe UI" w:eastAsia="Segoe UI" w:hAnsi="Segoe UI" w:cs="Segoe UI"/>
                <w:spacing w:val="-5"/>
                <w:sz w:val="18"/>
                <w:szCs w:val="18"/>
              </w:rPr>
              <w:t xml:space="preserve"> </w:t>
            </w:r>
            <w:proofErr w:type="spellStart"/>
            <w:r w:rsidRPr="00F17EB7">
              <w:rPr>
                <w:rFonts w:ascii="Segoe UI" w:eastAsia="Segoe UI" w:hAnsi="Segoe UI" w:cs="Segoe UI"/>
                <w:sz w:val="18"/>
                <w:szCs w:val="18"/>
              </w:rPr>
              <w:t>prise</w:t>
            </w:r>
            <w:proofErr w:type="spellEnd"/>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en</w:t>
            </w:r>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compte</w:t>
            </w:r>
            <w:proofErr w:type="spellEnd"/>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du</w:t>
            </w:r>
            <w:r w:rsidRPr="00F17EB7">
              <w:rPr>
                <w:rFonts w:ascii="Segoe UI" w:eastAsia="Segoe UI" w:hAnsi="Segoe UI" w:cs="Segoe UI"/>
                <w:spacing w:val="-5"/>
                <w:sz w:val="18"/>
                <w:szCs w:val="18"/>
              </w:rPr>
              <w:t xml:space="preserve"> </w:t>
            </w:r>
            <w:proofErr w:type="spellStart"/>
            <w:r w:rsidRPr="00F17EB7">
              <w:rPr>
                <w:rFonts w:ascii="Segoe UI" w:eastAsia="Segoe UI" w:hAnsi="Segoe UI" w:cs="Segoe UI"/>
                <w:sz w:val="18"/>
                <w:szCs w:val="18"/>
              </w:rPr>
              <w:t>volet</w:t>
            </w:r>
            <w:proofErr w:type="spellEnd"/>
            <w:r w:rsidRPr="00F17EB7">
              <w:rPr>
                <w:rFonts w:ascii="Segoe UI" w:eastAsia="Segoe UI" w:hAnsi="Segoe UI" w:cs="Segoe UI"/>
                <w:spacing w:val="-4"/>
                <w:sz w:val="18"/>
                <w:szCs w:val="18"/>
              </w:rPr>
              <w:t xml:space="preserve"> </w:t>
            </w:r>
            <w:r w:rsidRPr="00F17EB7">
              <w:rPr>
                <w:rFonts w:ascii="Segoe UI" w:eastAsia="Segoe UI" w:hAnsi="Segoe UI" w:cs="Segoe UI"/>
                <w:sz w:val="18"/>
                <w:szCs w:val="18"/>
              </w:rPr>
              <w:t>de</w:t>
            </w:r>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la</w:t>
            </w:r>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main</w:t>
            </w:r>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d‟œuvre</w:t>
            </w:r>
            <w:proofErr w:type="spellEnd"/>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z w:val="18"/>
                <w:szCs w:val="18"/>
              </w:rPr>
              <w:t>dans</w:t>
            </w:r>
            <w:proofErr w:type="spellEnd"/>
            <w:r w:rsidRPr="00F17EB7">
              <w:rPr>
                <w:rFonts w:ascii="Segoe UI" w:eastAsia="Segoe UI" w:hAnsi="Segoe UI" w:cs="Segoe UI"/>
                <w:spacing w:val="-2"/>
                <w:sz w:val="18"/>
                <w:szCs w:val="18"/>
              </w:rPr>
              <w:t xml:space="preserve"> </w:t>
            </w:r>
            <w:r w:rsidRPr="00F17EB7">
              <w:rPr>
                <w:rFonts w:ascii="Segoe UI" w:eastAsia="Segoe UI" w:hAnsi="Segoe UI" w:cs="Segoe UI"/>
                <w:sz w:val="18"/>
                <w:szCs w:val="18"/>
              </w:rPr>
              <w:t>un</w:t>
            </w:r>
            <w:r w:rsidRPr="00F17EB7">
              <w:rPr>
                <w:rFonts w:ascii="Segoe UI" w:eastAsia="Segoe UI" w:hAnsi="Segoe UI" w:cs="Segoe UI"/>
                <w:spacing w:val="-4"/>
                <w:sz w:val="18"/>
                <w:szCs w:val="18"/>
              </w:rPr>
              <w:t xml:space="preserve"> </w:t>
            </w:r>
            <w:r w:rsidRPr="00F17EB7">
              <w:rPr>
                <w:rFonts w:ascii="Segoe UI" w:eastAsia="Segoe UI" w:hAnsi="Segoe UI" w:cs="Segoe UI"/>
                <w:sz w:val="18"/>
                <w:szCs w:val="18"/>
              </w:rPr>
              <w:t>sous</w:t>
            </w:r>
            <w:r w:rsidRPr="00F17EB7">
              <w:rPr>
                <w:rFonts w:ascii="Segoe UI" w:eastAsia="Segoe UI" w:hAnsi="Segoe UI" w:cs="Segoe UI"/>
                <w:spacing w:val="-3"/>
                <w:sz w:val="18"/>
                <w:szCs w:val="18"/>
              </w:rPr>
              <w:t xml:space="preserve"> </w:t>
            </w:r>
            <w:proofErr w:type="spellStart"/>
            <w:r w:rsidRPr="00F17EB7">
              <w:rPr>
                <w:rFonts w:ascii="Segoe UI" w:eastAsia="Segoe UI" w:hAnsi="Segoe UI" w:cs="Segoe UI"/>
                <w:sz w:val="18"/>
                <w:szCs w:val="18"/>
              </w:rPr>
              <w:t>détail</w:t>
            </w:r>
            <w:proofErr w:type="spellEnd"/>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de</w:t>
            </w:r>
            <w:r w:rsidRPr="00F17EB7">
              <w:rPr>
                <w:rFonts w:ascii="Segoe UI" w:eastAsia="Segoe UI" w:hAnsi="Segoe UI" w:cs="Segoe UI"/>
                <w:spacing w:val="-3"/>
                <w:sz w:val="18"/>
                <w:szCs w:val="18"/>
              </w:rPr>
              <w:t xml:space="preserve"> </w:t>
            </w:r>
            <w:r w:rsidRPr="00F17EB7">
              <w:rPr>
                <w:rFonts w:ascii="Segoe UI" w:eastAsia="Segoe UI" w:hAnsi="Segoe UI" w:cs="Segoe UI"/>
                <w:sz w:val="18"/>
                <w:szCs w:val="18"/>
              </w:rPr>
              <w:t>prix</w:t>
            </w:r>
            <w:r w:rsidRPr="00F17EB7">
              <w:rPr>
                <w:rFonts w:ascii="Segoe UI" w:eastAsia="Segoe UI" w:hAnsi="Segoe UI" w:cs="Segoe UI"/>
                <w:spacing w:val="-4"/>
                <w:sz w:val="18"/>
                <w:szCs w:val="18"/>
              </w:rPr>
              <w:t xml:space="preserve"> </w:t>
            </w:r>
            <w:proofErr w:type="spellStart"/>
            <w:r w:rsidRPr="00F17EB7">
              <w:rPr>
                <w:rFonts w:ascii="Segoe UI" w:eastAsia="Segoe UI" w:hAnsi="Segoe UI" w:cs="Segoe UI"/>
                <w:spacing w:val="-2"/>
                <w:sz w:val="18"/>
                <w:szCs w:val="18"/>
              </w:rPr>
              <w:t>unitaire</w:t>
            </w:r>
            <w:proofErr w:type="spellEnd"/>
          </w:p>
        </w:tc>
      </w:tr>
      <w:tr w:rsidR="00B76E4E" w:rsidRPr="00BD66C9" w:rsidTr="00647174">
        <w:trPr>
          <w:trHeight w:val="306"/>
        </w:trPr>
        <w:tc>
          <w:tcPr>
            <w:tcW w:w="8337" w:type="dxa"/>
            <w:gridSpan w:val="5"/>
            <w:tcBorders>
              <w:top w:val="single" w:sz="4" w:space="0" w:color="000000"/>
              <w:bottom w:val="single" w:sz="4" w:space="0" w:color="000000"/>
              <w:right w:val="single" w:sz="4" w:space="0" w:color="000000"/>
            </w:tcBorders>
          </w:tcPr>
          <w:p w:rsidR="00B76E4E" w:rsidRPr="00BD66C9" w:rsidRDefault="00B76E4E" w:rsidP="00647174">
            <w:pPr>
              <w:spacing w:line="264" w:lineRule="exact"/>
              <w:ind w:left="59"/>
              <w:rPr>
                <w:rFonts w:ascii="Segoe UI" w:eastAsia="Segoe UI" w:hAnsi="Segoe UI" w:cs="Segoe UI"/>
                <w:b/>
              </w:rPr>
            </w:pPr>
            <w:r w:rsidRPr="00BD66C9">
              <w:rPr>
                <w:rFonts w:ascii="Segoe UI" w:eastAsia="Segoe UI" w:hAnsi="Segoe UI" w:cs="Segoe UI"/>
                <w:b/>
                <w:u w:val="single"/>
              </w:rPr>
              <w:t>CRITERES</w:t>
            </w:r>
            <w:r w:rsidRPr="00BD66C9">
              <w:rPr>
                <w:rFonts w:ascii="Segoe UI" w:eastAsia="Segoe UI" w:hAnsi="Segoe UI" w:cs="Segoe UI"/>
                <w:b/>
                <w:spacing w:val="-9"/>
                <w:u w:val="single"/>
              </w:rPr>
              <w:t xml:space="preserve"> </w:t>
            </w:r>
            <w:r w:rsidRPr="00BD66C9">
              <w:rPr>
                <w:rFonts w:ascii="Segoe UI" w:eastAsia="Segoe UI" w:hAnsi="Segoe UI" w:cs="Segoe UI"/>
                <w:b/>
                <w:spacing w:val="-2"/>
                <w:u w:val="single"/>
              </w:rPr>
              <w:t>ESSENTIELS</w:t>
            </w:r>
          </w:p>
        </w:tc>
        <w:tc>
          <w:tcPr>
            <w:tcW w:w="111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spacing w:line="264" w:lineRule="exact"/>
              <w:ind w:left="5"/>
              <w:jc w:val="center"/>
              <w:rPr>
                <w:rFonts w:ascii="Segoe UI" w:eastAsia="Segoe UI" w:hAnsi="Segoe UI" w:cs="Segoe UI"/>
                <w:b/>
              </w:rPr>
            </w:pPr>
            <w:proofErr w:type="spellStart"/>
            <w:r w:rsidRPr="00BD66C9">
              <w:rPr>
                <w:rFonts w:ascii="Segoe UI" w:eastAsia="Segoe UI" w:hAnsi="Segoe UI" w:cs="Segoe UI"/>
                <w:b/>
                <w:spacing w:val="-5"/>
              </w:rPr>
              <w:t>oui</w:t>
            </w:r>
            <w:proofErr w:type="spellEnd"/>
          </w:p>
        </w:tc>
        <w:tc>
          <w:tcPr>
            <w:tcW w:w="1096" w:type="dxa"/>
            <w:tcBorders>
              <w:top w:val="single" w:sz="4" w:space="0" w:color="000000"/>
              <w:left w:val="single" w:sz="4" w:space="0" w:color="000000"/>
              <w:bottom w:val="single" w:sz="4" w:space="0" w:color="000000"/>
            </w:tcBorders>
          </w:tcPr>
          <w:p w:rsidR="00B76E4E" w:rsidRPr="00BD66C9" w:rsidRDefault="00B76E4E" w:rsidP="00647174">
            <w:pPr>
              <w:spacing w:line="264" w:lineRule="exact"/>
              <w:ind w:left="361"/>
              <w:rPr>
                <w:rFonts w:ascii="Segoe UI" w:eastAsia="Segoe UI" w:hAnsi="Segoe UI" w:cs="Segoe UI"/>
                <w:b/>
              </w:rPr>
            </w:pPr>
            <w:r w:rsidRPr="00BD66C9">
              <w:rPr>
                <w:rFonts w:ascii="Segoe UI" w:eastAsia="Segoe UI" w:hAnsi="Segoe UI" w:cs="Segoe UI"/>
                <w:b/>
                <w:spacing w:val="-5"/>
              </w:rPr>
              <w:t>non</w:t>
            </w:r>
          </w:p>
        </w:tc>
      </w:tr>
      <w:tr w:rsidR="00B76E4E" w:rsidRPr="00BD66C9" w:rsidTr="00647174">
        <w:trPr>
          <w:trHeight w:val="506"/>
        </w:trPr>
        <w:tc>
          <w:tcPr>
            <w:tcW w:w="10548" w:type="dxa"/>
            <w:gridSpan w:val="7"/>
            <w:tcBorders>
              <w:top w:val="single" w:sz="4" w:space="0" w:color="000000"/>
              <w:bottom w:val="single" w:sz="4" w:space="0" w:color="000000"/>
            </w:tcBorders>
          </w:tcPr>
          <w:p w:rsidR="00B76E4E" w:rsidRPr="00BD66C9" w:rsidRDefault="00B76E4E" w:rsidP="00647174">
            <w:pPr>
              <w:spacing w:before="117"/>
              <w:ind w:left="59"/>
              <w:rPr>
                <w:rFonts w:ascii="Segoe UI" w:eastAsia="Segoe UI" w:hAnsi="Segoe UI" w:cs="Segoe UI"/>
                <w:b/>
              </w:rPr>
            </w:pPr>
            <w:r w:rsidRPr="00BD66C9">
              <w:rPr>
                <w:rFonts w:ascii="Segoe UI" w:eastAsia="Segoe UI" w:hAnsi="Segoe UI" w:cs="Segoe UI"/>
                <w:b/>
              </w:rPr>
              <w:t>COMPREHENSION</w:t>
            </w:r>
            <w:r w:rsidRPr="00BD66C9">
              <w:rPr>
                <w:rFonts w:ascii="Segoe UI" w:eastAsia="Segoe UI" w:hAnsi="Segoe UI" w:cs="Segoe UI"/>
                <w:b/>
                <w:spacing w:val="-10"/>
              </w:rPr>
              <w:t xml:space="preserve"> </w:t>
            </w:r>
            <w:r w:rsidRPr="00BD66C9">
              <w:rPr>
                <w:rFonts w:ascii="Segoe UI" w:eastAsia="Segoe UI" w:hAnsi="Segoe UI" w:cs="Segoe UI"/>
                <w:b/>
              </w:rPr>
              <w:t>DU</w:t>
            </w:r>
            <w:r w:rsidRPr="00BD66C9">
              <w:rPr>
                <w:rFonts w:ascii="Segoe UI" w:eastAsia="Segoe UI" w:hAnsi="Segoe UI" w:cs="Segoe UI"/>
                <w:b/>
                <w:spacing w:val="-13"/>
              </w:rPr>
              <w:t xml:space="preserve"> </w:t>
            </w:r>
            <w:r w:rsidRPr="00BD66C9">
              <w:rPr>
                <w:rFonts w:ascii="Segoe UI" w:eastAsia="Segoe UI" w:hAnsi="Segoe UI" w:cs="Segoe UI"/>
                <w:b/>
                <w:spacing w:val="-2"/>
              </w:rPr>
              <w:t>PROJET</w:t>
            </w:r>
          </w:p>
        </w:tc>
      </w:tr>
      <w:tr w:rsidR="00B76E4E" w:rsidRPr="00BD66C9" w:rsidTr="00647174">
        <w:trPr>
          <w:trHeight w:val="265"/>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line="246" w:lineRule="exact"/>
              <w:ind w:left="3" w:right="3"/>
              <w:jc w:val="center"/>
              <w:rPr>
                <w:rFonts w:ascii="Segoe UI" w:eastAsia="Segoe UI" w:hAnsi="Segoe UI" w:cs="Segoe UI"/>
              </w:rPr>
            </w:pPr>
            <w:r w:rsidRPr="00BD66C9">
              <w:rPr>
                <w:rFonts w:ascii="Segoe UI" w:eastAsia="Segoe UI" w:hAnsi="Segoe UI" w:cs="Segoe UI"/>
                <w:spacing w:val="-10"/>
              </w:rPr>
              <w:t>1</w:t>
            </w:r>
          </w:p>
        </w:tc>
        <w:tc>
          <w:tcPr>
            <w:tcW w:w="7036" w:type="dxa"/>
            <w:gridSpan w:val="4"/>
            <w:tcBorders>
              <w:top w:val="single" w:sz="4" w:space="0" w:color="000000"/>
              <w:left w:val="single" w:sz="4" w:space="0" w:color="000000"/>
              <w:bottom w:val="single" w:sz="4" w:space="0" w:color="000000"/>
              <w:right w:val="single" w:sz="4" w:space="0" w:color="000000"/>
            </w:tcBorders>
          </w:tcPr>
          <w:p w:rsidR="00B76E4E" w:rsidRPr="002C0AA7" w:rsidRDefault="00B76E4E" w:rsidP="00647174">
            <w:pPr>
              <w:spacing w:line="276" w:lineRule="auto"/>
              <w:jc w:val="both"/>
              <w:rPr>
                <w:rFonts w:ascii="Tahoma" w:eastAsia="Segoe UI" w:hAnsi="Tahoma" w:cs="Tahoma"/>
                <w:sz w:val="18"/>
              </w:rPr>
            </w:pPr>
            <w:proofErr w:type="spellStart"/>
            <w:r>
              <w:rPr>
                <w:rFonts w:ascii="Tahoma" w:eastAsia="Segoe UI" w:hAnsi="Tahoma" w:cs="Tahoma"/>
                <w:sz w:val="18"/>
              </w:rPr>
              <w:t>M</w:t>
            </w:r>
            <w:r w:rsidRPr="002C0AA7">
              <w:rPr>
                <w:rFonts w:ascii="Tahoma" w:eastAsia="Segoe UI" w:hAnsi="Tahoma" w:cs="Tahoma"/>
                <w:sz w:val="18"/>
              </w:rPr>
              <w:t>éthodologie</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d’exécution</w:t>
            </w:r>
            <w:proofErr w:type="spellEnd"/>
            <w:r w:rsidRPr="002C0AA7">
              <w:rPr>
                <w:rFonts w:ascii="Tahoma" w:eastAsia="Segoe UI" w:hAnsi="Tahoma" w:cs="Tahoma"/>
                <w:sz w:val="18"/>
              </w:rPr>
              <w:t xml:space="preserve"> des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décrivant</w:t>
            </w:r>
            <w:proofErr w:type="spellEnd"/>
            <w:r w:rsidRPr="002C0AA7">
              <w:rPr>
                <w:rFonts w:ascii="Tahoma" w:eastAsia="Segoe UI" w:hAnsi="Tahoma" w:cs="Tahoma"/>
                <w:sz w:val="18"/>
              </w:rPr>
              <w:t xml:space="preserve"> le mode </w:t>
            </w:r>
            <w:proofErr w:type="spellStart"/>
            <w:r w:rsidRPr="002C0AA7">
              <w:rPr>
                <w:rFonts w:ascii="Tahoma" w:eastAsia="Segoe UI" w:hAnsi="Tahoma" w:cs="Tahoma"/>
                <w:sz w:val="18"/>
              </w:rPr>
              <w:t>d’exécution</w:t>
            </w:r>
            <w:proofErr w:type="spellEnd"/>
            <w:r w:rsidRPr="002C0AA7">
              <w:rPr>
                <w:rFonts w:ascii="Tahoma" w:eastAsia="Segoe UI" w:hAnsi="Tahoma" w:cs="Tahoma"/>
                <w:sz w:val="18"/>
              </w:rPr>
              <w:t xml:space="preserve"> de </w:t>
            </w:r>
            <w:proofErr w:type="spellStart"/>
            <w:r w:rsidRPr="002C0AA7">
              <w:rPr>
                <w:rFonts w:ascii="Tahoma" w:eastAsia="Segoe UI" w:hAnsi="Tahoma" w:cs="Tahoma"/>
                <w:sz w:val="18"/>
              </w:rPr>
              <w:t>chaque</w:t>
            </w:r>
            <w:proofErr w:type="spellEnd"/>
            <w:r w:rsidRPr="002C0AA7">
              <w:rPr>
                <w:rFonts w:ascii="Tahoma" w:eastAsia="Segoe UI" w:hAnsi="Tahoma" w:cs="Tahoma"/>
                <w:sz w:val="18"/>
              </w:rPr>
              <w:t xml:space="preserve"> lot de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énuméré</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dans</w:t>
            </w:r>
            <w:proofErr w:type="spellEnd"/>
            <w:r w:rsidRPr="002C0AA7">
              <w:rPr>
                <w:rFonts w:ascii="Tahoma" w:eastAsia="Segoe UI" w:hAnsi="Tahoma" w:cs="Tahoma"/>
                <w:sz w:val="18"/>
              </w:rPr>
              <w:t xml:space="preserve"> le </w:t>
            </w:r>
            <w:proofErr w:type="spellStart"/>
            <w:r w:rsidRPr="002C0AA7">
              <w:rPr>
                <w:rFonts w:ascii="Tahoma" w:eastAsia="Segoe UI" w:hAnsi="Tahoma" w:cs="Tahoma"/>
                <w:sz w:val="18"/>
              </w:rPr>
              <w:t>devis</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quantitatif</w:t>
            </w:r>
            <w:proofErr w:type="spellEnd"/>
            <w:r w:rsidRPr="002C0AA7">
              <w:rPr>
                <w:rFonts w:ascii="Tahoma" w:eastAsia="Segoe UI" w:hAnsi="Tahoma" w:cs="Tahoma"/>
                <w:sz w:val="18"/>
              </w:rPr>
              <w:t xml:space="preserve"> et </w:t>
            </w:r>
            <w:proofErr w:type="spellStart"/>
            <w:r w:rsidRPr="002C0AA7">
              <w:rPr>
                <w:rFonts w:ascii="Tahoma" w:eastAsia="Segoe UI" w:hAnsi="Tahoma" w:cs="Tahoma"/>
                <w:sz w:val="18"/>
              </w:rPr>
              <w:t>estimatif</w:t>
            </w:r>
            <w:proofErr w:type="spellEnd"/>
            <w:r w:rsidRPr="002C0AA7">
              <w:rPr>
                <w:rFonts w:ascii="Tahoma" w:eastAsia="Segoe UI" w:hAnsi="Tahoma" w:cs="Tahoma"/>
                <w:sz w:val="18"/>
              </w:rPr>
              <w:t> ;</w:t>
            </w:r>
          </w:p>
        </w:tc>
        <w:tc>
          <w:tcPr>
            <w:tcW w:w="111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76E4E" w:rsidRPr="00BD66C9" w:rsidRDefault="00B76E4E" w:rsidP="00647174">
            <w:pPr>
              <w:rPr>
                <w:rFonts w:eastAsia="Segoe UI" w:hAnsi="Segoe UI" w:cs="Segoe UI"/>
                <w:sz w:val="18"/>
              </w:rPr>
            </w:pPr>
          </w:p>
        </w:tc>
      </w:tr>
      <w:tr w:rsidR="00B76E4E" w:rsidRPr="00BD66C9" w:rsidTr="00647174">
        <w:trPr>
          <w:trHeight w:val="270"/>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03"/>
              <w:ind w:left="3" w:right="3"/>
              <w:jc w:val="center"/>
              <w:rPr>
                <w:rFonts w:ascii="Segoe UI" w:eastAsia="Segoe UI" w:hAnsi="Segoe UI" w:cs="Segoe UI"/>
              </w:rPr>
            </w:pPr>
            <w:r w:rsidRPr="00BD66C9">
              <w:rPr>
                <w:rFonts w:ascii="Segoe UI" w:eastAsia="Segoe UI" w:hAnsi="Segoe UI" w:cs="Segoe UI"/>
                <w:spacing w:val="-10"/>
              </w:rPr>
              <w:t>2</w:t>
            </w:r>
          </w:p>
        </w:tc>
        <w:tc>
          <w:tcPr>
            <w:tcW w:w="7036" w:type="dxa"/>
            <w:gridSpan w:val="4"/>
            <w:tcBorders>
              <w:top w:val="single" w:sz="4" w:space="0" w:color="000000"/>
              <w:left w:val="single" w:sz="4" w:space="0" w:color="000000"/>
              <w:bottom w:val="single" w:sz="4" w:space="0" w:color="000000"/>
              <w:right w:val="single" w:sz="4" w:space="0" w:color="000000"/>
            </w:tcBorders>
          </w:tcPr>
          <w:p w:rsidR="00B76E4E" w:rsidRPr="002C0AA7" w:rsidRDefault="00B76E4E" w:rsidP="00647174">
            <w:pPr>
              <w:spacing w:line="240" w:lineRule="exact"/>
              <w:ind w:left="72"/>
              <w:rPr>
                <w:rFonts w:ascii="Tahoma" w:eastAsia="Segoe UI" w:hAnsi="Tahoma" w:cs="Tahoma"/>
                <w:sz w:val="18"/>
              </w:rPr>
            </w:pPr>
            <w:r>
              <w:rPr>
                <w:rFonts w:ascii="Tahoma" w:eastAsia="Segoe UI" w:hAnsi="Tahoma" w:cs="Tahoma"/>
                <w:sz w:val="18"/>
              </w:rPr>
              <w:t>P</w:t>
            </w:r>
            <w:r w:rsidRPr="002C0AA7">
              <w:rPr>
                <w:rFonts w:ascii="Tahoma" w:eastAsia="Segoe UI" w:hAnsi="Tahoma" w:cs="Tahoma"/>
                <w:sz w:val="18"/>
              </w:rPr>
              <w:t xml:space="preserve">lanning des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comprenant</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toutes</w:t>
            </w:r>
            <w:proofErr w:type="spellEnd"/>
            <w:r w:rsidRPr="002C0AA7">
              <w:rPr>
                <w:rFonts w:ascii="Tahoma" w:eastAsia="Segoe UI" w:hAnsi="Tahoma" w:cs="Tahoma"/>
                <w:sz w:val="18"/>
              </w:rPr>
              <w:t xml:space="preserve"> les </w:t>
            </w:r>
            <w:proofErr w:type="spellStart"/>
            <w:r w:rsidRPr="002C0AA7">
              <w:rPr>
                <w:rFonts w:ascii="Tahoma" w:eastAsia="Segoe UI" w:hAnsi="Tahoma" w:cs="Tahoma"/>
                <w:sz w:val="18"/>
              </w:rPr>
              <w:t>tâches</w:t>
            </w:r>
            <w:proofErr w:type="spellEnd"/>
            <w:r w:rsidRPr="002C0AA7">
              <w:rPr>
                <w:rFonts w:ascii="Tahoma" w:eastAsia="Segoe UI" w:hAnsi="Tahoma" w:cs="Tahoma"/>
                <w:sz w:val="18"/>
              </w:rPr>
              <w:t xml:space="preserve"> du </w:t>
            </w:r>
            <w:proofErr w:type="spellStart"/>
            <w:r w:rsidRPr="002C0AA7">
              <w:rPr>
                <w:rFonts w:ascii="Tahoma" w:eastAsia="Segoe UI" w:hAnsi="Tahoma" w:cs="Tahoma"/>
                <w:sz w:val="18"/>
              </w:rPr>
              <w:t>devis</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quantitatif</w:t>
            </w:r>
            <w:proofErr w:type="spellEnd"/>
            <w:r w:rsidRPr="002C0AA7">
              <w:rPr>
                <w:rFonts w:ascii="Tahoma" w:eastAsia="Segoe UI" w:hAnsi="Tahoma" w:cs="Tahoma"/>
                <w:sz w:val="18"/>
              </w:rPr>
              <w:t xml:space="preserve"> et </w:t>
            </w:r>
            <w:proofErr w:type="spellStart"/>
            <w:r w:rsidRPr="002C0AA7">
              <w:rPr>
                <w:rFonts w:ascii="Tahoma" w:eastAsia="Segoe UI" w:hAnsi="Tahoma" w:cs="Tahoma"/>
                <w:sz w:val="18"/>
              </w:rPr>
              <w:t>estimatif</w:t>
            </w:r>
            <w:proofErr w:type="spellEnd"/>
            <w:r w:rsidRPr="002C0AA7">
              <w:rPr>
                <w:rFonts w:ascii="Tahoma" w:hAnsi="Tahoma" w:cs="Tahoma"/>
                <w:sz w:val="21"/>
                <w:szCs w:val="21"/>
              </w:rPr>
              <w:t> </w:t>
            </w:r>
          </w:p>
        </w:tc>
        <w:tc>
          <w:tcPr>
            <w:tcW w:w="111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76E4E" w:rsidRPr="00BD66C9" w:rsidRDefault="00B76E4E" w:rsidP="00647174">
            <w:pPr>
              <w:rPr>
                <w:rFonts w:eastAsia="Segoe UI" w:hAnsi="Segoe UI" w:cs="Segoe UI"/>
                <w:sz w:val="18"/>
              </w:rPr>
            </w:pPr>
          </w:p>
        </w:tc>
      </w:tr>
      <w:tr w:rsidR="00B76E4E" w:rsidRPr="00BD66C9" w:rsidTr="00647174">
        <w:trPr>
          <w:trHeight w:val="476"/>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02"/>
              <w:ind w:left="3" w:right="3"/>
              <w:jc w:val="center"/>
              <w:rPr>
                <w:rFonts w:ascii="Segoe UI" w:eastAsia="Segoe UI" w:hAnsi="Segoe UI" w:cs="Segoe UI"/>
              </w:rPr>
            </w:pPr>
            <w:r w:rsidRPr="00BD66C9">
              <w:rPr>
                <w:rFonts w:ascii="Segoe UI" w:eastAsia="Segoe UI" w:hAnsi="Segoe UI" w:cs="Segoe UI"/>
                <w:spacing w:val="-10"/>
              </w:rPr>
              <w:t>3</w:t>
            </w:r>
          </w:p>
        </w:tc>
        <w:tc>
          <w:tcPr>
            <w:tcW w:w="7036" w:type="dxa"/>
            <w:gridSpan w:val="4"/>
            <w:tcBorders>
              <w:top w:val="single" w:sz="4" w:space="0" w:color="000000"/>
              <w:left w:val="single" w:sz="4" w:space="0" w:color="000000"/>
              <w:bottom w:val="single" w:sz="4" w:space="0" w:color="000000"/>
              <w:right w:val="single" w:sz="4" w:space="0" w:color="000000"/>
            </w:tcBorders>
          </w:tcPr>
          <w:p w:rsidR="00B76E4E" w:rsidRPr="002C0AA7" w:rsidRDefault="00B76E4E" w:rsidP="00647174">
            <w:pPr>
              <w:spacing w:line="276" w:lineRule="auto"/>
              <w:jc w:val="both"/>
              <w:rPr>
                <w:rFonts w:ascii="Tahoma" w:eastAsia="Segoe UI" w:hAnsi="Tahoma" w:cs="Tahoma"/>
                <w:sz w:val="18"/>
              </w:rPr>
            </w:pPr>
            <w:r>
              <w:rPr>
                <w:rFonts w:ascii="Tahoma" w:eastAsia="Segoe UI" w:hAnsi="Tahoma" w:cs="Tahoma"/>
                <w:sz w:val="18"/>
              </w:rPr>
              <w:t>P</w:t>
            </w:r>
            <w:r w:rsidRPr="002C0AA7">
              <w:rPr>
                <w:rFonts w:ascii="Tahoma" w:eastAsia="Segoe UI" w:hAnsi="Tahoma" w:cs="Tahoma"/>
                <w:sz w:val="18"/>
              </w:rPr>
              <w:t>lanning</w:t>
            </w:r>
            <w:r w:rsidRPr="002C0AA7">
              <w:rPr>
                <w:rFonts w:ascii="Tahoma" w:eastAsia="Segoe UI" w:hAnsi="Tahoma" w:cs="Tahoma"/>
                <w:sz w:val="18"/>
              </w:rPr>
              <w:tab/>
            </w:r>
            <w:proofErr w:type="spellStart"/>
            <w:r w:rsidRPr="002C0AA7">
              <w:rPr>
                <w:rFonts w:ascii="Tahoma" w:eastAsia="Segoe UI" w:hAnsi="Tahoma" w:cs="Tahoma"/>
                <w:sz w:val="18"/>
              </w:rPr>
              <w:t>d’approvisionnements</w:t>
            </w:r>
            <w:proofErr w:type="spellEnd"/>
            <w:r w:rsidRPr="002C0AA7">
              <w:rPr>
                <w:rFonts w:ascii="Tahoma" w:eastAsia="Segoe UI" w:hAnsi="Tahoma" w:cs="Tahoma"/>
                <w:sz w:val="18"/>
              </w:rPr>
              <w:t xml:space="preserve"> et de </w:t>
            </w:r>
            <w:proofErr w:type="spellStart"/>
            <w:r w:rsidRPr="002C0AA7">
              <w:rPr>
                <w:rFonts w:ascii="Tahoma" w:eastAsia="Segoe UI" w:hAnsi="Tahoma" w:cs="Tahoma"/>
                <w:sz w:val="18"/>
              </w:rPr>
              <w:t>mobilisation</w:t>
            </w:r>
            <w:proofErr w:type="spellEnd"/>
            <w:r w:rsidRPr="002C0AA7">
              <w:rPr>
                <w:rFonts w:ascii="Tahoma" w:eastAsia="Segoe UI" w:hAnsi="Tahoma" w:cs="Tahoma"/>
                <w:sz w:val="18"/>
              </w:rPr>
              <w:t xml:space="preserve"> du </w:t>
            </w:r>
            <w:proofErr w:type="spellStart"/>
            <w:r w:rsidRPr="002C0AA7">
              <w:rPr>
                <w:rFonts w:ascii="Tahoma" w:eastAsia="Segoe UI" w:hAnsi="Tahoma" w:cs="Tahoma"/>
                <w:sz w:val="18"/>
              </w:rPr>
              <w:t>matériel</w:t>
            </w:r>
            <w:proofErr w:type="spellEnd"/>
            <w:r w:rsidRPr="002C0AA7">
              <w:rPr>
                <w:rFonts w:ascii="Tahoma" w:eastAsia="Segoe UI" w:hAnsi="Tahoma" w:cs="Tahoma"/>
                <w:sz w:val="18"/>
              </w:rPr>
              <w:t xml:space="preserve"> concordant avec le planning </w:t>
            </w:r>
            <w:proofErr w:type="spellStart"/>
            <w:r w:rsidRPr="002C0AA7">
              <w:rPr>
                <w:rFonts w:ascii="Tahoma" w:eastAsia="Segoe UI" w:hAnsi="Tahoma" w:cs="Tahoma"/>
                <w:sz w:val="18"/>
              </w:rPr>
              <w:t>d’exécution</w:t>
            </w:r>
            <w:proofErr w:type="spellEnd"/>
            <w:r w:rsidRPr="002C0AA7">
              <w:rPr>
                <w:rFonts w:ascii="Tahoma" w:eastAsia="Segoe UI" w:hAnsi="Tahoma" w:cs="Tahoma"/>
                <w:sz w:val="18"/>
              </w:rPr>
              <w:t xml:space="preserve"> des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w:t>
            </w:r>
          </w:p>
        </w:tc>
        <w:tc>
          <w:tcPr>
            <w:tcW w:w="111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76E4E" w:rsidRPr="00BD66C9" w:rsidRDefault="00B76E4E" w:rsidP="00647174">
            <w:pPr>
              <w:rPr>
                <w:rFonts w:eastAsia="Segoe UI" w:hAnsi="Segoe UI" w:cs="Segoe UI"/>
                <w:sz w:val="18"/>
              </w:rPr>
            </w:pPr>
          </w:p>
        </w:tc>
      </w:tr>
      <w:tr w:rsidR="00B76E4E" w:rsidRPr="00BD66C9" w:rsidTr="00647174">
        <w:trPr>
          <w:trHeight w:val="479"/>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05"/>
              <w:ind w:left="3" w:right="3"/>
              <w:jc w:val="center"/>
              <w:rPr>
                <w:rFonts w:ascii="Segoe UI" w:eastAsia="Segoe UI" w:hAnsi="Segoe UI" w:cs="Segoe UI"/>
              </w:rPr>
            </w:pPr>
            <w:r w:rsidRPr="00BD66C9">
              <w:rPr>
                <w:rFonts w:ascii="Segoe UI" w:eastAsia="Segoe UI" w:hAnsi="Segoe UI" w:cs="Segoe UI"/>
                <w:spacing w:val="-10"/>
              </w:rPr>
              <w:t>4</w:t>
            </w:r>
          </w:p>
        </w:tc>
        <w:tc>
          <w:tcPr>
            <w:tcW w:w="7036" w:type="dxa"/>
            <w:gridSpan w:val="4"/>
            <w:tcBorders>
              <w:top w:val="single" w:sz="4" w:space="0" w:color="000000"/>
              <w:left w:val="single" w:sz="4" w:space="0" w:color="000000"/>
              <w:bottom w:val="single" w:sz="4" w:space="0" w:color="000000"/>
              <w:right w:val="single" w:sz="4" w:space="0" w:color="000000"/>
            </w:tcBorders>
          </w:tcPr>
          <w:p w:rsidR="00B76E4E" w:rsidRPr="002C0AA7" w:rsidRDefault="00B76E4E" w:rsidP="00226C4A">
            <w:pPr>
              <w:spacing w:line="276" w:lineRule="auto"/>
              <w:jc w:val="both"/>
              <w:rPr>
                <w:rFonts w:ascii="Tahoma" w:eastAsia="Segoe UI" w:hAnsi="Tahoma" w:cs="Tahoma"/>
                <w:sz w:val="18"/>
              </w:rPr>
            </w:pPr>
            <w:proofErr w:type="spellStart"/>
            <w:r>
              <w:rPr>
                <w:rFonts w:ascii="Tahoma" w:eastAsia="Segoe UI" w:hAnsi="Tahoma" w:cs="Tahoma"/>
                <w:sz w:val="18"/>
              </w:rPr>
              <w:t>C</w:t>
            </w:r>
            <w:r w:rsidRPr="002C0AA7">
              <w:rPr>
                <w:rFonts w:ascii="Tahoma" w:eastAsia="Segoe UI" w:hAnsi="Tahoma" w:cs="Tahoma"/>
                <w:sz w:val="18"/>
              </w:rPr>
              <w:t>apacité</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Financière</w:t>
            </w:r>
            <w:proofErr w:type="spellEnd"/>
            <w:r w:rsidRPr="002C0AA7">
              <w:rPr>
                <w:rFonts w:ascii="Tahoma" w:eastAsia="Segoe UI" w:hAnsi="Tahoma" w:cs="Tahoma"/>
                <w:sz w:val="18"/>
              </w:rPr>
              <w:t xml:space="preserve"> d’un </w:t>
            </w:r>
            <w:proofErr w:type="spellStart"/>
            <w:r w:rsidRPr="002C0AA7">
              <w:rPr>
                <w:rFonts w:ascii="Tahoma" w:eastAsia="Segoe UI" w:hAnsi="Tahoma" w:cs="Tahoma"/>
                <w:sz w:val="18"/>
              </w:rPr>
              <w:t>montant</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supérieur</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ou</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égal</w:t>
            </w:r>
            <w:proofErr w:type="spellEnd"/>
            <w:r w:rsidRPr="002C0AA7">
              <w:rPr>
                <w:rFonts w:ascii="Tahoma" w:eastAsia="Segoe UI" w:hAnsi="Tahoma" w:cs="Tahoma"/>
                <w:sz w:val="18"/>
              </w:rPr>
              <w:t xml:space="preserve"> à </w:t>
            </w:r>
            <w:r w:rsidR="00226C4A">
              <w:rPr>
                <w:rFonts w:ascii="Tahoma" w:eastAsia="Segoe UI" w:hAnsi="Tahoma" w:cs="Tahoma"/>
                <w:b/>
                <w:sz w:val="18"/>
              </w:rPr>
              <w:t>4</w:t>
            </w:r>
            <w:r w:rsidRPr="002C0AA7">
              <w:rPr>
                <w:rFonts w:ascii="Tahoma" w:eastAsia="Segoe UI" w:hAnsi="Tahoma" w:cs="Tahoma"/>
                <w:b/>
                <w:sz w:val="18"/>
              </w:rPr>
              <w:t xml:space="preserve">0% du </w:t>
            </w:r>
            <w:proofErr w:type="spellStart"/>
            <w:r w:rsidRPr="002C0AA7">
              <w:rPr>
                <w:rFonts w:ascii="Tahoma" w:eastAsia="Segoe UI" w:hAnsi="Tahoma" w:cs="Tahoma"/>
                <w:b/>
                <w:sz w:val="18"/>
              </w:rPr>
              <w:t>montant</w:t>
            </w:r>
            <w:proofErr w:type="spellEnd"/>
            <w:r w:rsidRPr="002C0AA7">
              <w:rPr>
                <w:rFonts w:ascii="Tahoma" w:eastAsia="Segoe UI" w:hAnsi="Tahoma" w:cs="Tahoma"/>
                <w:b/>
                <w:sz w:val="18"/>
              </w:rPr>
              <w:t xml:space="preserve"> </w:t>
            </w:r>
            <w:proofErr w:type="spellStart"/>
            <w:r w:rsidRPr="002C0AA7">
              <w:rPr>
                <w:rFonts w:ascii="Tahoma" w:eastAsia="Segoe UI" w:hAnsi="Tahoma" w:cs="Tahoma"/>
                <w:b/>
                <w:sz w:val="18"/>
              </w:rPr>
              <w:t>prévisionnel</w:t>
            </w:r>
            <w:proofErr w:type="spellEnd"/>
            <w:r w:rsidRPr="002C0AA7">
              <w:rPr>
                <w:rFonts w:ascii="Tahoma" w:eastAsia="Segoe UI" w:hAnsi="Tahoma" w:cs="Tahoma"/>
                <w:sz w:val="18"/>
              </w:rPr>
              <w:t>.</w:t>
            </w:r>
          </w:p>
        </w:tc>
        <w:tc>
          <w:tcPr>
            <w:tcW w:w="111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76E4E" w:rsidRPr="00BD66C9" w:rsidRDefault="00B76E4E" w:rsidP="00647174">
            <w:pPr>
              <w:rPr>
                <w:rFonts w:eastAsia="Segoe UI" w:hAnsi="Segoe UI" w:cs="Segoe UI"/>
                <w:sz w:val="18"/>
              </w:rPr>
            </w:pPr>
          </w:p>
        </w:tc>
      </w:tr>
      <w:tr w:rsidR="00B76E4E" w:rsidRPr="00BD66C9" w:rsidTr="00647174">
        <w:trPr>
          <w:trHeight w:val="303"/>
        </w:trPr>
        <w:tc>
          <w:tcPr>
            <w:tcW w:w="1301" w:type="dxa"/>
            <w:tcBorders>
              <w:top w:val="single" w:sz="4" w:space="0" w:color="000000"/>
              <w:bottom w:val="single" w:sz="4" w:space="0" w:color="000000"/>
              <w:right w:val="single" w:sz="4" w:space="0" w:color="000000"/>
            </w:tcBorders>
          </w:tcPr>
          <w:p w:rsidR="00B76E4E" w:rsidRPr="00BD66C9" w:rsidRDefault="00B76E4E" w:rsidP="00647174">
            <w:pPr>
              <w:spacing w:before="103"/>
              <w:ind w:left="3" w:right="3"/>
              <w:jc w:val="center"/>
              <w:rPr>
                <w:rFonts w:ascii="Segoe UI" w:eastAsia="Segoe UI" w:hAnsi="Segoe UI" w:cs="Segoe UI"/>
              </w:rPr>
            </w:pPr>
            <w:r w:rsidRPr="00BD66C9">
              <w:rPr>
                <w:rFonts w:ascii="Segoe UI" w:eastAsia="Segoe UI" w:hAnsi="Segoe UI" w:cs="Segoe UI"/>
                <w:spacing w:val="-10"/>
              </w:rPr>
              <w:t>5</w:t>
            </w:r>
          </w:p>
        </w:tc>
        <w:tc>
          <w:tcPr>
            <w:tcW w:w="7036" w:type="dxa"/>
            <w:gridSpan w:val="4"/>
            <w:tcBorders>
              <w:top w:val="single" w:sz="4" w:space="0" w:color="000000"/>
              <w:left w:val="single" w:sz="4" w:space="0" w:color="000000"/>
              <w:bottom w:val="single" w:sz="4" w:space="0" w:color="000000"/>
              <w:right w:val="single" w:sz="4" w:space="0" w:color="000000"/>
            </w:tcBorders>
          </w:tcPr>
          <w:p w:rsidR="00B76E4E" w:rsidRPr="002C0AA7" w:rsidRDefault="00B76E4E" w:rsidP="00226C4A">
            <w:pPr>
              <w:spacing w:line="276" w:lineRule="auto"/>
              <w:jc w:val="both"/>
              <w:rPr>
                <w:rFonts w:ascii="Tahoma" w:eastAsia="Segoe UI" w:hAnsi="Tahoma" w:cs="Tahoma"/>
                <w:sz w:val="18"/>
              </w:rPr>
            </w:pPr>
            <w:r w:rsidRPr="002C0AA7">
              <w:rPr>
                <w:rFonts w:ascii="Tahoma" w:eastAsia="Segoe UI" w:hAnsi="Tahoma" w:cs="Tahoma"/>
                <w:sz w:val="18"/>
              </w:rPr>
              <w:t xml:space="preserve">Attestation de </w:t>
            </w:r>
            <w:proofErr w:type="spellStart"/>
            <w:r w:rsidRPr="002C0AA7">
              <w:rPr>
                <w:rFonts w:ascii="Tahoma" w:eastAsia="Segoe UI" w:hAnsi="Tahoma" w:cs="Tahoma"/>
                <w:sz w:val="18"/>
              </w:rPr>
              <w:t>catégorisation</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ou</w:t>
            </w:r>
            <w:proofErr w:type="spellEnd"/>
            <w:r w:rsidRPr="002C0AA7">
              <w:rPr>
                <w:rFonts w:ascii="Tahoma" w:eastAsia="Segoe UI" w:hAnsi="Tahoma" w:cs="Tahoma"/>
                <w:sz w:val="18"/>
              </w:rPr>
              <w:t xml:space="preserve"> la </w:t>
            </w:r>
            <w:proofErr w:type="spellStart"/>
            <w:r w:rsidRPr="002C0AA7">
              <w:rPr>
                <w:rFonts w:ascii="Tahoma" w:eastAsia="Segoe UI" w:hAnsi="Tahoma" w:cs="Tahoma"/>
                <w:sz w:val="18"/>
              </w:rPr>
              <w:t>décision</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rendant</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publique</w:t>
            </w:r>
            <w:proofErr w:type="spellEnd"/>
            <w:r w:rsidRPr="002C0AA7">
              <w:rPr>
                <w:rFonts w:ascii="Tahoma" w:eastAsia="Segoe UI" w:hAnsi="Tahoma" w:cs="Tahoma"/>
                <w:sz w:val="18"/>
              </w:rPr>
              <w:t xml:space="preserve"> la classification </w:t>
            </w:r>
            <w:proofErr w:type="spellStart"/>
            <w:r w:rsidRPr="002C0AA7">
              <w:rPr>
                <w:rFonts w:ascii="Tahoma" w:eastAsia="Segoe UI" w:hAnsi="Tahoma" w:cs="Tahoma"/>
                <w:sz w:val="18"/>
              </w:rPr>
              <w:t>dans</w:t>
            </w:r>
            <w:proofErr w:type="spellEnd"/>
            <w:r w:rsidRPr="002C0AA7">
              <w:rPr>
                <w:rFonts w:ascii="Tahoma" w:eastAsia="Segoe UI" w:hAnsi="Tahoma" w:cs="Tahoma"/>
                <w:sz w:val="18"/>
              </w:rPr>
              <w:t xml:space="preserve"> le sous-</w:t>
            </w:r>
            <w:proofErr w:type="spellStart"/>
            <w:r w:rsidRPr="002C0AA7">
              <w:rPr>
                <w:rFonts w:ascii="Tahoma" w:eastAsia="Segoe UI" w:hAnsi="Tahoma" w:cs="Tahoma"/>
                <w:sz w:val="18"/>
              </w:rPr>
              <w:t>secteur</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d’activités</w:t>
            </w:r>
            <w:proofErr w:type="spellEnd"/>
            <w:r w:rsidRPr="002C0AA7">
              <w:rPr>
                <w:rFonts w:ascii="Tahoma" w:eastAsia="Segoe UI" w:hAnsi="Tahoma" w:cs="Tahoma"/>
                <w:sz w:val="18"/>
              </w:rPr>
              <w:t xml:space="preserve"> </w:t>
            </w:r>
            <w:r w:rsidRPr="00226C4A">
              <w:rPr>
                <w:rFonts w:ascii="Tahoma" w:eastAsia="Segoe UI" w:hAnsi="Tahoma" w:cs="Tahoma"/>
                <w:b/>
                <w:sz w:val="18"/>
              </w:rPr>
              <w:t>«</w:t>
            </w:r>
            <w:r w:rsidR="00226C4A" w:rsidRPr="00226C4A">
              <w:rPr>
                <w:rFonts w:ascii="Tahoma" w:eastAsia="Segoe UI" w:hAnsi="Tahoma" w:cs="Tahoma"/>
                <w:b/>
                <w:sz w:val="18"/>
              </w:rPr>
              <w:t>ROUTES</w:t>
            </w:r>
            <w:r w:rsidRPr="00226C4A">
              <w:rPr>
                <w:rFonts w:ascii="Tahoma" w:eastAsia="Segoe UI" w:hAnsi="Tahoma" w:cs="Tahoma"/>
                <w:b/>
                <w:sz w:val="18"/>
              </w:rPr>
              <w:t>»</w:t>
            </w:r>
            <w:r w:rsidRPr="002C0AA7">
              <w:rPr>
                <w:rFonts w:ascii="Tahoma" w:eastAsia="Segoe UI" w:hAnsi="Tahoma" w:cs="Tahoma"/>
                <w:sz w:val="18"/>
              </w:rPr>
              <w:t xml:space="preserve"> du </w:t>
            </w:r>
            <w:proofErr w:type="spellStart"/>
            <w:r w:rsidRPr="002C0AA7">
              <w:rPr>
                <w:rFonts w:ascii="Tahoma" w:eastAsia="Segoe UI" w:hAnsi="Tahoma" w:cs="Tahoma"/>
                <w:sz w:val="18"/>
              </w:rPr>
              <w:t>soumissionnaire</w:t>
            </w:r>
            <w:proofErr w:type="spellEnd"/>
            <w:r w:rsidRPr="002C0AA7">
              <w:rPr>
                <w:rFonts w:ascii="Tahoma" w:eastAsia="Segoe UI" w:hAnsi="Tahoma" w:cs="Tahoma"/>
                <w:sz w:val="18"/>
              </w:rPr>
              <w:t xml:space="preserve"> à la </w:t>
            </w:r>
            <w:proofErr w:type="spellStart"/>
            <w:r w:rsidRPr="002C0AA7">
              <w:rPr>
                <w:rFonts w:ascii="Tahoma" w:eastAsia="Segoe UI" w:hAnsi="Tahoma" w:cs="Tahoma"/>
                <w:sz w:val="18"/>
              </w:rPr>
              <w:t>catégorie</w:t>
            </w:r>
            <w:proofErr w:type="spellEnd"/>
            <w:r w:rsidRPr="002C0AA7">
              <w:rPr>
                <w:rFonts w:ascii="Tahoma" w:eastAsia="Segoe UI" w:hAnsi="Tahoma" w:cs="Tahoma"/>
                <w:sz w:val="18"/>
              </w:rPr>
              <w:t xml:space="preserve"> </w:t>
            </w:r>
            <w:r w:rsidRPr="002C0AA7">
              <w:rPr>
                <w:rFonts w:ascii="Tahoma" w:eastAsia="Segoe UI" w:hAnsi="Tahoma" w:cs="Tahoma"/>
                <w:b/>
                <w:sz w:val="18"/>
              </w:rPr>
              <w:t xml:space="preserve">D </w:t>
            </w:r>
            <w:proofErr w:type="spellStart"/>
            <w:r w:rsidRPr="002C0AA7">
              <w:rPr>
                <w:rFonts w:ascii="Tahoma" w:eastAsia="Segoe UI" w:hAnsi="Tahoma" w:cs="Tahoma"/>
                <w:b/>
                <w:sz w:val="18"/>
              </w:rPr>
              <w:t>sou</w:t>
            </w:r>
            <w:proofErr w:type="spellEnd"/>
            <w:r w:rsidRPr="002C0AA7">
              <w:rPr>
                <w:rFonts w:ascii="Tahoma" w:eastAsia="Segoe UI" w:hAnsi="Tahoma" w:cs="Tahoma"/>
                <w:b/>
                <w:sz w:val="18"/>
              </w:rPr>
              <w:t xml:space="preserve"> </w:t>
            </w:r>
            <w:proofErr w:type="spellStart"/>
            <w:r w:rsidRPr="002C0AA7">
              <w:rPr>
                <w:rFonts w:ascii="Tahoma" w:eastAsia="Segoe UI" w:hAnsi="Tahoma" w:cs="Tahoma"/>
                <w:b/>
                <w:sz w:val="18"/>
              </w:rPr>
              <w:t>supérieur</w:t>
            </w:r>
            <w:proofErr w:type="spellEnd"/>
            <w:r w:rsidRPr="002C0AA7">
              <w:rPr>
                <w:rFonts w:ascii="Tahoma" w:eastAsia="Segoe UI" w:hAnsi="Tahoma" w:cs="Tahoma"/>
                <w:b/>
                <w:sz w:val="18"/>
              </w:rPr>
              <w:t xml:space="preserve"> </w:t>
            </w:r>
            <w:proofErr w:type="gramStart"/>
            <w:r w:rsidRPr="002C0AA7">
              <w:rPr>
                <w:rFonts w:ascii="Tahoma" w:eastAsia="Segoe UI" w:hAnsi="Tahoma" w:cs="Tahoma"/>
                <w:b/>
                <w:sz w:val="18"/>
              </w:rPr>
              <w:t>( C</w:t>
            </w:r>
            <w:proofErr w:type="gramEnd"/>
            <w:r w:rsidRPr="002C0AA7">
              <w:rPr>
                <w:rFonts w:ascii="Tahoma" w:eastAsia="Segoe UI" w:hAnsi="Tahoma" w:cs="Tahoma"/>
                <w:b/>
                <w:sz w:val="18"/>
              </w:rPr>
              <w:t>, B, A).</w:t>
            </w:r>
          </w:p>
        </w:tc>
        <w:tc>
          <w:tcPr>
            <w:tcW w:w="1115" w:type="dxa"/>
            <w:tcBorders>
              <w:top w:val="single" w:sz="4" w:space="0" w:color="000000"/>
              <w:left w:val="single" w:sz="4" w:space="0" w:color="000000"/>
              <w:bottom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76E4E" w:rsidRPr="00BD66C9" w:rsidRDefault="00B76E4E" w:rsidP="00647174">
            <w:pPr>
              <w:rPr>
                <w:rFonts w:eastAsia="Segoe UI" w:hAnsi="Segoe UI" w:cs="Segoe UI"/>
                <w:sz w:val="18"/>
              </w:rPr>
            </w:pPr>
          </w:p>
        </w:tc>
      </w:tr>
      <w:tr w:rsidR="00B76E4E" w:rsidRPr="00BD66C9" w:rsidTr="00647174">
        <w:trPr>
          <w:trHeight w:val="508"/>
        </w:trPr>
        <w:tc>
          <w:tcPr>
            <w:tcW w:w="8337" w:type="dxa"/>
            <w:gridSpan w:val="5"/>
            <w:tcBorders>
              <w:top w:val="single" w:sz="4" w:space="0" w:color="000000"/>
              <w:right w:val="single" w:sz="4" w:space="0" w:color="000000"/>
            </w:tcBorders>
          </w:tcPr>
          <w:p w:rsidR="00B76E4E" w:rsidRPr="00BD66C9" w:rsidRDefault="00B76E4E" w:rsidP="00647174">
            <w:pPr>
              <w:spacing w:before="120"/>
              <w:ind w:right="4"/>
              <w:jc w:val="center"/>
              <w:rPr>
                <w:rFonts w:ascii="Segoe UI" w:eastAsia="Segoe UI" w:hAnsi="Segoe UI" w:cs="Segoe UI"/>
                <w:b/>
              </w:rPr>
            </w:pPr>
            <w:r w:rsidRPr="00BD66C9">
              <w:rPr>
                <w:rFonts w:ascii="Segoe UI" w:eastAsia="Segoe UI" w:hAnsi="Segoe UI" w:cs="Segoe UI"/>
                <w:b/>
              </w:rPr>
              <w:t>TOTAL</w:t>
            </w:r>
            <w:r w:rsidRPr="00BD66C9">
              <w:rPr>
                <w:rFonts w:ascii="Segoe UI" w:eastAsia="Segoe UI" w:hAnsi="Segoe UI" w:cs="Segoe UI"/>
                <w:b/>
                <w:spacing w:val="-6"/>
              </w:rPr>
              <w:t xml:space="preserve"> </w:t>
            </w:r>
            <w:r w:rsidRPr="00BD66C9">
              <w:rPr>
                <w:rFonts w:ascii="Segoe UI" w:eastAsia="Segoe UI" w:hAnsi="Segoe UI" w:cs="Segoe UI"/>
                <w:b/>
              </w:rPr>
              <w:t>DES</w:t>
            </w:r>
            <w:r w:rsidRPr="00BD66C9">
              <w:rPr>
                <w:rFonts w:ascii="Segoe UI" w:eastAsia="Segoe UI" w:hAnsi="Segoe UI" w:cs="Segoe UI"/>
                <w:b/>
                <w:spacing w:val="-6"/>
              </w:rPr>
              <w:t xml:space="preserve"> </w:t>
            </w:r>
            <w:r w:rsidRPr="00BD66C9">
              <w:rPr>
                <w:rFonts w:ascii="Segoe UI" w:eastAsia="Segoe UI" w:hAnsi="Segoe UI" w:cs="Segoe UI"/>
                <w:b/>
                <w:spacing w:val="-2"/>
              </w:rPr>
              <w:t>CRITERES</w:t>
            </w:r>
          </w:p>
        </w:tc>
        <w:tc>
          <w:tcPr>
            <w:tcW w:w="1115" w:type="dxa"/>
            <w:tcBorders>
              <w:top w:val="single" w:sz="4" w:space="0" w:color="000000"/>
              <w:left w:val="single" w:sz="4" w:space="0" w:color="000000"/>
              <w:right w:val="single" w:sz="4" w:space="0" w:color="000000"/>
            </w:tcBorders>
          </w:tcPr>
          <w:p w:rsidR="00B76E4E" w:rsidRPr="00BD66C9" w:rsidRDefault="00B76E4E" w:rsidP="00647174">
            <w:pPr>
              <w:rPr>
                <w:rFonts w:eastAsia="Segoe UI" w:hAnsi="Segoe UI" w:cs="Segoe UI"/>
                <w:sz w:val="18"/>
              </w:rPr>
            </w:pPr>
          </w:p>
        </w:tc>
        <w:tc>
          <w:tcPr>
            <w:tcW w:w="1096" w:type="dxa"/>
            <w:tcBorders>
              <w:top w:val="single" w:sz="4" w:space="0" w:color="000000"/>
              <w:left w:val="single" w:sz="4" w:space="0" w:color="000000"/>
            </w:tcBorders>
          </w:tcPr>
          <w:p w:rsidR="00B76E4E" w:rsidRPr="00BD66C9" w:rsidRDefault="00B76E4E" w:rsidP="00647174">
            <w:pPr>
              <w:rPr>
                <w:rFonts w:eastAsia="Segoe UI" w:hAnsi="Segoe UI" w:cs="Segoe UI"/>
                <w:sz w:val="18"/>
              </w:rPr>
            </w:pPr>
          </w:p>
        </w:tc>
      </w:tr>
    </w:tbl>
    <w:p w:rsidR="00B76E4E" w:rsidRPr="00BD66C9" w:rsidRDefault="00B76E4E" w:rsidP="00B76E4E">
      <w:pPr>
        <w:widowControl w:val="0"/>
        <w:autoSpaceDE w:val="0"/>
        <w:autoSpaceDN w:val="0"/>
        <w:spacing w:before="3"/>
        <w:rPr>
          <w:rFonts w:ascii="Segoe UI" w:eastAsia="Segoe UI" w:hAnsi="Segoe UI" w:cs="Segoe UI"/>
          <w:b/>
          <w:sz w:val="5"/>
          <w:lang w:eastAsia="en-US"/>
        </w:rPr>
      </w:pPr>
    </w:p>
    <w:p w:rsidR="00B76E4E" w:rsidRPr="00BD66C9" w:rsidRDefault="00B76E4E" w:rsidP="00B76E4E">
      <w:pPr>
        <w:widowControl w:val="0"/>
        <w:autoSpaceDE w:val="0"/>
        <w:autoSpaceDN w:val="0"/>
        <w:rPr>
          <w:rFonts w:ascii="Segoe UI" w:eastAsia="Segoe UI" w:hAnsi="Segoe UI" w:cs="Segoe UI"/>
          <w:sz w:val="5"/>
          <w:szCs w:val="22"/>
          <w:lang w:eastAsia="en-US"/>
        </w:rPr>
        <w:sectPr w:rsidR="00B76E4E" w:rsidRPr="00BD66C9" w:rsidSect="00647174">
          <w:pgSz w:w="11910" w:h="16840"/>
          <w:pgMar w:top="709" w:right="1137" w:bottom="820" w:left="851" w:header="0" w:footer="560" w:gutter="0"/>
          <w:cols w:space="720"/>
        </w:sectPr>
      </w:pPr>
    </w:p>
    <w:p w:rsidR="00B76E4E" w:rsidRPr="00BD66C9" w:rsidRDefault="00B76E4E" w:rsidP="00B20121">
      <w:pPr>
        <w:widowControl w:val="0"/>
        <w:autoSpaceDE w:val="0"/>
        <w:autoSpaceDN w:val="0"/>
        <w:ind w:left="630"/>
        <w:rPr>
          <w:rFonts w:ascii="Segoe UI" w:eastAsia="Segoe UI" w:hAnsi="Segoe UI" w:cs="Segoe UI"/>
          <w:b/>
          <w:szCs w:val="22"/>
          <w:lang w:eastAsia="en-US"/>
        </w:rPr>
      </w:pPr>
      <w:r w:rsidRPr="00BD66C9">
        <w:rPr>
          <w:rFonts w:ascii="Segoe UI" w:eastAsia="Segoe UI" w:hAnsi="Segoe UI" w:cs="Segoe UI"/>
          <w:b/>
          <w:szCs w:val="22"/>
          <w:lang w:eastAsia="en-US"/>
        </w:rPr>
        <w:lastRenderedPageBreak/>
        <w:t>N.B</w:t>
      </w:r>
      <w:r w:rsidRPr="00BD66C9">
        <w:rPr>
          <w:rFonts w:ascii="Segoe UI" w:eastAsia="Segoe UI" w:hAnsi="Segoe UI" w:cs="Segoe UI"/>
          <w:b/>
          <w:spacing w:val="-6"/>
          <w:szCs w:val="22"/>
          <w:lang w:eastAsia="en-US"/>
        </w:rPr>
        <w:t xml:space="preserve"> </w:t>
      </w:r>
      <w:r w:rsidRPr="00BD66C9">
        <w:rPr>
          <w:rFonts w:ascii="Segoe UI" w:eastAsia="Segoe UI" w:hAnsi="Segoe UI" w:cs="Segoe UI"/>
          <w:b/>
          <w:spacing w:val="-10"/>
          <w:szCs w:val="22"/>
          <w:lang w:eastAsia="en-US"/>
        </w:rPr>
        <w:t>:</w:t>
      </w:r>
    </w:p>
    <w:p w:rsidR="00B76E4E" w:rsidRDefault="00B76E4E" w:rsidP="00B20121">
      <w:pPr>
        <w:widowControl w:val="0"/>
        <w:autoSpaceDE w:val="0"/>
        <w:autoSpaceDN w:val="0"/>
        <w:rPr>
          <w:rFonts w:ascii="Segoe UI" w:eastAsia="Segoe UI" w:hAnsi="Segoe UI" w:cs="Segoe UI"/>
          <w:sz w:val="22"/>
          <w:szCs w:val="22"/>
          <w:lang w:eastAsia="en-US"/>
        </w:rPr>
      </w:pPr>
    </w:p>
    <w:p w:rsidR="00B76E4E" w:rsidRDefault="00B76E4E" w:rsidP="00B20121">
      <w:pPr>
        <w:widowControl w:val="0"/>
        <w:autoSpaceDE w:val="0"/>
        <w:autoSpaceDN w:val="0"/>
        <w:rPr>
          <w:rFonts w:ascii="Segoe UI" w:eastAsia="Segoe UI" w:hAnsi="Segoe UI" w:cs="Segoe UI"/>
          <w:sz w:val="22"/>
          <w:szCs w:val="22"/>
          <w:lang w:eastAsia="en-US"/>
        </w:rPr>
      </w:pPr>
    </w:p>
    <w:p w:rsidR="00B76E4E" w:rsidRPr="00BD66C9" w:rsidRDefault="00B76E4E" w:rsidP="00B20121">
      <w:pPr>
        <w:widowControl w:val="0"/>
        <w:autoSpaceDE w:val="0"/>
        <w:autoSpaceDN w:val="0"/>
        <w:rPr>
          <w:rFonts w:ascii="Segoe UI" w:eastAsia="Segoe UI" w:hAnsi="Segoe UI" w:cs="Segoe UI"/>
          <w:b/>
          <w:szCs w:val="22"/>
          <w:lang w:eastAsia="en-US"/>
        </w:rPr>
      </w:pPr>
    </w:p>
    <w:p w:rsidR="00B76E4E" w:rsidRPr="00BD66C9" w:rsidRDefault="00B76E4E" w:rsidP="00B20121">
      <w:pPr>
        <w:widowControl w:val="0"/>
        <w:autoSpaceDE w:val="0"/>
        <w:autoSpaceDN w:val="0"/>
        <w:ind w:left="940" w:right="640" w:hanging="360"/>
        <w:rPr>
          <w:rFonts w:ascii="Segoe UI" w:eastAsia="Segoe UI" w:hAnsi="Segoe UI" w:cs="Segoe UI"/>
          <w:b/>
          <w:szCs w:val="22"/>
          <w:lang w:eastAsia="en-US"/>
        </w:rPr>
      </w:pPr>
      <w:r w:rsidRPr="00BD66C9">
        <w:rPr>
          <w:rFonts w:ascii="Segoe UI" w:eastAsia="Segoe UI" w:hAnsi="Segoe UI" w:cs="Segoe UI"/>
          <w:b/>
          <w:szCs w:val="22"/>
          <w:lang w:eastAsia="en-US"/>
        </w:rPr>
        <w:t>1-</w:t>
      </w:r>
      <w:r w:rsidRPr="00BD66C9">
        <w:rPr>
          <w:rFonts w:ascii="Segoe UI" w:eastAsia="Segoe UI" w:hAnsi="Segoe UI" w:cs="Segoe UI"/>
          <w:b/>
          <w:spacing w:val="80"/>
          <w:szCs w:val="22"/>
          <w:lang w:eastAsia="en-US"/>
        </w:rPr>
        <w:t xml:space="preserve"> </w:t>
      </w:r>
      <w:r w:rsidRPr="00BD66C9">
        <w:rPr>
          <w:rFonts w:ascii="Segoe UI" w:eastAsia="Segoe UI" w:hAnsi="Segoe UI" w:cs="Segoe UI"/>
          <w:b/>
          <w:szCs w:val="22"/>
          <w:lang w:eastAsia="en-US"/>
        </w:rPr>
        <w:t>Les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offres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financières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des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soumissionnaires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dont</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l’offre</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technique</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aura</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obtenu</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un pourcentage</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 xml:space="preserve">supérieur à 80%, soit </w:t>
      </w:r>
      <w:r w:rsidRPr="00BD66C9">
        <w:rPr>
          <w:rFonts w:ascii="Tahoma" w:eastAsia="Segoe UI" w:hAnsi="Tahoma" w:cs="Segoe UI"/>
          <w:szCs w:val="22"/>
          <w:lang w:eastAsia="en-US"/>
        </w:rPr>
        <w:t xml:space="preserve">au moins </w:t>
      </w:r>
      <w:r w:rsidRPr="00BD66C9">
        <w:rPr>
          <w:rFonts w:ascii="Tahoma" w:eastAsia="Segoe UI" w:hAnsi="Tahoma" w:cs="Segoe UI"/>
          <w:b/>
          <w:szCs w:val="22"/>
          <w:lang w:eastAsia="en-US"/>
        </w:rPr>
        <w:t xml:space="preserve">4 « oui » sur </w:t>
      </w:r>
      <w:proofErr w:type="gramStart"/>
      <w:r w:rsidRPr="00BD66C9">
        <w:rPr>
          <w:rFonts w:ascii="Tahoma" w:eastAsia="Segoe UI" w:hAnsi="Tahoma" w:cs="Segoe UI"/>
          <w:b/>
          <w:szCs w:val="22"/>
          <w:lang w:eastAsia="en-US"/>
        </w:rPr>
        <w:t xml:space="preserve">5 </w:t>
      </w:r>
      <w:r w:rsidRPr="00BD66C9">
        <w:rPr>
          <w:rFonts w:ascii="Segoe UI" w:eastAsia="Segoe UI" w:hAnsi="Segoe UI" w:cs="Segoe UI"/>
          <w:b/>
          <w:szCs w:val="22"/>
          <w:lang w:eastAsia="en-US"/>
        </w:rPr>
        <w:t>,</w:t>
      </w:r>
      <w:proofErr w:type="gramEnd"/>
      <w:r w:rsidRPr="00BD66C9">
        <w:rPr>
          <w:rFonts w:ascii="Segoe UI" w:eastAsia="Segoe UI" w:hAnsi="Segoe UI" w:cs="Segoe UI"/>
          <w:b/>
          <w:szCs w:val="22"/>
          <w:lang w:eastAsia="en-US"/>
        </w:rPr>
        <w:t xml:space="preserve"> seront examinées,</w:t>
      </w:r>
    </w:p>
    <w:p w:rsidR="00B76E4E" w:rsidRPr="00BD66C9" w:rsidRDefault="00B76E4E" w:rsidP="00B20121">
      <w:pPr>
        <w:widowControl w:val="0"/>
        <w:autoSpaceDE w:val="0"/>
        <w:autoSpaceDN w:val="0"/>
        <w:rPr>
          <w:rFonts w:ascii="Segoe UI" w:eastAsia="Segoe UI" w:hAnsi="Segoe UI" w:cs="Segoe UI"/>
          <w:szCs w:val="22"/>
          <w:lang w:eastAsia="en-US"/>
        </w:rPr>
        <w:sectPr w:rsidR="00B76E4E" w:rsidRPr="00BD66C9">
          <w:type w:val="continuous"/>
          <w:pgSz w:w="11910" w:h="16840"/>
          <w:pgMar w:top="1640" w:right="560" w:bottom="740" w:left="560" w:header="0" w:footer="560" w:gutter="0"/>
          <w:cols w:num="2" w:space="720" w:equalWidth="0">
            <w:col w:w="1079" w:space="40"/>
            <w:col w:w="9671"/>
          </w:cols>
        </w:sectPr>
      </w:pPr>
    </w:p>
    <w:p w:rsidR="00B76E4E" w:rsidRPr="00BD66C9" w:rsidRDefault="00B76E4E" w:rsidP="00B20121">
      <w:pPr>
        <w:widowControl w:val="0"/>
        <w:autoSpaceDE w:val="0"/>
        <w:autoSpaceDN w:val="0"/>
        <w:ind w:left="630"/>
        <w:rPr>
          <w:rFonts w:eastAsia="Segoe UI" w:cs="Segoe UI"/>
          <w:sz w:val="22"/>
          <w:szCs w:val="22"/>
          <w:lang w:eastAsia="en-US"/>
        </w:rPr>
      </w:pPr>
      <w:r w:rsidRPr="00BD66C9">
        <w:rPr>
          <w:rFonts w:ascii="Candara" w:eastAsia="Segoe UI" w:hAnsi="Candara" w:cs="Segoe UI"/>
          <w:b/>
          <w:sz w:val="22"/>
          <w:szCs w:val="22"/>
          <w:u w:val="single"/>
          <w:lang w:eastAsia="en-US"/>
        </w:rPr>
        <w:lastRenderedPageBreak/>
        <w:t>DECISION</w:t>
      </w:r>
      <w:r w:rsidRPr="00BD66C9">
        <w:rPr>
          <w:rFonts w:ascii="Candara" w:eastAsia="Segoe UI" w:hAnsi="Candara" w:cs="Segoe UI"/>
          <w:b/>
          <w:spacing w:val="-6"/>
          <w:sz w:val="22"/>
          <w:szCs w:val="22"/>
          <w:u w:val="single"/>
          <w:lang w:eastAsia="en-US"/>
        </w:rPr>
        <w:t xml:space="preserve"> </w:t>
      </w:r>
      <w:r w:rsidRPr="00BD66C9">
        <w:rPr>
          <w:rFonts w:ascii="Candara" w:eastAsia="Segoe UI" w:hAnsi="Candara" w:cs="Segoe UI"/>
          <w:b/>
          <w:sz w:val="22"/>
          <w:szCs w:val="22"/>
          <w:u w:val="single"/>
          <w:lang w:eastAsia="en-US"/>
        </w:rPr>
        <w:t>DE</w:t>
      </w:r>
      <w:r w:rsidRPr="00BD66C9">
        <w:rPr>
          <w:rFonts w:ascii="Candara" w:eastAsia="Segoe UI" w:hAnsi="Candara" w:cs="Segoe UI"/>
          <w:b/>
          <w:spacing w:val="-5"/>
          <w:sz w:val="22"/>
          <w:szCs w:val="22"/>
          <w:u w:val="single"/>
          <w:lang w:eastAsia="en-US"/>
        </w:rPr>
        <w:t xml:space="preserve"> </w:t>
      </w:r>
      <w:r w:rsidRPr="00BD66C9">
        <w:rPr>
          <w:rFonts w:ascii="Candara" w:eastAsia="Segoe UI" w:hAnsi="Candara" w:cs="Segoe UI"/>
          <w:b/>
          <w:sz w:val="22"/>
          <w:szCs w:val="22"/>
          <w:u w:val="single"/>
          <w:lang w:eastAsia="en-US"/>
        </w:rPr>
        <w:t>L’EVALUATION</w:t>
      </w:r>
      <w:r w:rsidRPr="00BD66C9">
        <w:rPr>
          <w:rFonts w:ascii="Candara" w:eastAsia="Segoe UI" w:hAnsi="Candara" w:cs="Segoe UI"/>
          <w:b/>
          <w:spacing w:val="3"/>
          <w:sz w:val="22"/>
          <w:szCs w:val="22"/>
          <w:lang w:eastAsia="en-US"/>
        </w:rPr>
        <w:t xml:space="preserve"> </w:t>
      </w:r>
      <w:r w:rsidRPr="00BD66C9">
        <w:rPr>
          <w:rFonts w:eastAsia="Segoe UI" w:cs="Segoe UI"/>
          <w:spacing w:val="-10"/>
          <w:sz w:val="22"/>
          <w:szCs w:val="22"/>
          <w:lang w:eastAsia="en-US"/>
        </w:rPr>
        <w:t>:</w:t>
      </w:r>
    </w:p>
    <w:p w:rsidR="00B76E4E" w:rsidRPr="00BD66C9" w:rsidRDefault="00B76E4E" w:rsidP="00B20121">
      <w:pPr>
        <w:widowControl w:val="0"/>
        <w:autoSpaceDE w:val="0"/>
        <w:autoSpaceDN w:val="0"/>
        <w:rPr>
          <w:rFonts w:eastAsia="Segoe UI" w:hAnsi="Segoe UI" w:cs="Segoe UI"/>
          <w:sz w:val="10"/>
          <w:lang w:eastAsia="en-US"/>
        </w:rPr>
      </w:pPr>
    </w:p>
    <w:tbl>
      <w:tblPr>
        <w:tblStyle w:val="TableNormal"/>
        <w:tblW w:w="0" w:type="auto"/>
        <w:tblInd w:w="3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976"/>
      </w:tblGrid>
      <w:tr w:rsidR="00B76E4E" w:rsidRPr="00BD66C9" w:rsidTr="00647174">
        <w:trPr>
          <w:trHeight w:val="268"/>
        </w:trPr>
        <w:tc>
          <w:tcPr>
            <w:tcW w:w="5952" w:type="dxa"/>
            <w:gridSpan w:val="2"/>
          </w:tcPr>
          <w:p w:rsidR="00B76E4E" w:rsidRPr="00BD66C9" w:rsidRDefault="00B76E4E" w:rsidP="00B20121">
            <w:pPr>
              <w:spacing w:line="248" w:lineRule="exact"/>
              <w:ind w:left="1759"/>
              <w:rPr>
                <w:rFonts w:ascii="Candara" w:eastAsia="Segoe UI" w:hAnsi="Segoe UI" w:cs="Segoe UI"/>
                <w:b/>
              </w:rPr>
            </w:pPr>
            <w:r w:rsidRPr="00BD66C9">
              <w:rPr>
                <w:rFonts w:ascii="Candara" w:eastAsia="Segoe UI" w:hAnsi="Segoe UI" w:cs="Segoe UI"/>
                <w:b/>
              </w:rPr>
              <w:t>OFFRE</w:t>
            </w:r>
            <w:r w:rsidRPr="00BD66C9">
              <w:rPr>
                <w:rFonts w:ascii="Candara" w:eastAsia="Segoe UI" w:hAnsi="Segoe UI" w:cs="Segoe UI"/>
                <w:b/>
                <w:spacing w:val="-8"/>
              </w:rPr>
              <w:t xml:space="preserve"> </w:t>
            </w:r>
            <w:r w:rsidRPr="00BD66C9">
              <w:rPr>
                <w:rFonts w:ascii="Candara" w:eastAsia="Segoe UI" w:hAnsi="Segoe UI" w:cs="Segoe UI"/>
                <w:b/>
              </w:rPr>
              <w:t>TECHNIQUE</w:t>
            </w:r>
            <w:r w:rsidRPr="00BD66C9">
              <w:rPr>
                <w:rFonts w:ascii="Candara" w:eastAsia="Segoe UI" w:hAnsi="Segoe UI" w:cs="Segoe UI"/>
                <w:b/>
                <w:spacing w:val="-6"/>
              </w:rPr>
              <w:t xml:space="preserve"> </w:t>
            </w:r>
            <w:r w:rsidRPr="00BD66C9">
              <w:rPr>
                <w:rFonts w:ascii="Candara" w:eastAsia="Segoe UI" w:hAnsi="Segoe UI" w:cs="Segoe UI"/>
                <w:b/>
                <w:spacing w:val="-4"/>
              </w:rPr>
              <w:t>JUGEE</w:t>
            </w:r>
          </w:p>
        </w:tc>
      </w:tr>
      <w:tr w:rsidR="00B76E4E" w:rsidRPr="00BD66C9" w:rsidTr="00647174">
        <w:trPr>
          <w:trHeight w:val="268"/>
        </w:trPr>
        <w:tc>
          <w:tcPr>
            <w:tcW w:w="2976" w:type="dxa"/>
          </w:tcPr>
          <w:p w:rsidR="00B76E4E" w:rsidRPr="00BD66C9" w:rsidRDefault="00B76E4E" w:rsidP="00647174">
            <w:pPr>
              <w:spacing w:line="248" w:lineRule="exact"/>
              <w:ind w:left="935"/>
              <w:rPr>
                <w:rFonts w:ascii="Candara" w:eastAsia="Segoe UI" w:hAnsi="Segoe UI" w:cs="Segoe UI"/>
                <w:b/>
              </w:rPr>
            </w:pPr>
            <w:r w:rsidRPr="00BD66C9">
              <w:rPr>
                <w:rFonts w:ascii="Candara" w:eastAsia="Segoe UI" w:hAnsi="Segoe UI" w:cs="Segoe UI"/>
                <w:b/>
                <w:spacing w:val="-2"/>
              </w:rPr>
              <w:t>RECEVABLE</w:t>
            </w:r>
          </w:p>
        </w:tc>
        <w:tc>
          <w:tcPr>
            <w:tcW w:w="2976" w:type="dxa"/>
          </w:tcPr>
          <w:p w:rsidR="00B76E4E" w:rsidRPr="00BD66C9" w:rsidRDefault="00B76E4E" w:rsidP="00647174">
            <w:pPr>
              <w:spacing w:line="248" w:lineRule="exact"/>
              <w:ind w:left="840"/>
              <w:rPr>
                <w:rFonts w:ascii="Candara" w:eastAsia="Segoe UI" w:hAnsi="Segoe UI" w:cs="Segoe UI"/>
                <w:b/>
              </w:rPr>
            </w:pPr>
            <w:r w:rsidRPr="00BD66C9">
              <w:rPr>
                <w:rFonts w:ascii="Candara" w:eastAsia="Segoe UI" w:hAnsi="Segoe UI" w:cs="Segoe UI"/>
                <w:b/>
                <w:spacing w:val="-2"/>
              </w:rPr>
              <w:t>IRRECEVABLE</w:t>
            </w:r>
          </w:p>
        </w:tc>
      </w:tr>
      <w:tr w:rsidR="00B76E4E" w:rsidRPr="00BD66C9" w:rsidTr="00647174">
        <w:trPr>
          <w:trHeight w:val="271"/>
        </w:trPr>
        <w:tc>
          <w:tcPr>
            <w:tcW w:w="2976" w:type="dxa"/>
          </w:tcPr>
          <w:p w:rsidR="00B76E4E" w:rsidRPr="00BD66C9" w:rsidRDefault="00B76E4E" w:rsidP="00647174">
            <w:pPr>
              <w:rPr>
                <w:rFonts w:eastAsia="Segoe UI" w:hAnsi="Segoe UI" w:cs="Segoe UI"/>
                <w:sz w:val="18"/>
              </w:rPr>
            </w:pPr>
          </w:p>
        </w:tc>
        <w:tc>
          <w:tcPr>
            <w:tcW w:w="2976" w:type="dxa"/>
          </w:tcPr>
          <w:p w:rsidR="00B76E4E" w:rsidRPr="00BD66C9" w:rsidRDefault="00B76E4E" w:rsidP="00647174">
            <w:pPr>
              <w:rPr>
                <w:rFonts w:eastAsia="Segoe UI" w:hAnsi="Segoe UI" w:cs="Segoe UI"/>
                <w:sz w:val="18"/>
              </w:rPr>
            </w:pPr>
          </w:p>
        </w:tc>
      </w:tr>
    </w:tbl>
    <w:p w:rsidR="00B76E4E" w:rsidRPr="00BD66C9" w:rsidRDefault="00B76E4E" w:rsidP="00B76E4E">
      <w:pPr>
        <w:widowControl w:val="0"/>
        <w:autoSpaceDE w:val="0"/>
        <w:autoSpaceDN w:val="0"/>
        <w:rPr>
          <w:rFonts w:eastAsia="Segoe UI" w:hAnsi="Segoe UI" w:cs="Segoe UI"/>
          <w:sz w:val="18"/>
          <w:szCs w:val="22"/>
          <w:lang w:eastAsia="en-US"/>
        </w:rPr>
        <w:sectPr w:rsidR="00B76E4E" w:rsidRPr="00BD66C9" w:rsidSect="00647174">
          <w:type w:val="continuous"/>
          <w:pgSz w:w="11910" w:h="16840"/>
          <w:pgMar w:top="993" w:right="560" w:bottom="740" w:left="560" w:header="0" w:footer="560" w:gutter="0"/>
          <w:cols w:space="720"/>
        </w:sectPr>
      </w:pPr>
    </w:p>
    <w:p w:rsidR="00610130" w:rsidRDefault="00610130"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B20121" w:rsidRDefault="00B20121" w:rsidP="00AC2F63">
      <w:pPr>
        <w:rPr>
          <w:b/>
          <w:sz w:val="28"/>
          <w:szCs w:val="28"/>
        </w:rPr>
      </w:pPr>
    </w:p>
    <w:p w:rsidR="00610130" w:rsidRDefault="00610130" w:rsidP="00610130">
      <w:pPr>
        <w:jc w:val="center"/>
        <w:rPr>
          <w:b/>
          <w:sz w:val="28"/>
          <w:szCs w:val="28"/>
        </w:rPr>
      </w:pPr>
    </w:p>
    <w:p w:rsidR="00610130" w:rsidRPr="005A42D7" w:rsidRDefault="00610130" w:rsidP="00610130">
      <w:pPr>
        <w:tabs>
          <w:tab w:val="left" w:pos="0"/>
        </w:tabs>
        <w:ind w:left="142"/>
        <w:jc w:val="center"/>
        <w:rPr>
          <w:rFonts w:ascii="Bodoni MT Black" w:hAnsi="Bodoni MT Black"/>
          <w:caps/>
          <w:sz w:val="40"/>
          <w:szCs w:val="40"/>
        </w:rPr>
      </w:pPr>
      <w:r>
        <w:rPr>
          <w:rFonts w:ascii="Bodoni MT Black" w:hAnsi="Bodoni MT Black"/>
          <w:b/>
          <w:sz w:val="40"/>
          <w:szCs w:val="40"/>
        </w:rPr>
        <w:t xml:space="preserve">ANNEXE 2 : </w:t>
      </w:r>
      <w:r w:rsidRPr="00A614A7">
        <w:rPr>
          <w:rFonts w:ascii="Bodoni MT Black" w:hAnsi="Bodoni MT Black"/>
          <w:b/>
          <w:sz w:val="40"/>
          <w:szCs w:val="40"/>
        </w:rPr>
        <w:t>Autorisation</w:t>
      </w:r>
      <w:r>
        <w:rPr>
          <w:rFonts w:ascii="Bodoni MT Black" w:hAnsi="Bodoni MT Black"/>
          <w:b/>
          <w:sz w:val="40"/>
          <w:szCs w:val="40"/>
        </w:rPr>
        <w:t>s</w:t>
      </w:r>
      <w:r w:rsidRPr="00A614A7">
        <w:rPr>
          <w:rFonts w:ascii="Bodoni MT Black" w:hAnsi="Bodoni MT Black"/>
          <w:b/>
          <w:sz w:val="40"/>
          <w:szCs w:val="40"/>
        </w:rPr>
        <w:t xml:space="preserve"> de Dépenses</w:t>
      </w:r>
      <w:r w:rsidRPr="005A42D7">
        <w:rPr>
          <w:rFonts w:ascii="Bodoni MT Black" w:hAnsi="Bodoni MT Black"/>
          <w:b/>
          <w:sz w:val="40"/>
          <w:szCs w:val="40"/>
        </w:rPr>
        <w:t xml:space="preserve"> </w:t>
      </w:r>
    </w:p>
    <w:p w:rsidR="00610130" w:rsidRDefault="00610130" w:rsidP="00610130">
      <w:pPr>
        <w:jc w:val="center"/>
        <w:rPr>
          <w:b/>
          <w:sz w:val="28"/>
          <w:szCs w:val="28"/>
        </w:rPr>
      </w:pPr>
    </w:p>
    <w:p w:rsidR="00610130" w:rsidRDefault="00610130" w:rsidP="00610130">
      <w:pPr>
        <w:rPr>
          <w:caps/>
          <w:sz w:val="36"/>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5955AF" w:rsidRDefault="005955AF" w:rsidP="00610130">
      <w:pPr>
        <w:pStyle w:val="Corpsdetexte3"/>
        <w:spacing w:before="120" w:after="120"/>
        <w:jc w:val="both"/>
        <w:rPr>
          <w:rFonts w:ascii="Arial Narrow" w:hAnsi="Arial Narrow"/>
          <w:sz w:val="22"/>
        </w:rPr>
      </w:pPr>
    </w:p>
    <w:sectPr w:rsidR="005955AF" w:rsidSect="008769A7">
      <w:footerReference w:type="even" r:id="rId16"/>
      <w:footerReference w:type="default" r:id="rId17"/>
      <w:pgSz w:w="11906" w:h="16838"/>
      <w:pgMar w:top="709" w:right="849" w:bottom="851" w:left="1417" w:header="720" w:footer="44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00E" w:rsidRDefault="0071300E">
      <w:r>
        <w:separator/>
      </w:r>
    </w:p>
  </w:endnote>
  <w:endnote w:type="continuationSeparator" w:id="0">
    <w:p w:rsidR="0071300E" w:rsidRDefault="0071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stleTLig">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Microsoft PhagsPa">
    <w:panose1 w:val="020B0502040204020203"/>
    <w:charset w:val="00"/>
    <w:family w:val="swiss"/>
    <w:pitch w:val="variable"/>
    <w:sig w:usb0="00000003" w:usb1="00000000" w:usb2="08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altName w:val="MV Bol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Swis721 BlkCn BT">
    <w:altName w:val="Franklin Gothic Demi Cond"/>
    <w:charset w:val="00"/>
    <w:family w:val="swiss"/>
    <w:pitch w:val="variable"/>
    <w:sig w:usb0="00000087" w:usb1="00000000" w:usb2="00000000" w:usb3="00000000" w:csb0="0000001B" w:csb1="00000000"/>
  </w:font>
  <w:font w:name="BatangChe">
    <w:altName w:val="Arial Unicode MS"/>
    <w:charset w:val="81"/>
    <w:family w:val="modern"/>
    <w:pitch w:val="fixed"/>
    <w:sig w:usb0="00000000"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David">
    <w:charset w:val="B1"/>
    <w:family w:val="swiss"/>
    <w:pitch w:val="variable"/>
    <w:sig w:usb0="00000801" w:usb1="00000000" w:usb2="00000000" w:usb3="00000000" w:csb0="00000020"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ras Bold ITC">
    <w:panose1 w:val="020B0907030504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w Cen MT Condensed">
    <w:panose1 w:val="020B0606020104020203"/>
    <w:charset w:val="00"/>
    <w:family w:val="swiss"/>
    <w:pitch w:val="variable"/>
    <w:sig w:usb0="00000007" w:usb1="00000000" w:usb2="00000000" w:usb3="00000000" w:csb0="00000003" w:csb1="00000000"/>
  </w:font>
  <w:font w:name="DaunPenh">
    <w:charset w:val="00"/>
    <w:family w:val="auto"/>
    <w:pitch w:val="variable"/>
    <w:sig w:usb0="00000003" w:usb1="00000000" w:usb2="00010000" w:usb3="00000000" w:csb0="00000001" w:csb1="00000000"/>
  </w:font>
  <w:font w:name="Bahnschrift">
    <w:panose1 w:val="020B0502040204020203"/>
    <w:charset w:val="00"/>
    <w:family w:val="swiss"/>
    <w:pitch w:val="variable"/>
    <w:sig w:usb0="A00002C7" w:usb1="00000002" w:usb2="00000000" w:usb3="00000000" w:csb0="0000019F" w:csb1="00000000"/>
  </w:font>
  <w:font w:name="Jokerman">
    <w:panose1 w:val="04090605060D060207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rsidR="003C227D" w:rsidRDefault="003C227D">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rsidP="004C7439">
    <w:pPr>
      <w:pStyle w:val="Pieddepage"/>
      <w:jc w:val="right"/>
    </w:pPr>
    <w:r>
      <w:t xml:space="preserve">Page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sur </w:t>
    </w:r>
    <w:r>
      <w:rPr>
        <w:b/>
        <w:sz w:val="24"/>
        <w:szCs w:val="24"/>
      </w:rPr>
      <w:fldChar w:fldCharType="begin"/>
    </w:r>
    <w:r>
      <w:rPr>
        <w:b/>
      </w:rPr>
      <w:instrText>NUMPAGES</w:instrText>
    </w:r>
    <w:r>
      <w:rPr>
        <w:b/>
        <w:sz w:val="24"/>
        <w:szCs w:val="24"/>
      </w:rPr>
      <w:fldChar w:fldCharType="separate"/>
    </w:r>
    <w:r>
      <w:rPr>
        <w:b/>
        <w:noProof/>
      </w:rPr>
      <w:t>104</w:t>
    </w:r>
    <w:r>
      <w:rPr>
        <w:b/>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rsidR="003C227D" w:rsidRDefault="003C227D">
    <w:pPr>
      <w:pStyle w:val="Pieddepag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464288"/>
      <w:docPartObj>
        <w:docPartGallery w:val="Page Numbers (Bottom of Page)"/>
        <w:docPartUnique/>
      </w:docPartObj>
    </w:sdtPr>
    <w:sdtContent>
      <w:sdt>
        <w:sdtPr>
          <w:id w:val="-1769616900"/>
          <w:docPartObj>
            <w:docPartGallery w:val="Page Numbers (Top of Page)"/>
            <w:docPartUnique/>
          </w:docPartObj>
        </w:sdtPr>
        <w:sdtContent>
          <w:p w:rsidR="003C227D" w:rsidRDefault="003C227D">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6468FC">
              <w:rPr>
                <w:b/>
                <w:bCs/>
                <w:noProof/>
              </w:rPr>
              <w:t>9</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6468FC">
              <w:rPr>
                <w:b/>
                <w:bCs/>
                <w:noProof/>
              </w:rPr>
              <w:t>103</w:t>
            </w:r>
            <w:r>
              <w:rPr>
                <w:b/>
                <w:bCs/>
                <w:sz w:val="24"/>
                <w:szCs w:val="24"/>
              </w:rPr>
              <w:fldChar w:fldCharType="end"/>
            </w:r>
          </w:p>
        </w:sdtContent>
      </w:sdt>
    </w:sdtContent>
  </w:sdt>
  <w:p w:rsidR="003C227D" w:rsidRPr="002D61C9" w:rsidRDefault="003C227D" w:rsidP="002D61C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rsidR="003C227D" w:rsidRDefault="003C227D">
    <w:pPr>
      <w:pStyle w:val="Pieddepage"/>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384225"/>
      <w:docPartObj>
        <w:docPartGallery w:val="Page Numbers (Bottom of Page)"/>
        <w:docPartUnique/>
      </w:docPartObj>
    </w:sdtPr>
    <w:sdtContent>
      <w:sdt>
        <w:sdtPr>
          <w:id w:val="680317548"/>
          <w:docPartObj>
            <w:docPartGallery w:val="Page Numbers (Top of Page)"/>
            <w:docPartUnique/>
          </w:docPartObj>
        </w:sdtPr>
        <w:sdtContent>
          <w:p w:rsidR="003C227D" w:rsidRDefault="003C227D">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6468FC">
              <w:rPr>
                <w:b/>
                <w:bCs/>
                <w:noProof/>
              </w:rPr>
              <w:t>85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6468FC">
              <w:rPr>
                <w:b/>
                <w:bCs/>
                <w:noProof/>
              </w:rPr>
              <w:t>103</w:t>
            </w:r>
            <w:r>
              <w:rPr>
                <w:b/>
                <w:bCs/>
                <w:sz w:val="24"/>
                <w:szCs w:val="24"/>
              </w:rPr>
              <w:fldChar w:fldCharType="end"/>
            </w:r>
          </w:p>
        </w:sdtContent>
      </w:sdt>
    </w:sdtContent>
  </w:sdt>
  <w:p w:rsidR="003C227D" w:rsidRPr="002D61C9" w:rsidRDefault="003C227D" w:rsidP="002D61C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Default="003C227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rsidR="003C227D" w:rsidRDefault="003C227D">
    <w:pPr>
      <w:pStyle w:val="Pieddepage"/>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7D" w:rsidRPr="002D61C9" w:rsidRDefault="003C227D" w:rsidP="002D61C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00E" w:rsidRDefault="0071300E">
      <w:r>
        <w:separator/>
      </w:r>
    </w:p>
  </w:footnote>
  <w:footnote w:type="continuationSeparator" w:id="0">
    <w:p w:rsidR="0071300E" w:rsidRDefault="007130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000012"/>
    <w:multiLevelType w:val="singleLevel"/>
    <w:tmpl w:val="00000012"/>
    <w:name w:val="WW8Num18"/>
    <w:lvl w:ilvl="0">
      <w:start w:val="8"/>
      <w:numFmt w:val="decimal"/>
      <w:lvlText w:val="%1."/>
      <w:lvlJc w:val="left"/>
      <w:pPr>
        <w:tabs>
          <w:tab w:val="num" w:pos="1065"/>
        </w:tabs>
        <w:ind w:left="1065" w:hanging="705"/>
      </w:pPr>
      <w:rPr>
        <w:rFonts w:ascii="Symbol" w:hAnsi="Symbol"/>
      </w:rPr>
    </w:lvl>
  </w:abstractNum>
  <w:abstractNum w:abstractNumId="2">
    <w:nsid w:val="00EA3595"/>
    <w:multiLevelType w:val="hybridMultilevel"/>
    <w:tmpl w:val="C7A6E2DE"/>
    <w:lvl w:ilvl="0" w:tplc="1CDA58B4">
      <w:start w:val="1"/>
      <w:numFmt w:val="decimal"/>
      <w:lvlText w:val="%1-"/>
      <w:lvlJc w:val="left"/>
      <w:pPr>
        <w:ind w:left="2340" w:hanging="360"/>
      </w:pPr>
      <w:rPr>
        <w:rFonts w:hint="default"/>
      </w:rPr>
    </w:lvl>
    <w:lvl w:ilvl="1" w:tplc="040C0019" w:tentative="1">
      <w:start w:val="1"/>
      <w:numFmt w:val="lowerLetter"/>
      <w:lvlText w:val="%2."/>
      <w:lvlJc w:val="left"/>
      <w:pPr>
        <w:ind w:left="1374" w:hanging="360"/>
      </w:pPr>
    </w:lvl>
    <w:lvl w:ilvl="2" w:tplc="040C001B" w:tentative="1">
      <w:start w:val="1"/>
      <w:numFmt w:val="lowerRoman"/>
      <w:lvlText w:val="%3."/>
      <w:lvlJc w:val="right"/>
      <w:pPr>
        <w:ind w:left="2094" w:hanging="180"/>
      </w:pPr>
    </w:lvl>
    <w:lvl w:ilvl="3" w:tplc="040C000F" w:tentative="1">
      <w:start w:val="1"/>
      <w:numFmt w:val="decimal"/>
      <w:lvlText w:val="%4."/>
      <w:lvlJc w:val="left"/>
      <w:pPr>
        <w:ind w:left="2814" w:hanging="360"/>
      </w:pPr>
    </w:lvl>
    <w:lvl w:ilvl="4" w:tplc="040C0019" w:tentative="1">
      <w:start w:val="1"/>
      <w:numFmt w:val="lowerLetter"/>
      <w:lvlText w:val="%5."/>
      <w:lvlJc w:val="left"/>
      <w:pPr>
        <w:ind w:left="3534" w:hanging="360"/>
      </w:pPr>
    </w:lvl>
    <w:lvl w:ilvl="5" w:tplc="040C001B" w:tentative="1">
      <w:start w:val="1"/>
      <w:numFmt w:val="lowerRoman"/>
      <w:lvlText w:val="%6."/>
      <w:lvlJc w:val="right"/>
      <w:pPr>
        <w:ind w:left="4254" w:hanging="180"/>
      </w:pPr>
    </w:lvl>
    <w:lvl w:ilvl="6" w:tplc="040C000F" w:tentative="1">
      <w:start w:val="1"/>
      <w:numFmt w:val="decimal"/>
      <w:lvlText w:val="%7."/>
      <w:lvlJc w:val="left"/>
      <w:pPr>
        <w:ind w:left="4974" w:hanging="360"/>
      </w:pPr>
    </w:lvl>
    <w:lvl w:ilvl="7" w:tplc="040C0019" w:tentative="1">
      <w:start w:val="1"/>
      <w:numFmt w:val="lowerLetter"/>
      <w:lvlText w:val="%8."/>
      <w:lvlJc w:val="left"/>
      <w:pPr>
        <w:ind w:left="5694" w:hanging="360"/>
      </w:pPr>
    </w:lvl>
    <w:lvl w:ilvl="8" w:tplc="040C001B" w:tentative="1">
      <w:start w:val="1"/>
      <w:numFmt w:val="lowerRoman"/>
      <w:lvlText w:val="%9."/>
      <w:lvlJc w:val="right"/>
      <w:pPr>
        <w:ind w:left="6414" w:hanging="180"/>
      </w:pPr>
    </w:lvl>
  </w:abstractNum>
  <w:abstractNum w:abstractNumId="3">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4630825"/>
    <w:multiLevelType w:val="multilevel"/>
    <w:tmpl w:val="C484B2C0"/>
    <w:lvl w:ilvl="0">
      <w:start w:val="2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7B279E0"/>
    <w:multiLevelType w:val="hybridMultilevel"/>
    <w:tmpl w:val="9C96A8A0"/>
    <w:lvl w:ilvl="0" w:tplc="DE5E42F2">
      <w:start w:val="1"/>
      <w:numFmt w:val="bullet"/>
      <w:lvlText w:val=""/>
      <w:lvlJc w:val="left"/>
      <w:pPr>
        <w:tabs>
          <w:tab w:val="num" w:pos="1333"/>
        </w:tabs>
        <w:ind w:left="1333" w:hanging="34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08F25A23"/>
    <w:multiLevelType w:val="hybridMultilevel"/>
    <w:tmpl w:val="E4AEA3DA"/>
    <w:lvl w:ilvl="0" w:tplc="E92258F4">
      <w:numFmt w:val="bullet"/>
      <w:lvlText w:val="-"/>
      <w:lvlJc w:val="left"/>
      <w:pPr>
        <w:ind w:left="360" w:hanging="360"/>
      </w:pPr>
      <w:rPr>
        <w:rFonts w:ascii="Calibri" w:eastAsia="Times New Roman"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0A9E6E27"/>
    <w:multiLevelType w:val="multilevel"/>
    <w:tmpl w:val="4AAAD460"/>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BC669E0"/>
    <w:multiLevelType w:val="hybridMultilevel"/>
    <w:tmpl w:val="FF8EA00E"/>
    <w:lvl w:ilvl="0" w:tplc="ED603252">
      <w:start w:val="2"/>
      <w:numFmt w:val="bullet"/>
      <w:lvlText w:val="-"/>
      <w:lvlJc w:val="left"/>
      <w:pPr>
        <w:tabs>
          <w:tab w:val="num" w:pos="720"/>
        </w:tabs>
        <w:ind w:left="720" w:hanging="360"/>
      </w:pPr>
      <w:rPr>
        <w:rFonts w:ascii="Times New Roman" w:eastAsia="Times New Roman" w:hAnsi="Times New Roman" w:hint="default"/>
      </w:rPr>
    </w:lvl>
    <w:lvl w:ilvl="1" w:tplc="040C0009">
      <w:start w:val="1"/>
      <w:numFmt w:val="bullet"/>
      <w:lvlText w:val=""/>
      <w:lvlJc w:val="left"/>
      <w:pPr>
        <w:tabs>
          <w:tab w:val="num" w:pos="1440"/>
        </w:tabs>
        <w:ind w:left="1440" w:hanging="360"/>
      </w:pPr>
      <w:rPr>
        <w:rFonts w:ascii="Wingdings" w:hAnsi="Wingdings" w:cs="Wingdings"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9">
    <w:nsid w:val="0D407B2F"/>
    <w:multiLevelType w:val="hybridMultilevel"/>
    <w:tmpl w:val="D5C2EE7C"/>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E381D39"/>
    <w:multiLevelType w:val="hybridMultilevel"/>
    <w:tmpl w:val="F3A46060"/>
    <w:lvl w:ilvl="0" w:tplc="D174C77C">
      <w:start w:val="1"/>
      <w:numFmt w:val="lowerLetter"/>
      <w:lvlText w:val="%1."/>
      <w:lvlJc w:val="left"/>
      <w:pPr>
        <w:tabs>
          <w:tab w:val="num" w:pos="1068"/>
        </w:tabs>
        <w:ind w:left="1068" w:hanging="360"/>
      </w:pPr>
      <w:rPr>
        <w:rFonts w:hint="default"/>
      </w:rPr>
    </w:lvl>
    <w:lvl w:ilvl="1" w:tplc="7180DC7E">
      <w:start w:val="1"/>
      <w:numFmt w:val="decimal"/>
      <w:lvlText w:val="%2-"/>
      <w:lvlJc w:val="left"/>
      <w:pPr>
        <w:tabs>
          <w:tab w:val="num" w:pos="1788"/>
        </w:tabs>
        <w:ind w:left="1788" w:hanging="360"/>
      </w:pPr>
      <w:rPr>
        <w:rFonts w:hint="default"/>
      </w:rPr>
    </w:lvl>
    <w:lvl w:ilvl="2" w:tplc="D090A83E">
      <w:start w:val="1"/>
      <w:numFmt w:val="lowerLetter"/>
      <w:lvlText w:val="%3-"/>
      <w:lvlJc w:val="left"/>
      <w:pPr>
        <w:tabs>
          <w:tab w:val="num" w:pos="2688"/>
        </w:tabs>
        <w:ind w:left="2688" w:hanging="360"/>
      </w:pPr>
      <w:rPr>
        <w:rFonts w:hint="default"/>
      </w:rPr>
    </w:lvl>
    <w:lvl w:ilvl="3" w:tplc="040C000F">
      <w:start w:val="1"/>
      <w:numFmt w:val="decimal"/>
      <w:lvlText w:val="%4."/>
      <w:lvlJc w:val="left"/>
      <w:pPr>
        <w:tabs>
          <w:tab w:val="num" w:pos="3228"/>
        </w:tabs>
        <w:ind w:left="3228" w:hanging="360"/>
      </w:pPr>
    </w:lvl>
    <w:lvl w:ilvl="4" w:tplc="040C0019">
      <w:start w:val="1"/>
      <w:numFmt w:val="lowerLetter"/>
      <w:lvlText w:val="%5."/>
      <w:lvlJc w:val="left"/>
      <w:pPr>
        <w:tabs>
          <w:tab w:val="num" w:pos="3948"/>
        </w:tabs>
        <w:ind w:left="3948" w:hanging="360"/>
      </w:pPr>
    </w:lvl>
    <w:lvl w:ilvl="5" w:tplc="040C001B">
      <w:start w:val="1"/>
      <w:numFmt w:val="lowerRoman"/>
      <w:lvlText w:val="%6."/>
      <w:lvlJc w:val="right"/>
      <w:pPr>
        <w:tabs>
          <w:tab w:val="num" w:pos="4668"/>
        </w:tabs>
        <w:ind w:left="4668" w:hanging="180"/>
      </w:pPr>
    </w:lvl>
    <w:lvl w:ilvl="6" w:tplc="040C000F">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1">
    <w:nsid w:val="10BB1716"/>
    <w:multiLevelType w:val="multilevel"/>
    <w:tmpl w:val="BC3A7308"/>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2D0EF9"/>
    <w:multiLevelType w:val="multilevel"/>
    <w:tmpl w:val="20CA2FA4"/>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2B96A21"/>
    <w:multiLevelType w:val="hybridMultilevel"/>
    <w:tmpl w:val="6CD4A3C8"/>
    <w:lvl w:ilvl="0" w:tplc="BCDE32DE">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D2BB78">
      <w:start w:val="1"/>
      <w:numFmt w:val="bullet"/>
      <w:lvlText w:val="o"/>
      <w:lvlJc w:val="left"/>
      <w:pPr>
        <w:ind w:left="1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DC3630">
      <w:start w:val="1"/>
      <w:numFmt w:val="bullet"/>
      <w:lvlText w:val="▪"/>
      <w:lvlJc w:val="left"/>
      <w:pPr>
        <w:ind w:left="2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96A570">
      <w:start w:val="1"/>
      <w:numFmt w:val="bullet"/>
      <w:lvlText w:val="•"/>
      <w:lvlJc w:val="left"/>
      <w:pPr>
        <w:ind w:left="3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589532">
      <w:start w:val="1"/>
      <w:numFmt w:val="bullet"/>
      <w:lvlText w:val="o"/>
      <w:lvlJc w:val="left"/>
      <w:pPr>
        <w:ind w:left="3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8ABE58">
      <w:start w:val="1"/>
      <w:numFmt w:val="bullet"/>
      <w:lvlText w:val="▪"/>
      <w:lvlJc w:val="left"/>
      <w:pPr>
        <w:ind w:left="4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BCCBF0">
      <w:start w:val="1"/>
      <w:numFmt w:val="bullet"/>
      <w:lvlText w:val="•"/>
      <w:lvlJc w:val="left"/>
      <w:pPr>
        <w:ind w:left="5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F4FE7E">
      <w:start w:val="1"/>
      <w:numFmt w:val="bullet"/>
      <w:lvlText w:val="o"/>
      <w:lvlJc w:val="left"/>
      <w:pPr>
        <w:ind w:left="5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9265F4">
      <w:start w:val="1"/>
      <w:numFmt w:val="bullet"/>
      <w:lvlText w:val="▪"/>
      <w:lvlJc w:val="left"/>
      <w:pPr>
        <w:ind w:left="6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5">
    <w:nsid w:val="15AC1BE0"/>
    <w:multiLevelType w:val="multilevel"/>
    <w:tmpl w:val="BF521C8C"/>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9976DF8"/>
    <w:multiLevelType w:val="multilevel"/>
    <w:tmpl w:val="0ABE8B9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9E80FE8"/>
    <w:multiLevelType w:val="hybridMultilevel"/>
    <w:tmpl w:val="453A0E48"/>
    <w:lvl w:ilvl="0" w:tplc="54CA26F2">
      <w:start w:val="1"/>
      <w:numFmt w:val="decimal"/>
      <w:lvlText w:val="%1)"/>
      <w:lvlJc w:val="left"/>
      <w:pPr>
        <w:tabs>
          <w:tab w:val="num" w:pos="1757"/>
        </w:tabs>
        <w:ind w:left="1757" w:hanging="340"/>
      </w:pPr>
      <w:rPr>
        <w:rFonts w:ascii="Tahoma" w:eastAsia="Segoe UI" w:hAnsi="Tahoma" w:cs="Tahoma"/>
      </w:rPr>
    </w:lvl>
    <w:lvl w:ilvl="1" w:tplc="040C0019" w:tentative="1">
      <w:start w:val="1"/>
      <w:numFmt w:val="lowerLetter"/>
      <w:lvlText w:val="%2."/>
      <w:lvlJc w:val="left"/>
      <w:pPr>
        <w:tabs>
          <w:tab w:val="num" w:pos="2857"/>
        </w:tabs>
        <w:ind w:left="2857" w:hanging="360"/>
      </w:pPr>
    </w:lvl>
    <w:lvl w:ilvl="2" w:tplc="040C001B" w:tentative="1">
      <w:start w:val="1"/>
      <w:numFmt w:val="lowerRoman"/>
      <w:lvlText w:val="%3."/>
      <w:lvlJc w:val="right"/>
      <w:pPr>
        <w:tabs>
          <w:tab w:val="num" w:pos="3577"/>
        </w:tabs>
        <w:ind w:left="3577" w:hanging="180"/>
      </w:pPr>
    </w:lvl>
    <w:lvl w:ilvl="3" w:tplc="040C000F" w:tentative="1">
      <w:start w:val="1"/>
      <w:numFmt w:val="decimal"/>
      <w:lvlText w:val="%4."/>
      <w:lvlJc w:val="left"/>
      <w:pPr>
        <w:tabs>
          <w:tab w:val="num" w:pos="4297"/>
        </w:tabs>
        <w:ind w:left="4297" w:hanging="360"/>
      </w:pPr>
    </w:lvl>
    <w:lvl w:ilvl="4" w:tplc="040C0019" w:tentative="1">
      <w:start w:val="1"/>
      <w:numFmt w:val="lowerLetter"/>
      <w:lvlText w:val="%5."/>
      <w:lvlJc w:val="left"/>
      <w:pPr>
        <w:tabs>
          <w:tab w:val="num" w:pos="5017"/>
        </w:tabs>
        <w:ind w:left="5017" w:hanging="360"/>
      </w:pPr>
    </w:lvl>
    <w:lvl w:ilvl="5" w:tplc="040C001B" w:tentative="1">
      <w:start w:val="1"/>
      <w:numFmt w:val="lowerRoman"/>
      <w:lvlText w:val="%6."/>
      <w:lvlJc w:val="right"/>
      <w:pPr>
        <w:tabs>
          <w:tab w:val="num" w:pos="5737"/>
        </w:tabs>
        <w:ind w:left="5737" w:hanging="180"/>
      </w:pPr>
    </w:lvl>
    <w:lvl w:ilvl="6" w:tplc="040C000F" w:tentative="1">
      <w:start w:val="1"/>
      <w:numFmt w:val="decimal"/>
      <w:lvlText w:val="%7."/>
      <w:lvlJc w:val="left"/>
      <w:pPr>
        <w:tabs>
          <w:tab w:val="num" w:pos="6457"/>
        </w:tabs>
        <w:ind w:left="6457" w:hanging="360"/>
      </w:pPr>
    </w:lvl>
    <w:lvl w:ilvl="7" w:tplc="040C0019" w:tentative="1">
      <w:start w:val="1"/>
      <w:numFmt w:val="lowerLetter"/>
      <w:lvlText w:val="%8."/>
      <w:lvlJc w:val="left"/>
      <w:pPr>
        <w:tabs>
          <w:tab w:val="num" w:pos="7177"/>
        </w:tabs>
        <w:ind w:left="7177" w:hanging="360"/>
      </w:pPr>
    </w:lvl>
    <w:lvl w:ilvl="8" w:tplc="040C001B" w:tentative="1">
      <w:start w:val="1"/>
      <w:numFmt w:val="lowerRoman"/>
      <w:lvlText w:val="%9."/>
      <w:lvlJc w:val="right"/>
      <w:pPr>
        <w:tabs>
          <w:tab w:val="num" w:pos="7897"/>
        </w:tabs>
        <w:ind w:left="7897" w:hanging="180"/>
      </w:pPr>
    </w:lvl>
  </w:abstractNum>
  <w:abstractNum w:abstractNumId="18">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C1E50ED"/>
    <w:multiLevelType w:val="multilevel"/>
    <w:tmpl w:val="131EA7FE"/>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C396472"/>
    <w:multiLevelType w:val="multilevel"/>
    <w:tmpl w:val="4DF4DBEC"/>
    <w:lvl w:ilvl="0">
      <w:start w:val="4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D1F53FC"/>
    <w:multiLevelType w:val="multilevel"/>
    <w:tmpl w:val="B5A899FA"/>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F680A58"/>
    <w:multiLevelType w:val="hybridMultilevel"/>
    <w:tmpl w:val="041E462C"/>
    <w:lvl w:ilvl="0" w:tplc="ED603252">
      <w:start w:val="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006437F"/>
    <w:multiLevelType w:val="hybridMultilevel"/>
    <w:tmpl w:val="D5C2EE7C"/>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4F3249B"/>
    <w:multiLevelType w:val="multilevel"/>
    <w:tmpl w:val="748E08EA"/>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9CA6CC1"/>
    <w:multiLevelType w:val="singleLevel"/>
    <w:tmpl w:val="040C0001"/>
    <w:lvl w:ilvl="0">
      <w:start w:val="1"/>
      <w:numFmt w:val="bullet"/>
      <w:lvlText w:val=""/>
      <w:lvlJc w:val="left"/>
      <w:pPr>
        <w:ind w:left="720" w:hanging="360"/>
      </w:pPr>
      <w:rPr>
        <w:rFonts w:ascii="Symbol" w:hAnsi="Symbol" w:hint="default"/>
      </w:rPr>
    </w:lvl>
  </w:abstractNum>
  <w:abstractNum w:abstractNumId="26">
    <w:nsid w:val="2A56584E"/>
    <w:multiLevelType w:val="singleLevel"/>
    <w:tmpl w:val="DAB25A54"/>
    <w:lvl w:ilvl="0">
      <w:start w:val="44"/>
      <w:numFmt w:val="bullet"/>
      <w:lvlText w:val="-"/>
      <w:lvlJc w:val="left"/>
      <w:pPr>
        <w:tabs>
          <w:tab w:val="num" w:pos="480"/>
        </w:tabs>
        <w:ind w:left="480" w:hanging="480"/>
      </w:pPr>
      <w:rPr>
        <w:rFonts w:hint="default"/>
      </w:rPr>
    </w:lvl>
  </w:abstractNum>
  <w:abstractNum w:abstractNumId="27">
    <w:nsid w:val="2B964265"/>
    <w:multiLevelType w:val="multilevel"/>
    <w:tmpl w:val="33E09122"/>
    <w:lvl w:ilvl="0">
      <w:start w:val="2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E8727D5"/>
    <w:multiLevelType w:val="hybridMultilevel"/>
    <w:tmpl w:val="80CA4FFA"/>
    <w:lvl w:ilvl="0" w:tplc="7BDE9A80">
      <w:start w:val="1"/>
      <w:numFmt w:val="decimal"/>
      <w:lvlText w:val="%1-"/>
      <w:lvlJc w:val="left"/>
      <w:pPr>
        <w:tabs>
          <w:tab w:val="num" w:pos="340"/>
        </w:tabs>
        <w:ind w:left="340" w:hanging="340"/>
      </w:pPr>
      <w:rPr>
        <w:rFonts w:ascii="Tahoma" w:eastAsia="Segoe UI" w:hAnsi="Tahoma" w:cs="Tahoma"/>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nsid w:val="322C6D8A"/>
    <w:multiLevelType w:val="multilevel"/>
    <w:tmpl w:val="C358942C"/>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nsid w:val="349D29F7"/>
    <w:multiLevelType w:val="multilevel"/>
    <w:tmpl w:val="6BA61D88"/>
    <w:lvl w:ilvl="0">
      <w:start w:val="2"/>
      <w:numFmt w:val="decimal"/>
      <w:lvlText w:val="Article %1 :"/>
      <w:lvlJc w:val="left"/>
      <w:pPr>
        <w:tabs>
          <w:tab w:val="num" w:pos="510"/>
        </w:tabs>
        <w:ind w:left="1361" w:hanging="1361"/>
      </w:pPr>
      <w:rPr>
        <w:rFonts w:ascii="Arial" w:hAnsi="Arial" w:hint="default"/>
        <w:b/>
        <w:i w:val="0"/>
        <w:sz w:val="20"/>
        <w:szCs w:val="20"/>
        <w:u w:val="single"/>
      </w:rPr>
    </w:lvl>
    <w:lvl w:ilvl="1">
      <w:start w:val="1"/>
      <w:numFmt w:val="decimal"/>
      <w:lvlText w:val="%1.%2."/>
      <w:lvlJc w:val="left"/>
      <w:pPr>
        <w:tabs>
          <w:tab w:val="num" w:pos="0"/>
        </w:tabs>
        <w:ind w:left="0" w:firstLine="0"/>
      </w:pPr>
      <w:rPr>
        <w:rFonts w:ascii="Arial" w:hAnsi="Arial" w:hint="default"/>
        <w:b/>
        <w:i w:val="0"/>
        <w:color w:val="auto"/>
        <w:sz w:val="28"/>
        <w:szCs w:val="28"/>
      </w:rPr>
    </w:lvl>
    <w:lvl w:ilvl="2">
      <w:start w:val="1"/>
      <w:numFmt w:val="decimal"/>
      <w:lvlRestart w:val="0"/>
      <w:lvlText w:val="%1.%2.%3"/>
      <w:lvlJc w:val="left"/>
      <w:pPr>
        <w:tabs>
          <w:tab w:val="num" w:pos="720"/>
        </w:tabs>
        <w:ind w:left="720" w:hanging="720"/>
      </w:pPr>
      <w:rPr>
        <w:rFonts w:ascii="Arial" w:hAnsi="Arial" w:hint="default"/>
        <w:b/>
        <w:i w:val="0"/>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32">
    <w:nsid w:val="3535640B"/>
    <w:multiLevelType w:val="hybridMultilevel"/>
    <w:tmpl w:val="9F38CD64"/>
    <w:lvl w:ilvl="0" w:tplc="ED603252">
      <w:start w:val="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B38189B"/>
    <w:multiLevelType w:val="hybridMultilevel"/>
    <w:tmpl w:val="D70EC1E6"/>
    <w:lvl w:ilvl="0" w:tplc="7A1AB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DBC1D2F"/>
    <w:multiLevelType w:val="multilevel"/>
    <w:tmpl w:val="E67E31E0"/>
    <w:lvl w:ilvl="0">
      <w:start w:val="4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DE41739"/>
    <w:multiLevelType w:val="multilevel"/>
    <w:tmpl w:val="25AEDCA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EBB578E"/>
    <w:multiLevelType w:val="multilevel"/>
    <w:tmpl w:val="79286D04"/>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12E5695"/>
    <w:multiLevelType w:val="multilevel"/>
    <w:tmpl w:val="A4C46F4C"/>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3042C72"/>
    <w:multiLevelType w:val="multilevel"/>
    <w:tmpl w:val="41106FF0"/>
    <w:lvl w:ilvl="0">
      <w:start w:val="3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5A6368E"/>
    <w:multiLevelType w:val="multilevel"/>
    <w:tmpl w:val="D736B954"/>
    <w:lvl w:ilvl="0">
      <w:start w:val="5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41">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42">
    <w:nsid w:val="4AB549AC"/>
    <w:multiLevelType w:val="hybridMultilevel"/>
    <w:tmpl w:val="0902D9A4"/>
    <w:lvl w:ilvl="0" w:tplc="DE5E42F2">
      <w:start w:val="1"/>
      <w:numFmt w:val="bullet"/>
      <w:lvlText w:val=""/>
      <w:lvlJc w:val="left"/>
      <w:pPr>
        <w:tabs>
          <w:tab w:val="num" w:pos="5814"/>
        </w:tabs>
        <w:ind w:left="5814" w:hanging="360"/>
      </w:pPr>
      <w:rPr>
        <w:rFonts w:ascii="Symbol" w:hAnsi="Symbol" w:hint="default"/>
        <w:color w:val="auto"/>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3">
    <w:nsid w:val="4AD4765E"/>
    <w:multiLevelType w:val="multilevel"/>
    <w:tmpl w:val="4120CB8A"/>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AFF4D42"/>
    <w:multiLevelType w:val="hybridMultilevel"/>
    <w:tmpl w:val="71485128"/>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1031"/>
        </w:tabs>
        <w:ind w:left="1031"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nsid w:val="4BBD584A"/>
    <w:multiLevelType w:val="hybridMultilevel"/>
    <w:tmpl w:val="CBC8544A"/>
    <w:lvl w:ilvl="0" w:tplc="ED603252">
      <w:start w:val="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EA567EB"/>
    <w:multiLevelType w:val="multilevel"/>
    <w:tmpl w:val="2C809B68"/>
    <w:lvl w:ilvl="0">
      <w:start w:val="4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F7D2E56"/>
    <w:multiLevelType w:val="singleLevel"/>
    <w:tmpl w:val="B5F89C08"/>
    <w:lvl w:ilvl="0">
      <w:numFmt w:val="bullet"/>
      <w:lvlText w:val="-"/>
      <w:lvlJc w:val="left"/>
      <w:pPr>
        <w:tabs>
          <w:tab w:val="num" w:pos="360"/>
        </w:tabs>
        <w:ind w:left="360" w:hanging="360"/>
      </w:pPr>
      <w:rPr>
        <w:rFonts w:hint="default"/>
      </w:rPr>
    </w:lvl>
  </w:abstractNum>
  <w:abstractNum w:abstractNumId="48">
    <w:nsid w:val="4FC16EC4"/>
    <w:multiLevelType w:val="hybridMultilevel"/>
    <w:tmpl w:val="44444A0C"/>
    <w:lvl w:ilvl="0" w:tplc="DE5E42F2">
      <w:start w:val="1"/>
      <w:numFmt w:val="bullet"/>
      <w:lvlText w:val=""/>
      <w:lvlJc w:val="left"/>
      <w:pPr>
        <w:tabs>
          <w:tab w:val="num" w:pos="340"/>
        </w:tabs>
        <w:ind w:left="340" w:hanging="340"/>
      </w:pPr>
      <w:rPr>
        <w:rFonts w:ascii="Symbol" w:hAnsi="Symbol" w:hint="default"/>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9">
    <w:nsid w:val="4FFE0D00"/>
    <w:multiLevelType w:val="hybridMultilevel"/>
    <w:tmpl w:val="E3C24DB6"/>
    <w:lvl w:ilvl="0" w:tplc="B5AC277C">
      <w:start w:val="1"/>
      <w:numFmt w:val="upperRoman"/>
      <w:lvlText w:val="%1-"/>
      <w:lvlJc w:val="left"/>
      <w:pPr>
        <w:ind w:left="1338" w:hanging="576"/>
        <w:jc w:val="left"/>
      </w:pPr>
      <w:rPr>
        <w:rFonts w:ascii="Bernard MT Condensed" w:eastAsia="Bernard MT Condensed" w:hAnsi="Bernard MT Condensed" w:cs="Bernard MT Condensed" w:hint="default"/>
        <w:b w:val="0"/>
        <w:bCs w:val="0"/>
        <w:i w:val="0"/>
        <w:iCs w:val="0"/>
        <w:spacing w:val="0"/>
        <w:w w:val="100"/>
        <w:sz w:val="36"/>
        <w:szCs w:val="36"/>
        <w:lang w:val="fr-FR" w:eastAsia="en-US" w:bidi="ar-SA"/>
      </w:rPr>
    </w:lvl>
    <w:lvl w:ilvl="1" w:tplc="1DFC93EC">
      <w:start w:val="1"/>
      <w:numFmt w:val="decimal"/>
      <w:lvlText w:val="%2."/>
      <w:lvlJc w:val="left"/>
      <w:pPr>
        <w:ind w:left="2049" w:hanging="286"/>
        <w:jc w:val="left"/>
      </w:pPr>
      <w:rPr>
        <w:rFonts w:ascii="Microsoft PhagsPa" w:eastAsia="Microsoft PhagsPa" w:hAnsi="Microsoft PhagsPa" w:cs="Microsoft PhagsPa" w:hint="default"/>
        <w:b/>
        <w:bCs/>
        <w:i w:val="0"/>
        <w:iCs w:val="0"/>
        <w:spacing w:val="0"/>
        <w:w w:val="99"/>
        <w:sz w:val="20"/>
        <w:szCs w:val="20"/>
        <w:lang w:val="fr-FR" w:eastAsia="en-US" w:bidi="ar-SA"/>
      </w:rPr>
    </w:lvl>
    <w:lvl w:ilvl="2" w:tplc="3DE4DAC2">
      <w:numFmt w:val="bullet"/>
      <w:lvlText w:val="•"/>
      <w:lvlJc w:val="left"/>
      <w:pPr>
        <w:ind w:left="3011" w:hanging="286"/>
      </w:pPr>
      <w:rPr>
        <w:rFonts w:hint="default"/>
        <w:lang w:val="fr-FR" w:eastAsia="en-US" w:bidi="ar-SA"/>
      </w:rPr>
    </w:lvl>
    <w:lvl w:ilvl="3" w:tplc="06B8055A">
      <w:numFmt w:val="bullet"/>
      <w:lvlText w:val="•"/>
      <w:lvlJc w:val="left"/>
      <w:pPr>
        <w:ind w:left="3983" w:hanging="286"/>
      </w:pPr>
      <w:rPr>
        <w:rFonts w:hint="default"/>
        <w:lang w:val="fr-FR" w:eastAsia="en-US" w:bidi="ar-SA"/>
      </w:rPr>
    </w:lvl>
    <w:lvl w:ilvl="4" w:tplc="A156CD08">
      <w:numFmt w:val="bullet"/>
      <w:lvlText w:val="•"/>
      <w:lvlJc w:val="left"/>
      <w:pPr>
        <w:ind w:left="4955" w:hanging="286"/>
      </w:pPr>
      <w:rPr>
        <w:rFonts w:hint="default"/>
        <w:lang w:val="fr-FR" w:eastAsia="en-US" w:bidi="ar-SA"/>
      </w:rPr>
    </w:lvl>
    <w:lvl w:ilvl="5" w:tplc="5690244E">
      <w:numFmt w:val="bullet"/>
      <w:lvlText w:val="•"/>
      <w:lvlJc w:val="left"/>
      <w:pPr>
        <w:ind w:left="5927" w:hanging="286"/>
      </w:pPr>
      <w:rPr>
        <w:rFonts w:hint="default"/>
        <w:lang w:val="fr-FR" w:eastAsia="en-US" w:bidi="ar-SA"/>
      </w:rPr>
    </w:lvl>
    <w:lvl w:ilvl="6" w:tplc="16284A7E">
      <w:numFmt w:val="bullet"/>
      <w:lvlText w:val="•"/>
      <w:lvlJc w:val="left"/>
      <w:pPr>
        <w:ind w:left="6899" w:hanging="286"/>
      </w:pPr>
      <w:rPr>
        <w:rFonts w:hint="default"/>
        <w:lang w:val="fr-FR" w:eastAsia="en-US" w:bidi="ar-SA"/>
      </w:rPr>
    </w:lvl>
    <w:lvl w:ilvl="7" w:tplc="1FD46034">
      <w:numFmt w:val="bullet"/>
      <w:lvlText w:val="•"/>
      <w:lvlJc w:val="left"/>
      <w:pPr>
        <w:ind w:left="7870" w:hanging="286"/>
      </w:pPr>
      <w:rPr>
        <w:rFonts w:hint="default"/>
        <w:lang w:val="fr-FR" w:eastAsia="en-US" w:bidi="ar-SA"/>
      </w:rPr>
    </w:lvl>
    <w:lvl w:ilvl="8" w:tplc="2AB27642">
      <w:numFmt w:val="bullet"/>
      <w:lvlText w:val="•"/>
      <w:lvlJc w:val="left"/>
      <w:pPr>
        <w:ind w:left="8842" w:hanging="286"/>
      </w:pPr>
      <w:rPr>
        <w:rFonts w:hint="default"/>
        <w:lang w:val="fr-FR" w:eastAsia="en-US" w:bidi="ar-SA"/>
      </w:rPr>
    </w:lvl>
  </w:abstractNum>
  <w:abstractNum w:abstractNumId="50">
    <w:nsid w:val="507E25E4"/>
    <w:multiLevelType w:val="hybridMultilevel"/>
    <w:tmpl w:val="A0BCBC40"/>
    <w:lvl w:ilvl="0" w:tplc="6D526E00">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439"/>
        </w:tabs>
        <w:ind w:left="1439" w:hanging="360"/>
      </w:pPr>
      <w:rPr>
        <w:rFonts w:ascii="Courier New" w:hAnsi="Courier New" w:hint="default"/>
      </w:rPr>
    </w:lvl>
    <w:lvl w:ilvl="2" w:tplc="040C0005" w:tentative="1">
      <w:start w:val="1"/>
      <w:numFmt w:val="bullet"/>
      <w:lvlText w:val=""/>
      <w:lvlJc w:val="left"/>
      <w:pPr>
        <w:tabs>
          <w:tab w:val="num" w:pos="2159"/>
        </w:tabs>
        <w:ind w:left="2159" w:hanging="360"/>
      </w:pPr>
      <w:rPr>
        <w:rFonts w:ascii="Wingdings" w:hAnsi="Wingdings" w:hint="default"/>
      </w:rPr>
    </w:lvl>
    <w:lvl w:ilvl="3" w:tplc="040C0001" w:tentative="1">
      <w:start w:val="1"/>
      <w:numFmt w:val="bullet"/>
      <w:lvlText w:val=""/>
      <w:lvlJc w:val="left"/>
      <w:pPr>
        <w:tabs>
          <w:tab w:val="num" w:pos="2879"/>
        </w:tabs>
        <w:ind w:left="2879" w:hanging="360"/>
      </w:pPr>
      <w:rPr>
        <w:rFonts w:ascii="Symbol" w:hAnsi="Symbol" w:hint="default"/>
      </w:rPr>
    </w:lvl>
    <w:lvl w:ilvl="4" w:tplc="040C0003" w:tentative="1">
      <w:start w:val="1"/>
      <w:numFmt w:val="bullet"/>
      <w:lvlText w:val="o"/>
      <w:lvlJc w:val="left"/>
      <w:pPr>
        <w:tabs>
          <w:tab w:val="num" w:pos="3599"/>
        </w:tabs>
        <w:ind w:left="3599" w:hanging="360"/>
      </w:pPr>
      <w:rPr>
        <w:rFonts w:ascii="Courier New" w:hAnsi="Courier New" w:hint="default"/>
      </w:rPr>
    </w:lvl>
    <w:lvl w:ilvl="5" w:tplc="040C0005" w:tentative="1">
      <w:start w:val="1"/>
      <w:numFmt w:val="bullet"/>
      <w:lvlText w:val=""/>
      <w:lvlJc w:val="left"/>
      <w:pPr>
        <w:tabs>
          <w:tab w:val="num" w:pos="4319"/>
        </w:tabs>
        <w:ind w:left="4319" w:hanging="360"/>
      </w:pPr>
      <w:rPr>
        <w:rFonts w:ascii="Wingdings" w:hAnsi="Wingdings" w:hint="default"/>
      </w:rPr>
    </w:lvl>
    <w:lvl w:ilvl="6" w:tplc="040C0001" w:tentative="1">
      <w:start w:val="1"/>
      <w:numFmt w:val="bullet"/>
      <w:lvlText w:val=""/>
      <w:lvlJc w:val="left"/>
      <w:pPr>
        <w:tabs>
          <w:tab w:val="num" w:pos="5039"/>
        </w:tabs>
        <w:ind w:left="5039" w:hanging="360"/>
      </w:pPr>
      <w:rPr>
        <w:rFonts w:ascii="Symbol" w:hAnsi="Symbol" w:hint="default"/>
      </w:rPr>
    </w:lvl>
    <w:lvl w:ilvl="7" w:tplc="040C0003" w:tentative="1">
      <w:start w:val="1"/>
      <w:numFmt w:val="bullet"/>
      <w:lvlText w:val="o"/>
      <w:lvlJc w:val="left"/>
      <w:pPr>
        <w:tabs>
          <w:tab w:val="num" w:pos="5759"/>
        </w:tabs>
        <w:ind w:left="5759" w:hanging="360"/>
      </w:pPr>
      <w:rPr>
        <w:rFonts w:ascii="Courier New" w:hAnsi="Courier New" w:hint="default"/>
      </w:rPr>
    </w:lvl>
    <w:lvl w:ilvl="8" w:tplc="040C0005" w:tentative="1">
      <w:start w:val="1"/>
      <w:numFmt w:val="bullet"/>
      <w:lvlText w:val=""/>
      <w:lvlJc w:val="left"/>
      <w:pPr>
        <w:tabs>
          <w:tab w:val="num" w:pos="6479"/>
        </w:tabs>
        <w:ind w:left="6479" w:hanging="360"/>
      </w:pPr>
      <w:rPr>
        <w:rFonts w:ascii="Wingdings" w:hAnsi="Wingdings" w:hint="default"/>
      </w:rPr>
    </w:lvl>
  </w:abstractNum>
  <w:abstractNum w:abstractNumId="51">
    <w:nsid w:val="50B73457"/>
    <w:multiLevelType w:val="singleLevel"/>
    <w:tmpl w:val="34A87EEC"/>
    <w:lvl w:ilvl="0">
      <w:start w:val="11"/>
      <w:numFmt w:val="bullet"/>
      <w:lvlText w:val="-"/>
      <w:lvlJc w:val="left"/>
      <w:pPr>
        <w:tabs>
          <w:tab w:val="num" w:pos="2345"/>
        </w:tabs>
        <w:ind w:left="2345" w:hanging="360"/>
      </w:pPr>
      <w:rPr>
        <w:rFonts w:hint="default"/>
      </w:rPr>
    </w:lvl>
  </w:abstractNum>
  <w:abstractNum w:abstractNumId="52">
    <w:nsid w:val="51847D31"/>
    <w:multiLevelType w:val="hybridMultilevel"/>
    <w:tmpl w:val="D5C2EE7C"/>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52DA2B8D"/>
    <w:multiLevelType w:val="hybridMultilevel"/>
    <w:tmpl w:val="0926308C"/>
    <w:lvl w:ilvl="0" w:tplc="B0E0EC7C">
      <w:start w:val="1"/>
      <w:numFmt w:val="decimal"/>
      <w:lvlText w:val="%1)"/>
      <w:lvlJc w:val="left"/>
      <w:pPr>
        <w:ind w:left="2109" w:hanging="360"/>
        <w:jc w:val="left"/>
      </w:pPr>
      <w:rPr>
        <w:rFonts w:hint="default"/>
        <w:spacing w:val="0"/>
        <w:w w:val="99"/>
        <w:lang w:val="fr-FR" w:eastAsia="en-US" w:bidi="ar-SA"/>
      </w:rPr>
    </w:lvl>
    <w:lvl w:ilvl="1" w:tplc="CF7A2CBE">
      <w:start w:val="1"/>
      <w:numFmt w:val="lowerRoman"/>
      <w:lvlText w:val="%2."/>
      <w:lvlJc w:val="left"/>
      <w:pPr>
        <w:ind w:left="3528" w:hanging="248"/>
        <w:jc w:val="right"/>
      </w:pPr>
      <w:rPr>
        <w:rFonts w:ascii="Segoe UI" w:eastAsia="Segoe UI" w:hAnsi="Segoe UI" w:cs="Segoe UI" w:hint="default"/>
        <w:b w:val="0"/>
        <w:bCs w:val="0"/>
        <w:i w:val="0"/>
        <w:iCs w:val="0"/>
        <w:spacing w:val="-1"/>
        <w:w w:val="99"/>
        <w:sz w:val="20"/>
        <w:szCs w:val="20"/>
        <w:lang w:val="fr-FR" w:eastAsia="en-US" w:bidi="ar-SA"/>
      </w:rPr>
    </w:lvl>
    <w:lvl w:ilvl="2" w:tplc="E0CA53E4">
      <w:numFmt w:val="bullet"/>
      <w:lvlText w:val="•"/>
      <w:lvlJc w:val="left"/>
      <w:pPr>
        <w:ind w:left="4354" w:hanging="248"/>
      </w:pPr>
      <w:rPr>
        <w:rFonts w:hint="default"/>
        <w:lang w:val="fr-FR" w:eastAsia="en-US" w:bidi="ar-SA"/>
      </w:rPr>
    </w:lvl>
    <w:lvl w:ilvl="3" w:tplc="BB204A9C">
      <w:numFmt w:val="bullet"/>
      <w:lvlText w:val="•"/>
      <w:lvlJc w:val="left"/>
      <w:pPr>
        <w:ind w:left="5188" w:hanging="248"/>
      </w:pPr>
      <w:rPr>
        <w:rFonts w:hint="default"/>
        <w:lang w:val="fr-FR" w:eastAsia="en-US" w:bidi="ar-SA"/>
      </w:rPr>
    </w:lvl>
    <w:lvl w:ilvl="4" w:tplc="96F6F006">
      <w:numFmt w:val="bullet"/>
      <w:lvlText w:val="•"/>
      <w:lvlJc w:val="left"/>
      <w:pPr>
        <w:ind w:left="6022" w:hanging="248"/>
      </w:pPr>
      <w:rPr>
        <w:rFonts w:hint="default"/>
        <w:lang w:val="fr-FR" w:eastAsia="en-US" w:bidi="ar-SA"/>
      </w:rPr>
    </w:lvl>
    <w:lvl w:ilvl="5" w:tplc="AB64BB0E">
      <w:numFmt w:val="bullet"/>
      <w:lvlText w:val="•"/>
      <w:lvlJc w:val="left"/>
      <w:pPr>
        <w:ind w:left="6856" w:hanging="248"/>
      </w:pPr>
      <w:rPr>
        <w:rFonts w:hint="default"/>
        <w:lang w:val="fr-FR" w:eastAsia="en-US" w:bidi="ar-SA"/>
      </w:rPr>
    </w:lvl>
    <w:lvl w:ilvl="6" w:tplc="C22236C4">
      <w:numFmt w:val="bullet"/>
      <w:lvlText w:val="•"/>
      <w:lvlJc w:val="left"/>
      <w:pPr>
        <w:ind w:left="7690" w:hanging="248"/>
      </w:pPr>
      <w:rPr>
        <w:rFonts w:hint="default"/>
        <w:lang w:val="fr-FR" w:eastAsia="en-US" w:bidi="ar-SA"/>
      </w:rPr>
    </w:lvl>
    <w:lvl w:ilvl="7" w:tplc="66CE8E5E">
      <w:numFmt w:val="bullet"/>
      <w:lvlText w:val="•"/>
      <w:lvlJc w:val="left"/>
      <w:pPr>
        <w:ind w:left="8524" w:hanging="248"/>
      </w:pPr>
      <w:rPr>
        <w:rFonts w:hint="default"/>
        <w:lang w:val="fr-FR" w:eastAsia="en-US" w:bidi="ar-SA"/>
      </w:rPr>
    </w:lvl>
    <w:lvl w:ilvl="8" w:tplc="3392BAAA">
      <w:numFmt w:val="bullet"/>
      <w:lvlText w:val="•"/>
      <w:lvlJc w:val="left"/>
      <w:pPr>
        <w:ind w:left="9358" w:hanging="248"/>
      </w:pPr>
      <w:rPr>
        <w:rFonts w:hint="default"/>
        <w:lang w:val="fr-FR" w:eastAsia="en-US" w:bidi="ar-SA"/>
      </w:rPr>
    </w:lvl>
  </w:abstractNum>
  <w:abstractNum w:abstractNumId="54">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55">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5695680D"/>
    <w:multiLevelType w:val="multilevel"/>
    <w:tmpl w:val="E9306928"/>
    <w:lvl w:ilvl="0">
      <w:start w:val="3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56A66890"/>
    <w:multiLevelType w:val="multilevel"/>
    <w:tmpl w:val="8BEEAF16"/>
    <w:lvl w:ilvl="0">
      <w:start w:val="3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58F612F8"/>
    <w:multiLevelType w:val="multilevel"/>
    <w:tmpl w:val="A9FA69A4"/>
    <w:lvl w:ilvl="0">
      <w:start w:val="3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5C9D463B"/>
    <w:multiLevelType w:val="hybridMultilevel"/>
    <w:tmpl w:val="D10A07CC"/>
    <w:lvl w:ilvl="0" w:tplc="040C0009">
      <w:start w:val="1"/>
      <w:numFmt w:val="bullet"/>
      <w:lvlText w:val=""/>
      <w:lvlJc w:val="left"/>
      <w:pPr>
        <w:tabs>
          <w:tab w:val="num" w:pos="340"/>
        </w:tabs>
        <w:ind w:left="340" w:hanging="340"/>
      </w:pPr>
      <w:rPr>
        <w:rFonts w:ascii="Wingdings" w:hAnsi="Wingdings" w:hint="default"/>
        <w:color w:val="auto"/>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60">
    <w:nsid w:val="5DD16E6C"/>
    <w:multiLevelType w:val="multilevel"/>
    <w:tmpl w:val="51C68E8A"/>
    <w:lvl w:ilvl="0">
      <w:start w:val="4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5EBC17B6"/>
    <w:multiLevelType w:val="multilevel"/>
    <w:tmpl w:val="2012A290"/>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61D57E48"/>
    <w:multiLevelType w:val="hybridMultilevel"/>
    <w:tmpl w:val="873216EC"/>
    <w:lvl w:ilvl="0" w:tplc="27B0E49A">
      <w:start w:val="1"/>
      <w:numFmt w:val="lowerLetter"/>
      <w:lvlText w:val="%1-"/>
      <w:lvlJc w:val="left"/>
      <w:pPr>
        <w:tabs>
          <w:tab w:val="num" w:pos="340"/>
        </w:tabs>
        <w:ind w:left="340" w:hanging="340"/>
      </w:pPr>
      <w:rPr>
        <w:rFonts w:hint="default"/>
        <w:b/>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3">
    <w:nsid w:val="646125DA"/>
    <w:multiLevelType w:val="hybridMultilevel"/>
    <w:tmpl w:val="A83459F0"/>
    <w:lvl w:ilvl="0" w:tplc="9CFA92A2">
      <w:start w:val="50"/>
      <w:numFmt w:val="bullet"/>
      <w:lvlText w:val="-"/>
      <w:lvlJc w:val="left"/>
      <w:pPr>
        <w:ind w:left="2121" w:hanging="360"/>
      </w:pPr>
      <w:rPr>
        <w:rFonts w:ascii="Times New Roman" w:eastAsia="Times New Roman" w:hAnsi="Times New Roman" w:hint="default"/>
      </w:rPr>
    </w:lvl>
    <w:lvl w:ilvl="1" w:tplc="040C0003" w:tentative="1">
      <w:start w:val="1"/>
      <w:numFmt w:val="bullet"/>
      <w:lvlText w:val="o"/>
      <w:lvlJc w:val="left"/>
      <w:pPr>
        <w:ind w:left="2841" w:hanging="360"/>
      </w:pPr>
      <w:rPr>
        <w:rFonts w:ascii="Courier New" w:hAnsi="Courier New" w:hint="default"/>
      </w:rPr>
    </w:lvl>
    <w:lvl w:ilvl="2" w:tplc="040C0005" w:tentative="1">
      <w:start w:val="1"/>
      <w:numFmt w:val="bullet"/>
      <w:lvlText w:val=""/>
      <w:lvlJc w:val="left"/>
      <w:pPr>
        <w:ind w:left="3561" w:hanging="360"/>
      </w:pPr>
      <w:rPr>
        <w:rFonts w:ascii="Wingdings" w:hAnsi="Wingdings" w:hint="default"/>
      </w:rPr>
    </w:lvl>
    <w:lvl w:ilvl="3" w:tplc="040C0001" w:tentative="1">
      <w:start w:val="1"/>
      <w:numFmt w:val="bullet"/>
      <w:lvlText w:val=""/>
      <w:lvlJc w:val="left"/>
      <w:pPr>
        <w:ind w:left="4281" w:hanging="360"/>
      </w:pPr>
      <w:rPr>
        <w:rFonts w:ascii="Symbol" w:hAnsi="Symbol" w:hint="default"/>
      </w:rPr>
    </w:lvl>
    <w:lvl w:ilvl="4" w:tplc="040C0003" w:tentative="1">
      <w:start w:val="1"/>
      <w:numFmt w:val="bullet"/>
      <w:lvlText w:val="o"/>
      <w:lvlJc w:val="left"/>
      <w:pPr>
        <w:ind w:left="5001" w:hanging="360"/>
      </w:pPr>
      <w:rPr>
        <w:rFonts w:ascii="Courier New" w:hAnsi="Courier New" w:hint="default"/>
      </w:rPr>
    </w:lvl>
    <w:lvl w:ilvl="5" w:tplc="040C0005" w:tentative="1">
      <w:start w:val="1"/>
      <w:numFmt w:val="bullet"/>
      <w:lvlText w:val=""/>
      <w:lvlJc w:val="left"/>
      <w:pPr>
        <w:ind w:left="5721" w:hanging="360"/>
      </w:pPr>
      <w:rPr>
        <w:rFonts w:ascii="Wingdings" w:hAnsi="Wingdings" w:hint="default"/>
      </w:rPr>
    </w:lvl>
    <w:lvl w:ilvl="6" w:tplc="040C0001" w:tentative="1">
      <w:start w:val="1"/>
      <w:numFmt w:val="bullet"/>
      <w:lvlText w:val=""/>
      <w:lvlJc w:val="left"/>
      <w:pPr>
        <w:ind w:left="6441" w:hanging="360"/>
      </w:pPr>
      <w:rPr>
        <w:rFonts w:ascii="Symbol" w:hAnsi="Symbol" w:hint="default"/>
      </w:rPr>
    </w:lvl>
    <w:lvl w:ilvl="7" w:tplc="040C0003" w:tentative="1">
      <w:start w:val="1"/>
      <w:numFmt w:val="bullet"/>
      <w:lvlText w:val="o"/>
      <w:lvlJc w:val="left"/>
      <w:pPr>
        <w:ind w:left="7161" w:hanging="360"/>
      </w:pPr>
      <w:rPr>
        <w:rFonts w:ascii="Courier New" w:hAnsi="Courier New" w:hint="default"/>
      </w:rPr>
    </w:lvl>
    <w:lvl w:ilvl="8" w:tplc="040C0005" w:tentative="1">
      <w:start w:val="1"/>
      <w:numFmt w:val="bullet"/>
      <w:lvlText w:val=""/>
      <w:lvlJc w:val="left"/>
      <w:pPr>
        <w:ind w:left="7881" w:hanging="360"/>
      </w:pPr>
      <w:rPr>
        <w:rFonts w:ascii="Wingdings" w:hAnsi="Wingdings" w:hint="default"/>
      </w:rPr>
    </w:lvl>
  </w:abstractNum>
  <w:abstractNum w:abstractNumId="64">
    <w:nsid w:val="64950110"/>
    <w:multiLevelType w:val="hybridMultilevel"/>
    <w:tmpl w:val="F5FEA424"/>
    <w:lvl w:ilvl="0" w:tplc="46EE6572">
      <w:start w:val="4"/>
      <w:numFmt w:val="bullet"/>
      <w:lvlText w:val="-"/>
      <w:lvlJc w:val="left"/>
      <w:pPr>
        <w:tabs>
          <w:tab w:val="num" w:pos="1020"/>
        </w:tabs>
        <w:ind w:left="1020" w:hanging="340"/>
      </w:pPr>
      <w:rPr>
        <w:rFonts w:ascii="Arial Narrow" w:eastAsia="Times New Roman" w:hAnsi="Arial Narrow" w:cs="Tahoma"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5">
    <w:nsid w:val="674D4BB2"/>
    <w:multiLevelType w:val="hybridMultilevel"/>
    <w:tmpl w:val="626A1428"/>
    <w:lvl w:ilvl="0" w:tplc="ED603252">
      <w:start w:val="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67B54F76"/>
    <w:multiLevelType w:val="hybridMultilevel"/>
    <w:tmpl w:val="5F42DBC4"/>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7">
    <w:nsid w:val="67E1754A"/>
    <w:multiLevelType w:val="hybridMultilevel"/>
    <w:tmpl w:val="DF2A0FCE"/>
    <w:lvl w:ilvl="0" w:tplc="DE5E42F2">
      <w:start w:val="1"/>
      <w:numFmt w:val="bullet"/>
      <w:lvlText w:val=""/>
      <w:lvlJc w:val="left"/>
      <w:pPr>
        <w:ind w:left="720" w:hanging="360"/>
      </w:pPr>
      <w:rPr>
        <w:rFonts w:ascii="Symbol" w:hAnsi="Symbol"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68887B41"/>
    <w:multiLevelType w:val="hybridMultilevel"/>
    <w:tmpl w:val="A53EC640"/>
    <w:lvl w:ilvl="0" w:tplc="040C0001">
      <w:start w:val="1"/>
      <w:numFmt w:val="bullet"/>
      <w:lvlText w:val=""/>
      <w:lvlJc w:val="left"/>
      <w:pPr>
        <w:ind w:left="2121" w:hanging="360"/>
      </w:pPr>
      <w:rPr>
        <w:rFonts w:ascii="Symbol" w:hAnsi="Symbol" w:hint="default"/>
      </w:rPr>
    </w:lvl>
    <w:lvl w:ilvl="1" w:tplc="040C0003" w:tentative="1">
      <w:start w:val="1"/>
      <w:numFmt w:val="bullet"/>
      <w:lvlText w:val="o"/>
      <w:lvlJc w:val="left"/>
      <w:pPr>
        <w:ind w:left="2841" w:hanging="360"/>
      </w:pPr>
      <w:rPr>
        <w:rFonts w:ascii="Courier New" w:hAnsi="Courier New" w:hint="default"/>
      </w:rPr>
    </w:lvl>
    <w:lvl w:ilvl="2" w:tplc="040C0005" w:tentative="1">
      <w:start w:val="1"/>
      <w:numFmt w:val="bullet"/>
      <w:lvlText w:val=""/>
      <w:lvlJc w:val="left"/>
      <w:pPr>
        <w:ind w:left="3561" w:hanging="360"/>
      </w:pPr>
      <w:rPr>
        <w:rFonts w:ascii="Wingdings" w:hAnsi="Wingdings" w:hint="default"/>
      </w:rPr>
    </w:lvl>
    <w:lvl w:ilvl="3" w:tplc="040C0001" w:tentative="1">
      <w:start w:val="1"/>
      <w:numFmt w:val="bullet"/>
      <w:lvlText w:val=""/>
      <w:lvlJc w:val="left"/>
      <w:pPr>
        <w:ind w:left="4281" w:hanging="360"/>
      </w:pPr>
      <w:rPr>
        <w:rFonts w:ascii="Symbol" w:hAnsi="Symbol" w:hint="default"/>
      </w:rPr>
    </w:lvl>
    <w:lvl w:ilvl="4" w:tplc="040C0003" w:tentative="1">
      <w:start w:val="1"/>
      <w:numFmt w:val="bullet"/>
      <w:lvlText w:val="o"/>
      <w:lvlJc w:val="left"/>
      <w:pPr>
        <w:ind w:left="5001" w:hanging="360"/>
      </w:pPr>
      <w:rPr>
        <w:rFonts w:ascii="Courier New" w:hAnsi="Courier New" w:hint="default"/>
      </w:rPr>
    </w:lvl>
    <w:lvl w:ilvl="5" w:tplc="040C0005" w:tentative="1">
      <w:start w:val="1"/>
      <w:numFmt w:val="bullet"/>
      <w:lvlText w:val=""/>
      <w:lvlJc w:val="left"/>
      <w:pPr>
        <w:ind w:left="5721" w:hanging="360"/>
      </w:pPr>
      <w:rPr>
        <w:rFonts w:ascii="Wingdings" w:hAnsi="Wingdings" w:hint="default"/>
      </w:rPr>
    </w:lvl>
    <w:lvl w:ilvl="6" w:tplc="040C0001" w:tentative="1">
      <w:start w:val="1"/>
      <w:numFmt w:val="bullet"/>
      <w:lvlText w:val=""/>
      <w:lvlJc w:val="left"/>
      <w:pPr>
        <w:ind w:left="6441" w:hanging="360"/>
      </w:pPr>
      <w:rPr>
        <w:rFonts w:ascii="Symbol" w:hAnsi="Symbol" w:hint="default"/>
      </w:rPr>
    </w:lvl>
    <w:lvl w:ilvl="7" w:tplc="040C0003" w:tentative="1">
      <w:start w:val="1"/>
      <w:numFmt w:val="bullet"/>
      <w:lvlText w:val="o"/>
      <w:lvlJc w:val="left"/>
      <w:pPr>
        <w:ind w:left="7161" w:hanging="360"/>
      </w:pPr>
      <w:rPr>
        <w:rFonts w:ascii="Courier New" w:hAnsi="Courier New" w:hint="default"/>
      </w:rPr>
    </w:lvl>
    <w:lvl w:ilvl="8" w:tplc="040C0005" w:tentative="1">
      <w:start w:val="1"/>
      <w:numFmt w:val="bullet"/>
      <w:lvlText w:val=""/>
      <w:lvlJc w:val="left"/>
      <w:pPr>
        <w:ind w:left="7881" w:hanging="360"/>
      </w:pPr>
      <w:rPr>
        <w:rFonts w:ascii="Wingdings" w:hAnsi="Wingdings" w:hint="default"/>
      </w:rPr>
    </w:lvl>
  </w:abstractNum>
  <w:abstractNum w:abstractNumId="69">
    <w:nsid w:val="6B42195E"/>
    <w:multiLevelType w:val="multilevel"/>
    <w:tmpl w:val="07BCF170"/>
    <w:lvl w:ilvl="0">
      <w:start w:val="4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E0B6B6D"/>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71">
    <w:nsid w:val="6EB32026"/>
    <w:multiLevelType w:val="multilevel"/>
    <w:tmpl w:val="A38A604C"/>
    <w:lvl w:ilvl="0">
      <w:start w:val="3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F1F47FC"/>
    <w:multiLevelType w:val="hybridMultilevel"/>
    <w:tmpl w:val="E2DED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712618FF"/>
    <w:multiLevelType w:val="multilevel"/>
    <w:tmpl w:val="77B4D878"/>
    <w:lvl w:ilvl="0">
      <w:start w:val="3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71813331"/>
    <w:multiLevelType w:val="hybridMultilevel"/>
    <w:tmpl w:val="2FF2CA9E"/>
    <w:lvl w:ilvl="0" w:tplc="84F40E28">
      <w:start w:val="19"/>
      <w:numFmt w:val="decimal"/>
      <w:lvlText w:val="%1."/>
      <w:lvlJc w:val="left"/>
      <w:pPr>
        <w:ind w:left="2757" w:hanging="994"/>
        <w:jc w:val="left"/>
      </w:pPr>
      <w:rPr>
        <w:rFonts w:ascii="Microsoft PhagsPa" w:eastAsia="Microsoft PhagsPa" w:hAnsi="Microsoft PhagsPa" w:cs="Microsoft PhagsPa" w:hint="default"/>
        <w:b/>
        <w:bCs/>
        <w:i w:val="0"/>
        <w:iCs w:val="0"/>
        <w:spacing w:val="0"/>
        <w:w w:val="99"/>
        <w:sz w:val="20"/>
        <w:szCs w:val="20"/>
        <w:lang w:val="fr-FR" w:eastAsia="en-US" w:bidi="ar-SA"/>
      </w:rPr>
    </w:lvl>
    <w:lvl w:ilvl="1" w:tplc="8084D06C">
      <w:numFmt w:val="bullet"/>
      <w:lvlText w:val="•"/>
      <w:lvlJc w:val="left"/>
      <w:pPr>
        <w:ind w:left="3562" w:hanging="994"/>
      </w:pPr>
      <w:rPr>
        <w:rFonts w:hint="default"/>
        <w:lang w:val="fr-FR" w:eastAsia="en-US" w:bidi="ar-SA"/>
      </w:rPr>
    </w:lvl>
    <w:lvl w:ilvl="2" w:tplc="34424368">
      <w:numFmt w:val="bullet"/>
      <w:lvlText w:val="•"/>
      <w:lvlJc w:val="left"/>
      <w:pPr>
        <w:ind w:left="4365" w:hanging="994"/>
      </w:pPr>
      <w:rPr>
        <w:rFonts w:hint="default"/>
        <w:lang w:val="fr-FR" w:eastAsia="en-US" w:bidi="ar-SA"/>
      </w:rPr>
    </w:lvl>
    <w:lvl w:ilvl="3" w:tplc="66ECFFCA">
      <w:numFmt w:val="bullet"/>
      <w:lvlText w:val="•"/>
      <w:lvlJc w:val="left"/>
      <w:pPr>
        <w:ind w:left="5167" w:hanging="994"/>
      </w:pPr>
      <w:rPr>
        <w:rFonts w:hint="default"/>
        <w:lang w:val="fr-FR" w:eastAsia="en-US" w:bidi="ar-SA"/>
      </w:rPr>
    </w:lvl>
    <w:lvl w:ilvl="4" w:tplc="95DA740E">
      <w:numFmt w:val="bullet"/>
      <w:lvlText w:val="•"/>
      <w:lvlJc w:val="left"/>
      <w:pPr>
        <w:ind w:left="5970" w:hanging="994"/>
      </w:pPr>
      <w:rPr>
        <w:rFonts w:hint="default"/>
        <w:lang w:val="fr-FR" w:eastAsia="en-US" w:bidi="ar-SA"/>
      </w:rPr>
    </w:lvl>
    <w:lvl w:ilvl="5" w:tplc="C5643A04">
      <w:numFmt w:val="bullet"/>
      <w:lvlText w:val="•"/>
      <w:lvlJc w:val="left"/>
      <w:pPr>
        <w:ind w:left="6773" w:hanging="994"/>
      </w:pPr>
      <w:rPr>
        <w:rFonts w:hint="default"/>
        <w:lang w:val="fr-FR" w:eastAsia="en-US" w:bidi="ar-SA"/>
      </w:rPr>
    </w:lvl>
    <w:lvl w:ilvl="6" w:tplc="133AE9FA">
      <w:numFmt w:val="bullet"/>
      <w:lvlText w:val="•"/>
      <w:lvlJc w:val="left"/>
      <w:pPr>
        <w:ind w:left="7575" w:hanging="994"/>
      </w:pPr>
      <w:rPr>
        <w:rFonts w:hint="default"/>
        <w:lang w:val="fr-FR" w:eastAsia="en-US" w:bidi="ar-SA"/>
      </w:rPr>
    </w:lvl>
    <w:lvl w:ilvl="7" w:tplc="C3C4F15C">
      <w:numFmt w:val="bullet"/>
      <w:lvlText w:val="•"/>
      <w:lvlJc w:val="left"/>
      <w:pPr>
        <w:ind w:left="8378" w:hanging="994"/>
      </w:pPr>
      <w:rPr>
        <w:rFonts w:hint="default"/>
        <w:lang w:val="fr-FR" w:eastAsia="en-US" w:bidi="ar-SA"/>
      </w:rPr>
    </w:lvl>
    <w:lvl w:ilvl="8" w:tplc="02C81122">
      <w:numFmt w:val="bullet"/>
      <w:lvlText w:val="•"/>
      <w:lvlJc w:val="left"/>
      <w:pPr>
        <w:ind w:left="9181" w:hanging="994"/>
      </w:pPr>
      <w:rPr>
        <w:rFonts w:hint="default"/>
        <w:lang w:val="fr-FR" w:eastAsia="en-US" w:bidi="ar-SA"/>
      </w:rPr>
    </w:lvl>
  </w:abstractNum>
  <w:abstractNum w:abstractNumId="75">
    <w:nsid w:val="76126E40"/>
    <w:multiLevelType w:val="hybridMultilevel"/>
    <w:tmpl w:val="83BC4562"/>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779029CD"/>
    <w:multiLevelType w:val="hybridMultilevel"/>
    <w:tmpl w:val="91223340"/>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77">
    <w:nsid w:val="77972347"/>
    <w:multiLevelType w:val="multilevel"/>
    <w:tmpl w:val="7A267908"/>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7FD6B8C"/>
    <w:multiLevelType w:val="multilevel"/>
    <w:tmpl w:val="865AA4D2"/>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78DE20C0"/>
    <w:multiLevelType w:val="multilevel"/>
    <w:tmpl w:val="55E4A6FA"/>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A5729D6"/>
    <w:multiLevelType w:val="hybridMultilevel"/>
    <w:tmpl w:val="58540C6C"/>
    <w:lvl w:ilvl="0" w:tplc="3D902A4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82">
    <w:nsid w:val="7CF47E26"/>
    <w:multiLevelType w:val="multilevel"/>
    <w:tmpl w:val="261676B8"/>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7F2F7F4C"/>
    <w:multiLevelType w:val="hybridMultilevel"/>
    <w:tmpl w:val="8354927A"/>
    <w:lvl w:ilvl="0" w:tplc="A4E21A66">
      <w:start w:val="1"/>
      <w:numFmt w:val="upperLetter"/>
      <w:lvlText w:val="%1."/>
      <w:lvlJc w:val="left"/>
      <w:pPr>
        <w:ind w:left="786" w:hanging="360"/>
      </w:pPr>
      <w:rPr>
        <w:rFonts w:hint="default"/>
      </w:rPr>
    </w:lvl>
    <w:lvl w:ilvl="1" w:tplc="C7AC8494">
      <w:start w:val="1"/>
      <w:numFmt w:val="lowerLetter"/>
      <w:lvlText w:val="%2."/>
      <w:lvlJc w:val="left"/>
      <w:pPr>
        <w:ind w:left="1506" w:hanging="360"/>
      </w:pPr>
      <w:rPr>
        <w:sz w:val="28"/>
      </w:rPr>
    </w:lvl>
    <w:lvl w:ilvl="2" w:tplc="1CDA58B4">
      <w:start w:val="1"/>
      <w:numFmt w:val="decimal"/>
      <w:lvlText w:val="%3-"/>
      <w:lvlJc w:val="left"/>
      <w:pPr>
        <w:ind w:left="2406" w:hanging="360"/>
      </w:pPr>
      <w:rPr>
        <w:rFonts w:hint="default"/>
      </w:rPr>
    </w:lvl>
    <w:lvl w:ilvl="3" w:tplc="099C0566">
      <w:start w:val="1"/>
      <w:numFmt w:val="decimal"/>
      <w:lvlText w:val="%4)"/>
      <w:lvlJc w:val="left"/>
      <w:pPr>
        <w:ind w:left="2946" w:hanging="360"/>
      </w:pPr>
      <w:rPr>
        <w:rFonts w:hint="default"/>
      </w:r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abstractNumId w:val="54"/>
  </w:num>
  <w:num w:numId="2">
    <w:abstractNumId w:val="25"/>
  </w:num>
  <w:num w:numId="3">
    <w:abstractNumId w:val="50"/>
  </w:num>
  <w:num w:numId="4">
    <w:abstractNumId w:val="0"/>
  </w:num>
  <w:num w:numId="5">
    <w:abstractNumId w:val="30"/>
  </w:num>
  <w:num w:numId="6">
    <w:abstractNumId w:val="59"/>
  </w:num>
  <w:num w:numId="7">
    <w:abstractNumId w:val="31"/>
  </w:num>
  <w:num w:numId="8">
    <w:abstractNumId w:val="81"/>
  </w:num>
  <w:num w:numId="9">
    <w:abstractNumId w:val="41"/>
  </w:num>
  <w:num w:numId="10">
    <w:abstractNumId w:val="14"/>
  </w:num>
  <w:num w:numId="11">
    <w:abstractNumId w:val="48"/>
  </w:num>
  <w:num w:numId="12">
    <w:abstractNumId w:val="66"/>
  </w:num>
  <w:num w:numId="13">
    <w:abstractNumId w:val="5"/>
  </w:num>
  <w:num w:numId="14">
    <w:abstractNumId w:val="76"/>
  </w:num>
  <w:num w:numId="15">
    <w:abstractNumId w:val="40"/>
  </w:num>
  <w:num w:numId="16">
    <w:abstractNumId w:val="63"/>
  </w:num>
  <w:num w:numId="17">
    <w:abstractNumId w:val="68"/>
  </w:num>
  <w:num w:numId="18">
    <w:abstractNumId w:val="42"/>
  </w:num>
  <w:num w:numId="19">
    <w:abstractNumId w:val="44"/>
  </w:num>
  <w:num w:numId="20">
    <w:abstractNumId w:val="10"/>
  </w:num>
  <w:num w:numId="21">
    <w:abstractNumId w:val="64"/>
  </w:num>
  <w:num w:numId="22">
    <w:abstractNumId w:val="16"/>
  </w:num>
  <w:num w:numId="23">
    <w:abstractNumId w:val="79"/>
  </w:num>
  <w:num w:numId="24">
    <w:abstractNumId w:val="12"/>
  </w:num>
  <w:num w:numId="25">
    <w:abstractNumId w:val="35"/>
  </w:num>
  <w:num w:numId="26">
    <w:abstractNumId w:val="37"/>
  </w:num>
  <w:num w:numId="27">
    <w:abstractNumId w:val="82"/>
  </w:num>
  <w:num w:numId="28">
    <w:abstractNumId w:val="21"/>
  </w:num>
  <w:num w:numId="29">
    <w:abstractNumId w:val="78"/>
  </w:num>
  <w:num w:numId="30">
    <w:abstractNumId w:val="24"/>
  </w:num>
  <w:num w:numId="31">
    <w:abstractNumId w:val="7"/>
  </w:num>
  <w:num w:numId="32">
    <w:abstractNumId w:val="61"/>
  </w:num>
  <w:num w:numId="33">
    <w:abstractNumId w:val="27"/>
  </w:num>
  <w:num w:numId="34">
    <w:abstractNumId w:val="77"/>
  </w:num>
  <w:num w:numId="35">
    <w:abstractNumId w:val="4"/>
  </w:num>
  <w:num w:numId="36">
    <w:abstractNumId w:val="19"/>
  </w:num>
  <w:num w:numId="37">
    <w:abstractNumId w:val="43"/>
  </w:num>
  <w:num w:numId="38">
    <w:abstractNumId w:val="57"/>
  </w:num>
  <w:num w:numId="39">
    <w:abstractNumId w:val="38"/>
  </w:num>
  <w:num w:numId="40">
    <w:abstractNumId w:val="73"/>
  </w:num>
  <w:num w:numId="41">
    <w:abstractNumId w:val="58"/>
  </w:num>
  <w:num w:numId="42">
    <w:abstractNumId w:val="56"/>
  </w:num>
  <w:num w:numId="43">
    <w:abstractNumId w:val="36"/>
  </w:num>
  <w:num w:numId="44">
    <w:abstractNumId w:val="71"/>
  </w:num>
  <w:num w:numId="45">
    <w:abstractNumId w:val="29"/>
  </w:num>
  <w:num w:numId="46">
    <w:abstractNumId w:val="11"/>
  </w:num>
  <w:num w:numId="47">
    <w:abstractNumId w:val="15"/>
  </w:num>
  <w:num w:numId="48">
    <w:abstractNumId w:val="34"/>
  </w:num>
  <w:num w:numId="49">
    <w:abstractNumId w:val="20"/>
  </w:num>
  <w:num w:numId="50">
    <w:abstractNumId w:val="69"/>
  </w:num>
  <w:num w:numId="51">
    <w:abstractNumId w:val="46"/>
  </w:num>
  <w:num w:numId="52">
    <w:abstractNumId w:val="60"/>
  </w:num>
  <w:num w:numId="53">
    <w:abstractNumId w:val="39"/>
  </w:num>
  <w:num w:numId="54">
    <w:abstractNumId w:val="67"/>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3"/>
  </w:num>
  <w:num w:numId="57">
    <w:abstractNumId w:val="17"/>
  </w:num>
  <w:num w:numId="58">
    <w:abstractNumId w:val="62"/>
  </w:num>
  <w:num w:numId="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
  </w:num>
  <w:num w:numId="61">
    <w:abstractNumId w:val="72"/>
  </w:num>
  <w:num w:numId="62">
    <w:abstractNumId w:val="55"/>
  </w:num>
  <w:num w:numId="63">
    <w:abstractNumId w:val="18"/>
  </w:num>
  <w:num w:numId="64">
    <w:abstractNumId w:val="3"/>
  </w:num>
  <w:num w:numId="65">
    <w:abstractNumId w:val="13"/>
  </w:num>
  <w:num w:numId="66">
    <w:abstractNumId w:val="9"/>
  </w:num>
  <w:num w:numId="67">
    <w:abstractNumId w:val="23"/>
  </w:num>
  <w:num w:numId="68">
    <w:abstractNumId w:val="52"/>
  </w:num>
  <w:num w:numId="69">
    <w:abstractNumId w:val="75"/>
  </w:num>
  <w:num w:numId="70">
    <w:abstractNumId w:val="70"/>
  </w:num>
  <w:num w:numId="71">
    <w:abstractNumId w:val="51"/>
  </w:num>
  <w:num w:numId="72">
    <w:abstractNumId w:val="53"/>
  </w:num>
  <w:num w:numId="73">
    <w:abstractNumId w:val="28"/>
  </w:num>
  <w:num w:numId="74">
    <w:abstractNumId w:val="74"/>
  </w:num>
  <w:num w:numId="75">
    <w:abstractNumId w:val="49"/>
  </w:num>
  <w:num w:numId="76">
    <w:abstractNumId w:val="8"/>
  </w:num>
  <w:num w:numId="77">
    <w:abstractNumId w:val="47"/>
  </w:num>
  <w:num w:numId="78">
    <w:abstractNumId w:val="26"/>
  </w:num>
  <w:num w:numId="79">
    <w:abstractNumId w:val="80"/>
  </w:num>
  <w:num w:numId="80">
    <w:abstractNumId w:val="22"/>
  </w:num>
  <w:num w:numId="81">
    <w:abstractNumId w:val="45"/>
  </w:num>
  <w:num w:numId="82">
    <w:abstractNumId w:val="32"/>
  </w:num>
  <w:num w:numId="83">
    <w:abstractNumId w:val="6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Footer/>
  <w:activeWritingStyle w:appName="MSWord" w:lang="fr-FR" w:vendorID="9" w:dllVersion="512" w:checkStyle="1"/>
  <w:activeWritingStyle w:appName="MSWord" w:lang="nl-NL" w:vendorID="1" w:dllVersion="512" w:checkStyle="1"/>
  <w:activeWritingStyle w:appName="MSWord" w:lang="pt-PT" w:vendorID="13" w:dllVersion="513"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5AB"/>
    <w:rsid w:val="0000026E"/>
    <w:rsid w:val="000005AF"/>
    <w:rsid w:val="00000EB9"/>
    <w:rsid w:val="00001D2F"/>
    <w:rsid w:val="000032AA"/>
    <w:rsid w:val="00004CC0"/>
    <w:rsid w:val="00005017"/>
    <w:rsid w:val="00005B95"/>
    <w:rsid w:val="0001347D"/>
    <w:rsid w:val="000149A7"/>
    <w:rsid w:val="0001505C"/>
    <w:rsid w:val="00017871"/>
    <w:rsid w:val="00021E60"/>
    <w:rsid w:val="00022273"/>
    <w:rsid w:val="00022FF3"/>
    <w:rsid w:val="0002303E"/>
    <w:rsid w:val="000230E5"/>
    <w:rsid w:val="000231AB"/>
    <w:rsid w:val="000232D0"/>
    <w:rsid w:val="00024095"/>
    <w:rsid w:val="000259DC"/>
    <w:rsid w:val="00026080"/>
    <w:rsid w:val="000318A5"/>
    <w:rsid w:val="00031EAF"/>
    <w:rsid w:val="00032E19"/>
    <w:rsid w:val="0003363B"/>
    <w:rsid w:val="000343FC"/>
    <w:rsid w:val="0003492C"/>
    <w:rsid w:val="000361F7"/>
    <w:rsid w:val="00036991"/>
    <w:rsid w:val="000372C8"/>
    <w:rsid w:val="00037AC5"/>
    <w:rsid w:val="00040FAA"/>
    <w:rsid w:val="00041395"/>
    <w:rsid w:val="00042C1D"/>
    <w:rsid w:val="00043FC7"/>
    <w:rsid w:val="000443AC"/>
    <w:rsid w:val="00044D9F"/>
    <w:rsid w:val="000452D9"/>
    <w:rsid w:val="00045AF5"/>
    <w:rsid w:val="00045B92"/>
    <w:rsid w:val="00045DFD"/>
    <w:rsid w:val="0004600E"/>
    <w:rsid w:val="000462BA"/>
    <w:rsid w:val="00046395"/>
    <w:rsid w:val="00047CC2"/>
    <w:rsid w:val="0005065C"/>
    <w:rsid w:val="00051937"/>
    <w:rsid w:val="00051EA5"/>
    <w:rsid w:val="00051FF9"/>
    <w:rsid w:val="0005210B"/>
    <w:rsid w:val="00053794"/>
    <w:rsid w:val="00053B46"/>
    <w:rsid w:val="0005468B"/>
    <w:rsid w:val="000547EE"/>
    <w:rsid w:val="00054E82"/>
    <w:rsid w:val="0005535D"/>
    <w:rsid w:val="00055D97"/>
    <w:rsid w:val="00056F81"/>
    <w:rsid w:val="00057654"/>
    <w:rsid w:val="00057A65"/>
    <w:rsid w:val="00057C94"/>
    <w:rsid w:val="00057E15"/>
    <w:rsid w:val="00057F23"/>
    <w:rsid w:val="0006083C"/>
    <w:rsid w:val="00062F9B"/>
    <w:rsid w:val="00063244"/>
    <w:rsid w:val="0006340A"/>
    <w:rsid w:val="00063BA3"/>
    <w:rsid w:val="00064E92"/>
    <w:rsid w:val="00065553"/>
    <w:rsid w:val="00065A31"/>
    <w:rsid w:val="00066BB4"/>
    <w:rsid w:val="000671B0"/>
    <w:rsid w:val="00067D3D"/>
    <w:rsid w:val="00067D3E"/>
    <w:rsid w:val="00071B20"/>
    <w:rsid w:val="0007297B"/>
    <w:rsid w:val="00073BAD"/>
    <w:rsid w:val="00074EF4"/>
    <w:rsid w:val="00075271"/>
    <w:rsid w:val="0008124C"/>
    <w:rsid w:val="00081CAB"/>
    <w:rsid w:val="000823E1"/>
    <w:rsid w:val="000827AC"/>
    <w:rsid w:val="00083C97"/>
    <w:rsid w:val="00085005"/>
    <w:rsid w:val="00086BEE"/>
    <w:rsid w:val="00086FA8"/>
    <w:rsid w:val="00087387"/>
    <w:rsid w:val="0009125E"/>
    <w:rsid w:val="000923E1"/>
    <w:rsid w:val="000933E3"/>
    <w:rsid w:val="0009406A"/>
    <w:rsid w:val="0009451E"/>
    <w:rsid w:val="000950F0"/>
    <w:rsid w:val="00095605"/>
    <w:rsid w:val="00096652"/>
    <w:rsid w:val="0009728C"/>
    <w:rsid w:val="00097710"/>
    <w:rsid w:val="000A0BEE"/>
    <w:rsid w:val="000A15B1"/>
    <w:rsid w:val="000A345D"/>
    <w:rsid w:val="000A36B0"/>
    <w:rsid w:val="000A46D2"/>
    <w:rsid w:val="000A51E1"/>
    <w:rsid w:val="000A6523"/>
    <w:rsid w:val="000A6655"/>
    <w:rsid w:val="000A6E1D"/>
    <w:rsid w:val="000A74E2"/>
    <w:rsid w:val="000B1179"/>
    <w:rsid w:val="000B1E8D"/>
    <w:rsid w:val="000B219D"/>
    <w:rsid w:val="000B389F"/>
    <w:rsid w:val="000B5828"/>
    <w:rsid w:val="000B61CB"/>
    <w:rsid w:val="000B68D0"/>
    <w:rsid w:val="000B71F3"/>
    <w:rsid w:val="000B7705"/>
    <w:rsid w:val="000C019E"/>
    <w:rsid w:val="000C108E"/>
    <w:rsid w:val="000C1590"/>
    <w:rsid w:val="000C2842"/>
    <w:rsid w:val="000C3835"/>
    <w:rsid w:val="000C3B8D"/>
    <w:rsid w:val="000C4540"/>
    <w:rsid w:val="000C4F43"/>
    <w:rsid w:val="000C5C4D"/>
    <w:rsid w:val="000C63B5"/>
    <w:rsid w:val="000C6C1D"/>
    <w:rsid w:val="000C6D1B"/>
    <w:rsid w:val="000C6E3C"/>
    <w:rsid w:val="000C7C04"/>
    <w:rsid w:val="000D0459"/>
    <w:rsid w:val="000D0E74"/>
    <w:rsid w:val="000D1197"/>
    <w:rsid w:val="000D2BE3"/>
    <w:rsid w:val="000D3841"/>
    <w:rsid w:val="000D399F"/>
    <w:rsid w:val="000D4374"/>
    <w:rsid w:val="000D44FC"/>
    <w:rsid w:val="000D5238"/>
    <w:rsid w:val="000D5755"/>
    <w:rsid w:val="000D74E6"/>
    <w:rsid w:val="000E07D9"/>
    <w:rsid w:val="000E0856"/>
    <w:rsid w:val="000E09C6"/>
    <w:rsid w:val="000E0F99"/>
    <w:rsid w:val="000E156C"/>
    <w:rsid w:val="000E1C05"/>
    <w:rsid w:val="000E48AA"/>
    <w:rsid w:val="000E4D68"/>
    <w:rsid w:val="000E5EFE"/>
    <w:rsid w:val="000E6693"/>
    <w:rsid w:val="000E73FA"/>
    <w:rsid w:val="000E78A9"/>
    <w:rsid w:val="000F2480"/>
    <w:rsid w:val="000F2B5E"/>
    <w:rsid w:val="000F2DFB"/>
    <w:rsid w:val="000F4556"/>
    <w:rsid w:val="000F4E1E"/>
    <w:rsid w:val="000F555F"/>
    <w:rsid w:val="000F6A84"/>
    <w:rsid w:val="000F6EE5"/>
    <w:rsid w:val="000F7C91"/>
    <w:rsid w:val="00101581"/>
    <w:rsid w:val="00101D0A"/>
    <w:rsid w:val="00101D46"/>
    <w:rsid w:val="00101F1D"/>
    <w:rsid w:val="0010286D"/>
    <w:rsid w:val="0010299A"/>
    <w:rsid w:val="00102AFA"/>
    <w:rsid w:val="0010383B"/>
    <w:rsid w:val="00103BB1"/>
    <w:rsid w:val="00103EB0"/>
    <w:rsid w:val="00104379"/>
    <w:rsid w:val="0010448D"/>
    <w:rsid w:val="0010458B"/>
    <w:rsid w:val="0010499F"/>
    <w:rsid w:val="001052C6"/>
    <w:rsid w:val="00105DFA"/>
    <w:rsid w:val="00107F5C"/>
    <w:rsid w:val="00110B53"/>
    <w:rsid w:val="001122DC"/>
    <w:rsid w:val="00114364"/>
    <w:rsid w:val="00115216"/>
    <w:rsid w:val="00115649"/>
    <w:rsid w:val="0011622E"/>
    <w:rsid w:val="00116620"/>
    <w:rsid w:val="00120262"/>
    <w:rsid w:val="00120A36"/>
    <w:rsid w:val="00120B79"/>
    <w:rsid w:val="00120D40"/>
    <w:rsid w:val="00120EDC"/>
    <w:rsid w:val="001214E8"/>
    <w:rsid w:val="0012344C"/>
    <w:rsid w:val="0012365D"/>
    <w:rsid w:val="00124CC8"/>
    <w:rsid w:val="00124D53"/>
    <w:rsid w:val="00125B3C"/>
    <w:rsid w:val="00125F75"/>
    <w:rsid w:val="001261A6"/>
    <w:rsid w:val="001273F2"/>
    <w:rsid w:val="00130000"/>
    <w:rsid w:val="001316B9"/>
    <w:rsid w:val="00131E43"/>
    <w:rsid w:val="00132280"/>
    <w:rsid w:val="00132C59"/>
    <w:rsid w:val="00134E73"/>
    <w:rsid w:val="00134EEF"/>
    <w:rsid w:val="00135554"/>
    <w:rsid w:val="00136A31"/>
    <w:rsid w:val="00136BE1"/>
    <w:rsid w:val="001371B4"/>
    <w:rsid w:val="001374DA"/>
    <w:rsid w:val="001375A0"/>
    <w:rsid w:val="00137640"/>
    <w:rsid w:val="00137932"/>
    <w:rsid w:val="001433EC"/>
    <w:rsid w:val="00144919"/>
    <w:rsid w:val="00144A01"/>
    <w:rsid w:val="001458FD"/>
    <w:rsid w:val="00145EF2"/>
    <w:rsid w:val="001503D9"/>
    <w:rsid w:val="0015058C"/>
    <w:rsid w:val="00150EA7"/>
    <w:rsid w:val="0015152C"/>
    <w:rsid w:val="0015236F"/>
    <w:rsid w:val="001525A7"/>
    <w:rsid w:val="001532CA"/>
    <w:rsid w:val="00153934"/>
    <w:rsid w:val="00153CCA"/>
    <w:rsid w:val="00153EA4"/>
    <w:rsid w:val="00154B4E"/>
    <w:rsid w:val="00155715"/>
    <w:rsid w:val="00156C36"/>
    <w:rsid w:val="0015701C"/>
    <w:rsid w:val="00160835"/>
    <w:rsid w:val="001609D8"/>
    <w:rsid w:val="00160B56"/>
    <w:rsid w:val="001613D7"/>
    <w:rsid w:val="00161683"/>
    <w:rsid w:val="001626F2"/>
    <w:rsid w:val="001630BB"/>
    <w:rsid w:val="00165BFF"/>
    <w:rsid w:val="00166DA1"/>
    <w:rsid w:val="001671CE"/>
    <w:rsid w:val="0016724D"/>
    <w:rsid w:val="001678CA"/>
    <w:rsid w:val="00170403"/>
    <w:rsid w:val="00170A98"/>
    <w:rsid w:val="00170AD8"/>
    <w:rsid w:val="00170E6A"/>
    <w:rsid w:val="00170F51"/>
    <w:rsid w:val="00172A9C"/>
    <w:rsid w:val="00174260"/>
    <w:rsid w:val="00174D61"/>
    <w:rsid w:val="00175DB9"/>
    <w:rsid w:val="001763A6"/>
    <w:rsid w:val="00176432"/>
    <w:rsid w:val="001803C4"/>
    <w:rsid w:val="00180BDC"/>
    <w:rsid w:val="00181539"/>
    <w:rsid w:val="00182584"/>
    <w:rsid w:val="0018282A"/>
    <w:rsid w:val="00184BDD"/>
    <w:rsid w:val="001852F8"/>
    <w:rsid w:val="001862E7"/>
    <w:rsid w:val="001870C5"/>
    <w:rsid w:val="00192C04"/>
    <w:rsid w:val="00194F6B"/>
    <w:rsid w:val="0019591D"/>
    <w:rsid w:val="00195E38"/>
    <w:rsid w:val="00196C05"/>
    <w:rsid w:val="001973A5"/>
    <w:rsid w:val="001A05BF"/>
    <w:rsid w:val="001A21A1"/>
    <w:rsid w:val="001A2EC3"/>
    <w:rsid w:val="001A3814"/>
    <w:rsid w:val="001A4B14"/>
    <w:rsid w:val="001A4B6F"/>
    <w:rsid w:val="001A569A"/>
    <w:rsid w:val="001A5CDE"/>
    <w:rsid w:val="001A608A"/>
    <w:rsid w:val="001A6C34"/>
    <w:rsid w:val="001A6C83"/>
    <w:rsid w:val="001A6D5A"/>
    <w:rsid w:val="001A6E27"/>
    <w:rsid w:val="001A7132"/>
    <w:rsid w:val="001B06EB"/>
    <w:rsid w:val="001B08A5"/>
    <w:rsid w:val="001B1097"/>
    <w:rsid w:val="001B11EE"/>
    <w:rsid w:val="001B20B7"/>
    <w:rsid w:val="001B2569"/>
    <w:rsid w:val="001B3E56"/>
    <w:rsid w:val="001B41C7"/>
    <w:rsid w:val="001B5474"/>
    <w:rsid w:val="001B652A"/>
    <w:rsid w:val="001B6A04"/>
    <w:rsid w:val="001B71E0"/>
    <w:rsid w:val="001B779A"/>
    <w:rsid w:val="001B7D46"/>
    <w:rsid w:val="001C006C"/>
    <w:rsid w:val="001C03B4"/>
    <w:rsid w:val="001C12DF"/>
    <w:rsid w:val="001C1733"/>
    <w:rsid w:val="001C26A8"/>
    <w:rsid w:val="001C32C9"/>
    <w:rsid w:val="001C409F"/>
    <w:rsid w:val="001C427A"/>
    <w:rsid w:val="001C448E"/>
    <w:rsid w:val="001C4995"/>
    <w:rsid w:val="001C4E1F"/>
    <w:rsid w:val="001C62DC"/>
    <w:rsid w:val="001C6B71"/>
    <w:rsid w:val="001D0969"/>
    <w:rsid w:val="001D0F31"/>
    <w:rsid w:val="001D1162"/>
    <w:rsid w:val="001D1559"/>
    <w:rsid w:val="001D2E6F"/>
    <w:rsid w:val="001D31CD"/>
    <w:rsid w:val="001D384A"/>
    <w:rsid w:val="001D52CE"/>
    <w:rsid w:val="001D5366"/>
    <w:rsid w:val="001D5BE5"/>
    <w:rsid w:val="001D6761"/>
    <w:rsid w:val="001D776B"/>
    <w:rsid w:val="001E0BD8"/>
    <w:rsid w:val="001E10C2"/>
    <w:rsid w:val="001E1EA8"/>
    <w:rsid w:val="001E2DAC"/>
    <w:rsid w:val="001E2F2E"/>
    <w:rsid w:val="001E3090"/>
    <w:rsid w:val="001E44B4"/>
    <w:rsid w:val="001E4655"/>
    <w:rsid w:val="001E50E5"/>
    <w:rsid w:val="001E5B3C"/>
    <w:rsid w:val="001E68A6"/>
    <w:rsid w:val="001F0247"/>
    <w:rsid w:val="001F049F"/>
    <w:rsid w:val="001F20BE"/>
    <w:rsid w:val="001F37F0"/>
    <w:rsid w:val="001F4E4D"/>
    <w:rsid w:val="001F5F61"/>
    <w:rsid w:val="002000FD"/>
    <w:rsid w:val="0020120B"/>
    <w:rsid w:val="002017F7"/>
    <w:rsid w:val="002022C1"/>
    <w:rsid w:val="00202A8E"/>
    <w:rsid w:val="0020378F"/>
    <w:rsid w:val="002047B9"/>
    <w:rsid w:val="002051FA"/>
    <w:rsid w:val="00205475"/>
    <w:rsid w:val="002061B2"/>
    <w:rsid w:val="00207361"/>
    <w:rsid w:val="00207647"/>
    <w:rsid w:val="00207A71"/>
    <w:rsid w:val="002117A9"/>
    <w:rsid w:val="00211B69"/>
    <w:rsid w:val="00212E15"/>
    <w:rsid w:val="00213244"/>
    <w:rsid w:val="0021346A"/>
    <w:rsid w:val="00213DED"/>
    <w:rsid w:val="00214F9F"/>
    <w:rsid w:val="0021524E"/>
    <w:rsid w:val="002152EC"/>
    <w:rsid w:val="002154B8"/>
    <w:rsid w:val="00215983"/>
    <w:rsid w:val="00215A78"/>
    <w:rsid w:val="00215D4D"/>
    <w:rsid w:val="00217449"/>
    <w:rsid w:val="00217933"/>
    <w:rsid w:val="00220718"/>
    <w:rsid w:val="0022088B"/>
    <w:rsid w:val="00220E47"/>
    <w:rsid w:val="00220FC7"/>
    <w:rsid w:val="00221C3F"/>
    <w:rsid w:val="00224E38"/>
    <w:rsid w:val="00226C4A"/>
    <w:rsid w:val="002271A6"/>
    <w:rsid w:val="0022733D"/>
    <w:rsid w:val="0023047F"/>
    <w:rsid w:val="00230FA2"/>
    <w:rsid w:val="00231144"/>
    <w:rsid w:val="002311A0"/>
    <w:rsid w:val="00231381"/>
    <w:rsid w:val="00231928"/>
    <w:rsid w:val="00231947"/>
    <w:rsid w:val="0023224E"/>
    <w:rsid w:val="0023366F"/>
    <w:rsid w:val="0023433C"/>
    <w:rsid w:val="00234847"/>
    <w:rsid w:val="00234C36"/>
    <w:rsid w:val="002354F6"/>
    <w:rsid w:val="00236366"/>
    <w:rsid w:val="0023716F"/>
    <w:rsid w:val="00237AC9"/>
    <w:rsid w:val="00240065"/>
    <w:rsid w:val="00240588"/>
    <w:rsid w:val="00240FC8"/>
    <w:rsid w:val="00241837"/>
    <w:rsid w:val="0024232D"/>
    <w:rsid w:val="00243806"/>
    <w:rsid w:val="002445AF"/>
    <w:rsid w:val="00244C5A"/>
    <w:rsid w:val="002457DB"/>
    <w:rsid w:val="00247087"/>
    <w:rsid w:val="00247604"/>
    <w:rsid w:val="00250564"/>
    <w:rsid w:val="00251964"/>
    <w:rsid w:val="0025246A"/>
    <w:rsid w:val="00253055"/>
    <w:rsid w:val="00254008"/>
    <w:rsid w:val="002545DE"/>
    <w:rsid w:val="002550BE"/>
    <w:rsid w:val="002553CE"/>
    <w:rsid w:val="0025711B"/>
    <w:rsid w:val="002573AD"/>
    <w:rsid w:val="0025747C"/>
    <w:rsid w:val="00261331"/>
    <w:rsid w:val="00262048"/>
    <w:rsid w:val="00263A65"/>
    <w:rsid w:val="0026407C"/>
    <w:rsid w:val="002659A4"/>
    <w:rsid w:val="00265F88"/>
    <w:rsid w:val="00266141"/>
    <w:rsid w:val="00267179"/>
    <w:rsid w:val="002715E5"/>
    <w:rsid w:val="00271B71"/>
    <w:rsid w:val="00271CAE"/>
    <w:rsid w:val="0027289A"/>
    <w:rsid w:val="0027360E"/>
    <w:rsid w:val="0027384E"/>
    <w:rsid w:val="00273A55"/>
    <w:rsid w:val="002757C8"/>
    <w:rsid w:val="002776EE"/>
    <w:rsid w:val="00277E1C"/>
    <w:rsid w:val="00280327"/>
    <w:rsid w:val="002803A1"/>
    <w:rsid w:val="00280716"/>
    <w:rsid w:val="0028262B"/>
    <w:rsid w:val="00282788"/>
    <w:rsid w:val="00282A52"/>
    <w:rsid w:val="00282D10"/>
    <w:rsid w:val="00282DE3"/>
    <w:rsid w:val="00284880"/>
    <w:rsid w:val="00286094"/>
    <w:rsid w:val="0028609B"/>
    <w:rsid w:val="0028674F"/>
    <w:rsid w:val="00286782"/>
    <w:rsid w:val="00286838"/>
    <w:rsid w:val="002869D9"/>
    <w:rsid w:val="002878DA"/>
    <w:rsid w:val="002905CA"/>
    <w:rsid w:val="002915AF"/>
    <w:rsid w:val="00292AA5"/>
    <w:rsid w:val="00292B65"/>
    <w:rsid w:val="00293A2E"/>
    <w:rsid w:val="00293F28"/>
    <w:rsid w:val="00295E44"/>
    <w:rsid w:val="002961D0"/>
    <w:rsid w:val="00296A13"/>
    <w:rsid w:val="00296AED"/>
    <w:rsid w:val="002972F6"/>
    <w:rsid w:val="00297C40"/>
    <w:rsid w:val="002A0782"/>
    <w:rsid w:val="002A160D"/>
    <w:rsid w:val="002A1FDE"/>
    <w:rsid w:val="002A2AD2"/>
    <w:rsid w:val="002A469E"/>
    <w:rsid w:val="002A4E4E"/>
    <w:rsid w:val="002A545A"/>
    <w:rsid w:val="002A5CA1"/>
    <w:rsid w:val="002A68E7"/>
    <w:rsid w:val="002A6C6A"/>
    <w:rsid w:val="002A756C"/>
    <w:rsid w:val="002A7CE2"/>
    <w:rsid w:val="002B0E7F"/>
    <w:rsid w:val="002B1295"/>
    <w:rsid w:val="002B1D83"/>
    <w:rsid w:val="002B29FF"/>
    <w:rsid w:val="002B2EBA"/>
    <w:rsid w:val="002B552C"/>
    <w:rsid w:val="002B64F2"/>
    <w:rsid w:val="002B7BEE"/>
    <w:rsid w:val="002B7F09"/>
    <w:rsid w:val="002B7F3E"/>
    <w:rsid w:val="002C02EF"/>
    <w:rsid w:val="002C1014"/>
    <w:rsid w:val="002C345C"/>
    <w:rsid w:val="002C38F2"/>
    <w:rsid w:val="002C4C59"/>
    <w:rsid w:val="002C4E04"/>
    <w:rsid w:val="002C4ED9"/>
    <w:rsid w:val="002C5821"/>
    <w:rsid w:val="002D0349"/>
    <w:rsid w:val="002D094A"/>
    <w:rsid w:val="002D0BCA"/>
    <w:rsid w:val="002D25B2"/>
    <w:rsid w:val="002D3165"/>
    <w:rsid w:val="002D36F0"/>
    <w:rsid w:val="002D4376"/>
    <w:rsid w:val="002D501C"/>
    <w:rsid w:val="002D61C9"/>
    <w:rsid w:val="002D6E15"/>
    <w:rsid w:val="002D70AC"/>
    <w:rsid w:val="002D732B"/>
    <w:rsid w:val="002D7662"/>
    <w:rsid w:val="002D7AAE"/>
    <w:rsid w:val="002E174E"/>
    <w:rsid w:val="002E4F34"/>
    <w:rsid w:val="002E4F87"/>
    <w:rsid w:val="002E53C0"/>
    <w:rsid w:val="002E5D1C"/>
    <w:rsid w:val="002E6242"/>
    <w:rsid w:val="002E7288"/>
    <w:rsid w:val="002E75A2"/>
    <w:rsid w:val="002E78F5"/>
    <w:rsid w:val="002E7BFC"/>
    <w:rsid w:val="002F1824"/>
    <w:rsid w:val="002F2855"/>
    <w:rsid w:val="002F334B"/>
    <w:rsid w:val="002F375A"/>
    <w:rsid w:val="002F3FEB"/>
    <w:rsid w:val="002F47A2"/>
    <w:rsid w:val="002F61E2"/>
    <w:rsid w:val="002F672D"/>
    <w:rsid w:val="002F777B"/>
    <w:rsid w:val="002F7FA3"/>
    <w:rsid w:val="0030156D"/>
    <w:rsid w:val="00303736"/>
    <w:rsid w:val="003064D3"/>
    <w:rsid w:val="00306E9E"/>
    <w:rsid w:val="00310F17"/>
    <w:rsid w:val="00311F9F"/>
    <w:rsid w:val="00313C3A"/>
    <w:rsid w:val="00315004"/>
    <w:rsid w:val="00315055"/>
    <w:rsid w:val="003156E9"/>
    <w:rsid w:val="00315C8D"/>
    <w:rsid w:val="003176E2"/>
    <w:rsid w:val="00320E55"/>
    <w:rsid w:val="00321038"/>
    <w:rsid w:val="00322135"/>
    <w:rsid w:val="003236F3"/>
    <w:rsid w:val="0032495F"/>
    <w:rsid w:val="00330FE8"/>
    <w:rsid w:val="003312EC"/>
    <w:rsid w:val="003326BD"/>
    <w:rsid w:val="00332876"/>
    <w:rsid w:val="00333102"/>
    <w:rsid w:val="00333F2A"/>
    <w:rsid w:val="00334126"/>
    <w:rsid w:val="00334539"/>
    <w:rsid w:val="0033567A"/>
    <w:rsid w:val="00335760"/>
    <w:rsid w:val="00336301"/>
    <w:rsid w:val="0033778C"/>
    <w:rsid w:val="0034195E"/>
    <w:rsid w:val="00343DFD"/>
    <w:rsid w:val="0034577F"/>
    <w:rsid w:val="00345EA6"/>
    <w:rsid w:val="00345F66"/>
    <w:rsid w:val="00347486"/>
    <w:rsid w:val="00347906"/>
    <w:rsid w:val="00351809"/>
    <w:rsid w:val="00351E66"/>
    <w:rsid w:val="0035397E"/>
    <w:rsid w:val="00353E48"/>
    <w:rsid w:val="00354914"/>
    <w:rsid w:val="003549AF"/>
    <w:rsid w:val="00354B40"/>
    <w:rsid w:val="003555C2"/>
    <w:rsid w:val="003557D0"/>
    <w:rsid w:val="00355A77"/>
    <w:rsid w:val="00355C5C"/>
    <w:rsid w:val="00355E89"/>
    <w:rsid w:val="0035643B"/>
    <w:rsid w:val="00356833"/>
    <w:rsid w:val="003572F7"/>
    <w:rsid w:val="00360344"/>
    <w:rsid w:val="0036254F"/>
    <w:rsid w:val="00362CDD"/>
    <w:rsid w:val="00364168"/>
    <w:rsid w:val="00365587"/>
    <w:rsid w:val="00367630"/>
    <w:rsid w:val="00370674"/>
    <w:rsid w:val="003732E4"/>
    <w:rsid w:val="003735D1"/>
    <w:rsid w:val="00373C01"/>
    <w:rsid w:val="00373CFE"/>
    <w:rsid w:val="00374346"/>
    <w:rsid w:val="0037540D"/>
    <w:rsid w:val="00375FBA"/>
    <w:rsid w:val="0037669A"/>
    <w:rsid w:val="00376CEA"/>
    <w:rsid w:val="00376E04"/>
    <w:rsid w:val="003771EE"/>
    <w:rsid w:val="0037737C"/>
    <w:rsid w:val="00377AE3"/>
    <w:rsid w:val="00377EB2"/>
    <w:rsid w:val="0038081C"/>
    <w:rsid w:val="0038089C"/>
    <w:rsid w:val="00380969"/>
    <w:rsid w:val="00380DEE"/>
    <w:rsid w:val="00381A67"/>
    <w:rsid w:val="00381DE6"/>
    <w:rsid w:val="00382BDA"/>
    <w:rsid w:val="00383054"/>
    <w:rsid w:val="00383290"/>
    <w:rsid w:val="003834BE"/>
    <w:rsid w:val="003838DD"/>
    <w:rsid w:val="003843C7"/>
    <w:rsid w:val="00385079"/>
    <w:rsid w:val="00385980"/>
    <w:rsid w:val="00385ACF"/>
    <w:rsid w:val="00385FCC"/>
    <w:rsid w:val="00386A88"/>
    <w:rsid w:val="00387812"/>
    <w:rsid w:val="0039117B"/>
    <w:rsid w:val="00392378"/>
    <w:rsid w:val="003928A0"/>
    <w:rsid w:val="00393277"/>
    <w:rsid w:val="00393FD7"/>
    <w:rsid w:val="003951C9"/>
    <w:rsid w:val="00395536"/>
    <w:rsid w:val="00396078"/>
    <w:rsid w:val="003965A0"/>
    <w:rsid w:val="003968E7"/>
    <w:rsid w:val="003A0002"/>
    <w:rsid w:val="003A0AA2"/>
    <w:rsid w:val="003A0D03"/>
    <w:rsid w:val="003A1F81"/>
    <w:rsid w:val="003A318B"/>
    <w:rsid w:val="003A4369"/>
    <w:rsid w:val="003A5868"/>
    <w:rsid w:val="003A5FC8"/>
    <w:rsid w:val="003A6181"/>
    <w:rsid w:val="003A6803"/>
    <w:rsid w:val="003A6878"/>
    <w:rsid w:val="003A7CCE"/>
    <w:rsid w:val="003A7F7B"/>
    <w:rsid w:val="003B1A1D"/>
    <w:rsid w:val="003B40B4"/>
    <w:rsid w:val="003B435D"/>
    <w:rsid w:val="003B46FD"/>
    <w:rsid w:val="003B528B"/>
    <w:rsid w:val="003B5313"/>
    <w:rsid w:val="003B5610"/>
    <w:rsid w:val="003B5915"/>
    <w:rsid w:val="003B6161"/>
    <w:rsid w:val="003B654A"/>
    <w:rsid w:val="003B66BF"/>
    <w:rsid w:val="003B72C3"/>
    <w:rsid w:val="003B76D0"/>
    <w:rsid w:val="003B7C93"/>
    <w:rsid w:val="003B7D5A"/>
    <w:rsid w:val="003C04EF"/>
    <w:rsid w:val="003C08B3"/>
    <w:rsid w:val="003C09BE"/>
    <w:rsid w:val="003C153E"/>
    <w:rsid w:val="003C2271"/>
    <w:rsid w:val="003C227D"/>
    <w:rsid w:val="003C2AF6"/>
    <w:rsid w:val="003C3BB6"/>
    <w:rsid w:val="003C4329"/>
    <w:rsid w:val="003C516B"/>
    <w:rsid w:val="003C5FF5"/>
    <w:rsid w:val="003C68E1"/>
    <w:rsid w:val="003C69F6"/>
    <w:rsid w:val="003D0846"/>
    <w:rsid w:val="003D28FB"/>
    <w:rsid w:val="003D36A9"/>
    <w:rsid w:val="003D4C50"/>
    <w:rsid w:val="003D5657"/>
    <w:rsid w:val="003D5A58"/>
    <w:rsid w:val="003D6006"/>
    <w:rsid w:val="003D6342"/>
    <w:rsid w:val="003D6DBC"/>
    <w:rsid w:val="003D7715"/>
    <w:rsid w:val="003D7B86"/>
    <w:rsid w:val="003E09A7"/>
    <w:rsid w:val="003E0A24"/>
    <w:rsid w:val="003E0D5B"/>
    <w:rsid w:val="003E15C8"/>
    <w:rsid w:val="003E4947"/>
    <w:rsid w:val="003E5A48"/>
    <w:rsid w:val="003E612D"/>
    <w:rsid w:val="003E6159"/>
    <w:rsid w:val="003E61A1"/>
    <w:rsid w:val="003E6AAF"/>
    <w:rsid w:val="003F05DF"/>
    <w:rsid w:val="003F0693"/>
    <w:rsid w:val="003F1296"/>
    <w:rsid w:val="003F2146"/>
    <w:rsid w:val="003F2466"/>
    <w:rsid w:val="003F375E"/>
    <w:rsid w:val="003F389E"/>
    <w:rsid w:val="003F3F59"/>
    <w:rsid w:val="003F7191"/>
    <w:rsid w:val="004013FA"/>
    <w:rsid w:val="00402739"/>
    <w:rsid w:val="00402FB0"/>
    <w:rsid w:val="00403549"/>
    <w:rsid w:val="00403E61"/>
    <w:rsid w:val="00405143"/>
    <w:rsid w:val="00406111"/>
    <w:rsid w:val="00410391"/>
    <w:rsid w:val="0041223B"/>
    <w:rsid w:val="004125CE"/>
    <w:rsid w:val="00412F6C"/>
    <w:rsid w:val="0041462A"/>
    <w:rsid w:val="004147D4"/>
    <w:rsid w:val="00414D11"/>
    <w:rsid w:val="00414F98"/>
    <w:rsid w:val="00415DD5"/>
    <w:rsid w:val="004162D0"/>
    <w:rsid w:val="0042130C"/>
    <w:rsid w:val="00421A2F"/>
    <w:rsid w:val="00421A59"/>
    <w:rsid w:val="004237CD"/>
    <w:rsid w:val="00423B2C"/>
    <w:rsid w:val="00424482"/>
    <w:rsid w:val="004247B5"/>
    <w:rsid w:val="004248F9"/>
    <w:rsid w:val="00425186"/>
    <w:rsid w:val="00425552"/>
    <w:rsid w:val="00426BF9"/>
    <w:rsid w:val="00427705"/>
    <w:rsid w:val="00427E69"/>
    <w:rsid w:val="00430B4C"/>
    <w:rsid w:val="0043165B"/>
    <w:rsid w:val="004352D0"/>
    <w:rsid w:val="00436347"/>
    <w:rsid w:val="0043642D"/>
    <w:rsid w:val="00436BA9"/>
    <w:rsid w:val="004374BB"/>
    <w:rsid w:val="004377F3"/>
    <w:rsid w:val="00440A26"/>
    <w:rsid w:val="00440CD7"/>
    <w:rsid w:val="004413F4"/>
    <w:rsid w:val="00441938"/>
    <w:rsid w:val="0044193D"/>
    <w:rsid w:val="00442370"/>
    <w:rsid w:val="004423CE"/>
    <w:rsid w:val="00442521"/>
    <w:rsid w:val="00442969"/>
    <w:rsid w:val="00444DFD"/>
    <w:rsid w:val="00445119"/>
    <w:rsid w:val="00445318"/>
    <w:rsid w:val="00445968"/>
    <w:rsid w:val="00445DEC"/>
    <w:rsid w:val="00446062"/>
    <w:rsid w:val="0044641E"/>
    <w:rsid w:val="0044690A"/>
    <w:rsid w:val="00450C24"/>
    <w:rsid w:val="004513DD"/>
    <w:rsid w:val="0045192B"/>
    <w:rsid w:val="00451960"/>
    <w:rsid w:val="0045214B"/>
    <w:rsid w:val="00454AA9"/>
    <w:rsid w:val="00455876"/>
    <w:rsid w:val="0045693B"/>
    <w:rsid w:val="00456D7A"/>
    <w:rsid w:val="00456D89"/>
    <w:rsid w:val="0045711A"/>
    <w:rsid w:val="004578A5"/>
    <w:rsid w:val="00457A89"/>
    <w:rsid w:val="00460052"/>
    <w:rsid w:val="004605C1"/>
    <w:rsid w:val="00465DEB"/>
    <w:rsid w:val="004661D3"/>
    <w:rsid w:val="00466F9F"/>
    <w:rsid w:val="0046761A"/>
    <w:rsid w:val="004700D7"/>
    <w:rsid w:val="004707C1"/>
    <w:rsid w:val="00470925"/>
    <w:rsid w:val="00471A4F"/>
    <w:rsid w:val="004720C5"/>
    <w:rsid w:val="004724DF"/>
    <w:rsid w:val="00474E08"/>
    <w:rsid w:val="00475B3F"/>
    <w:rsid w:val="00477B66"/>
    <w:rsid w:val="004804D5"/>
    <w:rsid w:val="00480E6C"/>
    <w:rsid w:val="00481C63"/>
    <w:rsid w:val="0048259D"/>
    <w:rsid w:val="00482A02"/>
    <w:rsid w:val="004850C2"/>
    <w:rsid w:val="00486126"/>
    <w:rsid w:val="004862F8"/>
    <w:rsid w:val="004866EE"/>
    <w:rsid w:val="00487063"/>
    <w:rsid w:val="00487641"/>
    <w:rsid w:val="004916D8"/>
    <w:rsid w:val="0049314B"/>
    <w:rsid w:val="00493FBA"/>
    <w:rsid w:val="00494105"/>
    <w:rsid w:val="00494491"/>
    <w:rsid w:val="004965E7"/>
    <w:rsid w:val="004969D8"/>
    <w:rsid w:val="00496C16"/>
    <w:rsid w:val="00497DE4"/>
    <w:rsid w:val="004A0B2E"/>
    <w:rsid w:val="004A118A"/>
    <w:rsid w:val="004A2C26"/>
    <w:rsid w:val="004A3A59"/>
    <w:rsid w:val="004A3FF6"/>
    <w:rsid w:val="004A40F6"/>
    <w:rsid w:val="004A4C07"/>
    <w:rsid w:val="004A5AAF"/>
    <w:rsid w:val="004A734E"/>
    <w:rsid w:val="004B014C"/>
    <w:rsid w:val="004B1FF8"/>
    <w:rsid w:val="004B2823"/>
    <w:rsid w:val="004B3B17"/>
    <w:rsid w:val="004B538B"/>
    <w:rsid w:val="004B5704"/>
    <w:rsid w:val="004B5F3E"/>
    <w:rsid w:val="004B722F"/>
    <w:rsid w:val="004B7BF3"/>
    <w:rsid w:val="004B7F89"/>
    <w:rsid w:val="004C04B2"/>
    <w:rsid w:val="004C059F"/>
    <w:rsid w:val="004C0749"/>
    <w:rsid w:val="004C1C5D"/>
    <w:rsid w:val="004C26C9"/>
    <w:rsid w:val="004C27FF"/>
    <w:rsid w:val="004C2DBA"/>
    <w:rsid w:val="004C3C9F"/>
    <w:rsid w:val="004C4CE1"/>
    <w:rsid w:val="004C6DDE"/>
    <w:rsid w:val="004C6EAC"/>
    <w:rsid w:val="004C7439"/>
    <w:rsid w:val="004C7840"/>
    <w:rsid w:val="004D167D"/>
    <w:rsid w:val="004D176B"/>
    <w:rsid w:val="004D18F5"/>
    <w:rsid w:val="004D3C06"/>
    <w:rsid w:val="004D3DFC"/>
    <w:rsid w:val="004D3EE1"/>
    <w:rsid w:val="004D43DA"/>
    <w:rsid w:val="004D7312"/>
    <w:rsid w:val="004E0310"/>
    <w:rsid w:val="004E0391"/>
    <w:rsid w:val="004E051C"/>
    <w:rsid w:val="004E0859"/>
    <w:rsid w:val="004E1A6D"/>
    <w:rsid w:val="004E2E87"/>
    <w:rsid w:val="004E45D7"/>
    <w:rsid w:val="004E48FB"/>
    <w:rsid w:val="004E53BB"/>
    <w:rsid w:val="004E603E"/>
    <w:rsid w:val="004E620A"/>
    <w:rsid w:val="004E779C"/>
    <w:rsid w:val="004E7F7F"/>
    <w:rsid w:val="004F06F9"/>
    <w:rsid w:val="004F0C99"/>
    <w:rsid w:val="004F11AD"/>
    <w:rsid w:val="004F19E6"/>
    <w:rsid w:val="004F46CB"/>
    <w:rsid w:val="004F4F1D"/>
    <w:rsid w:val="004F5C2E"/>
    <w:rsid w:val="004F668D"/>
    <w:rsid w:val="004F74E0"/>
    <w:rsid w:val="005008B7"/>
    <w:rsid w:val="005025CA"/>
    <w:rsid w:val="005035F8"/>
    <w:rsid w:val="00503649"/>
    <w:rsid w:val="00503D0C"/>
    <w:rsid w:val="00505C1B"/>
    <w:rsid w:val="00505CBC"/>
    <w:rsid w:val="00506F22"/>
    <w:rsid w:val="00510556"/>
    <w:rsid w:val="005109B4"/>
    <w:rsid w:val="00512E4C"/>
    <w:rsid w:val="00513467"/>
    <w:rsid w:val="00513D89"/>
    <w:rsid w:val="00514694"/>
    <w:rsid w:val="00514777"/>
    <w:rsid w:val="00514F01"/>
    <w:rsid w:val="00515073"/>
    <w:rsid w:val="00515B8F"/>
    <w:rsid w:val="00516B5B"/>
    <w:rsid w:val="00521464"/>
    <w:rsid w:val="005214B4"/>
    <w:rsid w:val="0052154B"/>
    <w:rsid w:val="00522FED"/>
    <w:rsid w:val="00524F00"/>
    <w:rsid w:val="00525A48"/>
    <w:rsid w:val="00525DB9"/>
    <w:rsid w:val="00526E12"/>
    <w:rsid w:val="0052731B"/>
    <w:rsid w:val="0053139A"/>
    <w:rsid w:val="00532A61"/>
    <w:rsid w:val="00532F58"/>
    <w:rsid w:val="00533464"/>
    <w:rsid w:val="005337A6"/>
    <w:rsid w:val="005343C3"/>
    <w:rsid w:val="00535756"/>
    <w:rsid w:val="005364B1"/>
    <w:rsid w:val="005379E6"/>
    <w:rsid w:val="00537CC6"/>
    <w:rsid w:val="00540EC2"/>
    <w:rsid w:val="005413DA"/>
    <w:rsid w:val="00542760"/>
    <w:rsid w:val="00543022"/>
    <w:rsid w:val="00543279"/>
    <w:rsid w:val="005434BF"/>
    <w:rsid w:val="005435D2"/>
    <w:rsid w:val="00543A59"/>
    <w:rsid w:val="005443BF"/>
    <w:rsid w:val="0054499A"/>
    <w:rsid w:val="005449D1"/>
    <w:rsid w:val="00544D04"/>
    <w:rsid w:val="005463CD"/>
    <w:rsid w:val="00547752"/>
    <w:rsid w:val="00547E7A"/>
    <w:rsid w:val="00550359"/>
    <w:rsid w:val="0055040E"/>
    <w:rsid w:val="005520C9"/>
    <w:rsid w:val="00552605"/>
    <w:rsid w:val="00552C6F"/>
    <w:rsid w:val="00553476"/>
    <w:rsid w:val="00553F64"/>
    <w:rsid w:val="0055741A"/>
    <w:rsid w:val="005575B4"/>
    <w:rsid w:val="0056029B"/>
    <w:rsid w:val="00560920"/>
    <w:rsid w:val="00560BAD"/>
    <w:rsid w:val="00560EAE"/>
    <w:rsid w:val="0056397A"/>
    <w:rsid w:val="00563C19"/>
    <w:rsid w:val="00564173"/>
    <w:rsid w:val="0056466D"/>
    <w:rsid w:val="0056478C"/>
    <w:rsid w:val="00564821"/>
    <w:rsid w:val="00564CB2"/>
    <w:rsid w:val="005651A8"/>
    <w:rsid w:val="00565FFA"/>
    <w:rsid w:val="00566520"/>
    <w:rsid w:val="005665B7"/>
    <w:rsid w:val="00567060"/>
    <w:rsid w:val="0057068E"/>
    <w:rsid w:val="00571E89"/>
    <w:rsid w:val="00572CD2"/>
    <w:rsid w:val="00572D8A"/>
    <w:rsid w:val="0057364C"/>
    <w:rsid w:val="00573E63"/>
    <w:rsid w:val="00574BFC"/>
    <w:rsid w:val="00574E9D"/>
    <w:rsid w:val="00574EDC"/>
    <w:rsid w:val="00575F5B"/>
    <w:rsid w:val="00576B6F"/>
    <w:rsid w:val="00576DDE"/>
    <w:rsid w:val="005775F3"/>
    <w:rsid w:val="00577F30"/>
    <w:rsid w:val="00580B41"/>
    <w:rsid w:val="00580E7C"/>
    <w:rsid w:val="005818D9"/>
    <w:rsid w:val="00582BF2"/>
    <w:rsid w:val="00582DC3"/>
    <w:rsid w:val="005831B7"/>
    <w:rsid w:val="005832F7"/>
    <w:rsid w:val="005835A8"/>
    <w:rsid w:val="00583E29"/>
    <w:rsid w:val="00584A0E"/>
    <w:rsid w:val="00586681"/>
    <w:rsid w:val="00586B6A"/>
    <w:rsid w:val="00591675"/>
    <w:rsid w:val="005916B0"/>
    <w:rsid w:val="00591A74"/>
    <w:rsid w:val="00592C32"/>
    <w:rsid w:val="00592DCF"/>
    <w:rsid w:val="00593104"/>
    <w:rsid w:val="005935A7"/>
    <w:rsid w:val="0059542A"/>
    <w:rsid w:val="005955AF"/>
    <w:rsid w:val="00595ECB"/>
    <w:rsid w:val="00595F62"/>
    <w:rsid w:val="00597345"/>
    <w:rsid w:val="005974FC"/>
    <w:rsid w:val="005A099C"/>
    <w:rsid w:val="005A0D88"/>
    <w:rsid w:val="005A248A"/>
    <w:rsid w:val="005A2494"/>
    <w:rsid w:val="005A2630"/>
    <w:rsid w:val="005A2CD2"/>
    <w:rsid w:val="005A425E"/>
    <w:rsid w:val="005A5FA7"/>
    <w:rsid w:val="005A6167"/>
    <w:rsid w:val="005A6E68"/>
    <w:rsid w:val="005B0208"/>
    <w:rsid w:val="005B1D48"/>
    <w:rsid w:val="005B2428"/>
    <w:rsid w:val="005B3AEF"/>
    <w:rsid w:val="005B4DF1"/>
    <w:rsid w:val="005B7E53"/>
    <w:rsid w:val="005C08DE"/>
    <w:rsid w:val="005C09DE"/>
    <w:rsid w:val="005C1847"/>
    <w:rsid w:val="005C187C"/>
    <w:rsid w:val="005C2181"/>
    <w:rsid w:val="005C2793"/>
    <w:rsid w:val="005C3969"/>
    <w:rsid w:val="005C3A07"/>
    <w:rsid w:val="005C42CE"/>
    <w:rsid w:val="005C5B8D"/>
    <w:rsid w:val="005C6EFC"/>
    <w:rsid w:val="005C7882"/>
    <w:rsid w:val="005D132C"/>
    <w:rsid w:val="005D1699"/>
    <w:rsid w:val="005D198F"/>
    <w:rsid w:val="005D1A0D"/>
    <w:rsid w:val="005D1AB8"/>
    <w:rsid w:val="005D3C1D"/>
    <w:rsid w:val="005D4AF8"/>
    <w:rsid w:val="005D5EA3"/>
    <w:rsid w:val="005D721D"/>
    <w:rsid w:val="005E0274"/>
    <w:rsid w:val="005E0559"/>
    <w:rsid w:val="005E08B1"/>
    <w:rsid w:val="005E11AB"/>
    <w:rsid w:val="005E18C7"/>
    <w:rsid w:val="005E30FB"/>
    <w:rsid w:val="005E4968"/>
    <w:rsid w:val="005E4E37"/>
    <w:rsid w:val="005E56DD"/>
    <w:rsid w:val="005E599F"/>
    <w:rsid w:val="005E5BCC"/>
    <w:rsid w:val="005E63C9"/>
    <w:rsid w:val="005E69A9"/>
    <w:rsid w:val="005F023F"/>
    <w:rsid w:val="005F068C"/>
    <w:rsid w:val="005F17B0"/>
    <w:rsid w:val="005F2D7C"/>
    <w:rsid w:val="005F35D9"/>
    <w:rsid w:val="005F3BB7"/>
    <w:rsid w:val="005F4879"/>
    <w:rsid w:val="005F4E34"/>
    <w:rsid w:val="005F4EF0"/>
    <w:rsid w:val="005F5022"/>
    <w:rsid w:val="005F5AA8"/>
    <w:rsid w:val="005F67B4"/>
    <w:rsid w:val="005F796E"/>
    <w:rsid w:val="005F7F18"/>
    <w:rsid w:val="005F7F9F"/>
    <w:rsid w:val="006010A6"/>
    <w:rsid w:val="0060153E"/>
    <w:rsid w:val="006015BF"/>
    <w:rsid w:val="006018A5"/>
    <w:rsid w:val="00602447"/>
    <w:rsid w:val="00602C62"/>
    <w:rsid w:val="00602C74"/>
    <w:rsid w:val="006048CC"/>
    <w:rsid w:val="006052DA"/>
    <w:rsid w:val="00605B2D"/>
    <w:rsid w:val="0060607F"/>
    <w:rsid w:val="00610130"/>
    <w:rsid w:val="0061044A"/>
    <w:rsid w:val="00610E5F"/>
    <w:rsid w:val="00612189"/>
    <w:rsid w:val="006127F8"/>
    <w:rsid w:val="0061289D"/>
    <w:rsid w:val="006149A5"/>
    <w:rsid w:val="006157AF"/>
    <w:rsid w:val="00616088"/>
    <w:rsid w:val="006179C1"/>
    <w:rsid w:val="00617FF9"/>
    <w:rsid w:val="00620AAD"/>
    <w:rsid w:val="0062173A"/>
    <w:rsid w:val="00621B00"/>
    <w:rsid w:val="00622903"/>
    <w:rsid w:val="0062399B"/>
    <w:rsid w:val="006248B3"/>
    <w:rsid w:val="006266C8"/>
    <w:rsid w:val="00626892"/>
    <w:rsid w:val="006269BA"/>
    <w:rsid w:val="006278ED"/>
    <w:rsid w:val="00627E4A"/>
    <w:rsid w:val="006303D3"/>
    <w:rsid w:val="006309A1"/>
    <w:rsid w:val="00632478"/>
    <w:rsid w:val="0063355F"/>
    <w:rsid w:val="00634CE9"/>
    <w:rsid w:val="006357F5"/>
    <w:rsid w:val="00635F92"/>
    <w:rsid w:val="006360FE"/>
    <w:rsid w:val="006366F9"/>
    <w:rsid w:val="006373A5"/>
    <w:rsid w:val="006416BC"/>
    <w:rsid w:val="00641D64"/>
    <w:rsid w:val="00643152"/>
    <w:rsid w:val="006433AF"/>
    <w:rsid w:val="00643775"/>
    <w:rsid w:val="00643D80"/>
    <w:rsid w:val="006441BD"/>
    <w:rsid w:val="00644220"/>
    <w:rsid w:val="00644478"/>
    <w:rsid w:val="00644F1C"/>
    <w:rsid w:val="006452C3"/>
    <w:rsid w:val="006468FC"/>
    <w:rsid w:val="006469F8"/>
    <w:rsid w:val="00647174"/>
    <w:rsid w:val="00650CAB"/>
    <w:rsid w:val="00651B26"/>
    <w:rsid w:val="00652921"/>
    <w:rsid w:val="0065324A"/>
    <w:rsid w:val="00653344"/>
    <w:rsid w:val="00653374"/>
    <w:rsid w:val="006535EC"/>
    <w:rsid w:val="00654E2A"/>
    <w:rsid w:val="0065795E"/>
    <w:rsid w:val="00660533"/>
    <w:rsid w:val="00661568"/>
    <w:rsid w:val="006617B4"/>
    <w:rsid w:val="00661C41"/>
    <w:rsid w:val="00662A12"/>
    <w:rsid w:val="00663AB1"/>
    <w:rsid w:val="00663B74"/>
    <w:rsid w:val="00663C9A"/>
    <w:rsid w:val="00664E6A"/>
    <w:rsid w:val="006651C8"/>
    <w:rsid w:val="00665364"/>
    <w:rsid w:val="00665503"/>
    <w:rsid w:val="00666445"/>
    <w:rsid w:val="0066687B"/>
    <w:rsid w:val="006711B1"/>
    <w:rsid w:val="006723FF"/>
    <w:rsid w:val="006729D7"/>
    <w:rsid w:val="00673036"/>
    <w:rsid w:val="00673DF1"/>
    <w:rsid w:val="00674D78"/>
    <w:rsid w:val="006750E3"/>
    <w:rsid w:val="0067556A"/>
    <w:rsid w:val="006757B4"/>
    <w:rsid w:val="006758EC"/>
    <w:rsid w:val="00676251"/>
    <w:rsid w:val="00677248"/>
    <w:rsid w:val="006803CF"/>
    <w:rsid w:val="00680B81"/>
    <w:rsid w:val="00681FB0"/>
    <w:rsid w:val="0068253B"/>
    <w:rsid w:val="0068374E"/>
    <w:rsid w:val="006844B7"/>
    <w:rsid w:val="006846EB"/>
    <w:rsid w:val="00685430"/>
    <w:rsid w:val="00685EEE"/>
    <w:rsid w:val="00686209"/>
    <w:rsid w:val="0068659C"/>
    <w:rsid w:val="0068757F"/>
    <w:rsid w:val="00687947"/>
    <w:rsid w:val="00687F88"/>
    <w:rsid w:val="0069086C"/>
    <w:rsid w:val="006910B9"/>
    <w:rsid w:val="00691F6F"/>
    <w:rsid w:val="006922FB"/>
    <w:rsid w:val="00692EE3"/>
    <w:rsid w:val="006942F5"/>
    <w:rsid w:val="006950D9"/>
    <w:rsid w:val="00695ADA"/>
    <w:rsid w:val="00695D7A"/>
    <w:rsid w:val="00696A55"/>
    <w:rsid w:val="00696D48"/>
    <w:rsid w:val="006971E4"/>
    <w:rsid w:val="006A01F5"/>
    <w:rsid w:val="006A0E65"/>
    <w:rsid w:val="006A1A2A"/>
    <w:rsid w:val="006A1D77"/>
    <w:rsid w:val="006A24D4"/>
    <w:rsid w:val="006A2F3B"/>
    <w:rsid w:val="006A5388"/>
    <w:rsid w:val="006B13FC"/>
    <w:rsid w:val="006B14AB"/>
    <w:rsid w:val="006B19AE"/>
    <w:rsid w:val="006B2E82"/>
    <w:rsid w:val="006B2FF3"/>
    <w:rsid w:val="006B3663"/>
    <w:rsid w:val="006B494D"/>
    <w:rsid w:val="006B51B6"/>
    <w:rsid w:val="006B6006"/>
    <w:rsid w:val="006B609F"/>
    <w:rsid w:val="006B660A"/>
    <w:rsid w:val="006B6626"/>
    <w:rsid w:val="006B666A"/>
    <w:rsid w:val="006C0D0B"/>
    <w:rsid w:val="006C29AD"/>
    <w:rsid w:val="006C2FCE"/>
    <w:rsid w:val="006C35D1"/>
    <w:rsid w:val="006C40E3"/>
    <w:rsid w:val="006C69C8"/>
    <w:rsid w:val="006D2D70"/>
    <w:rsid w:val="006D3156"/>
    <w:rsid w:val="006D364F"/>
    <w:rsid w:val="006D3B07"/>
    <w:rsid w:val="006D3FE2"/>
    <w:rsid w:val="006D4143"/>
    <w:rsid w:val="006D5199"/>
    <w:rsid w:val="006D6678"/>
    <w:rsid w:val="006D69FC"/>
    <w:rsid w:val="006D7504"/>
    <w:rsid w:val="006D7603"/>
    <w:rsid w:val="006D773C"/>
    <w:rsid w:val="006E23B8"/>
    <w:rsid w:val="006E2700"/>
    <w:rsid w:val="006E2D88"/>
    <w:rsid w:val="006E34AD"/>
    <w:rsid w:val="006E4B30"/>
    <w:rsid w:val="006E64CE"/>
    <w:rsid w:val="006E686D"/>
    <w:rsid w:val="006E7E91"/>
    <w:rsid w:val="006F04D2"/>
    <w:rsid w:val="006F06EA"/>
    <w:rsid w:val="006F23F0"/>
    <w:rsid w:val="006F2E10"/>
    <w:rsid w:val="006F2EE7"/>
    <w:rsid w:val="006F3392"/>
    <w:rsid w:val="006F378F"/>
    <w:rsid w:val="006F3DEF"/>
    <w:rsid w:val="006F4358"/>
    <w:rsid w:val="006F43EB"/>
    <w:rsid w:val="006F6413"/>
    <w:rsid w:val="006F6F48"/>
    <w:rsid w:val="006F7A0A"/>
    <w:rsid w:val="0070001D"/>
    <w:rsid w:val="00700553"/>
    <w:rsid w:val="00700993"/>
    <w:rsid w:val="00701CEB"/>
    <w:rsid w:val="00701D3A"/>
    <w:rsid w:val="00701FE5"/>
    <w:rsid w:val="00704475"/>
    <w:rsid w:val="00705C5C"/>
    <w:rsid w:val="00706B4A"/>
    <w:rsid w:val="007076CB"/>
    <w:rsid w:val="00710F56"/>
    <w:rsid w:val="00711F1C"/>
    <w:rsid w:val="00711F2C"/>
    <w:rsid w:val="00712F7F"/>
    <w:rsid w:val="0071300E"/>
    <w:rsid w:val="00713FF3"/>
    <w:rsid w:val="00714254"/>
    <w:rsid w:val="007149CF"/>
    <w:rsid w:val="00715952"/>
    <w:rsid w:val="00715A74"/>
    <w:rsid w:val="00715C08"/>
    <w:rsid w:val="00720CA6"/>
    <w:rsid w:val="00721D73"/>
    <w:rsid w:val="007224A4"/>
    <w:rsid w:val="007234D0"/>
    <w:rsid w:val="0072458C"/>
    <w:rsid w:val="00724B13"/>
    <w:rsid w:val="007262E6"/>
    <w:rsid w:val="00726CAF"/>
    <w:rsid w:val="00726E1F"/>
    <w:rsid w:val="0072741B"/>
    <w:rsid w:val="00727946"/>
    <w:rsid w:val="00727C15"/>
    <w:rsid w:val="007302DB"/>
    <w:rsid w:val="00731A95"/>
    <w:rsid w:val="007322F7"/>
    <w:rsid w:val="007327E8"/>
    <w:rsid w:val="00732BC9"/>
    <w:rsid w:val="00734308"/>
    <w:rsid w:val="00734DBC"/>
    <w:rsid w:val="00734FFB"/>
    <w:rsid w:val="00735C39"/>
    <w:rsid w:val="00737200"/>
    <w:rsid w:val="00737AED"/>
    <w:rsid w:val="00740512"/>
    <w:rsid w:val="00740E41"/>
    <w:rsid w:val="00741305"/>
    <w:rsid w:val="007418B3"/>
    <w:rsid w:val="00741C3C"/>
    <w:rsid w:val="0074250D"/>
    <w:rsid w:val="00743B21"/>
    <w:rsid w:val="00745463"/>
    <w:rsid w:val="00745B9B"/>
    <w:rsid w:val="00745FE3"/>
    <w:rsid w:val="00751051"/>
    <w:rsid w:val="00751FBA"/>
    <w:rsid w:val="0075248C"/>
    <w:rsid w:val="0075375A"/>
    <w:rsid w:val="0075431F"/>
    <w:rsid w:val="0075444C"/>
    <w:rsid w:val="0075507A"/>
    <w:rsid w:val="00756583"/>
    <w:rsid w:val="00756BB8"/>
    <w:rsid w:val="0075718D"/>
    <w:rsid w:val="0075730C"/>
    <w:rsid w:val="007575F4"/>
    <w:rsid w:val="00760FE3"/>
    <w:rsid w:val="00761337"/>
    <w:rsid w:val="00761695"/>
    <w:rsid w:val="00761E91"/>
    <w:rsid w:val="00761F65"/>
    <w:rsid w:val="0076245C"/>
    <w:rsid w:val="0076743C"/>
    <w:rsid w:val="00767556"/>
    <w:rsid w:val="00767D6E"/>
    <w:rsid w:val="00767FA6"/>
    <w:rsid w:val="007719DE"/>
    <w:rsid w:val="00771D08"/>
    <w:rsid w:val="00772C3F"/>
    <w:rsid w:val="007746D1"/>
    <w:rsid w:val="00774913"/>
    <w:rsid w:val="00774B0F"/>
    <w:rsid w:val="00774CFF"/>
    <w:rsid w:val="00775426"/>
    <w:rsid w:val="00775E0D"/>
    <w:rsid w:val="00776E96"/>
    <w:rsid w:val="00777967"/>
    <w:rsid w:val="007806C9"/>
    <w:rsid w:val="00780933"/>
    <w:rsid w:val="00781C86"/>
    <w:rsid w:val="007820A9"/>
    <w:rsid w:val="00782545"/>
    <w:rsid w:val="00782586"/>
    <w:rsid w:val="00782B65"/>
    <w:rsid w:val="00782D0B"/>
    <w:rsid w:val="00783CAB"/>
    <w:rsid w:val="00784AF3"/>
    <w:rsid w:val="0078592E"/>
    <w:rsid w:val="00787639"/>
    <w:rsid w:val="0079120F"/>
    <w:rsid w:val="00792134"/>
    <w:rsid w:val="00792393"/>
    <w:rsid w:val="00792FAB"/>
    <w:rsid w:val="007931BF"/>
    <w:rsid w:val="00793B09"/>
    <w:rsid w:val="00795971"/>
    <w:rsid w:val="00795B1B"/>
    <w:rsid w:val="00797453"/>
    <w:rsid w:val="007A0FBB"/>
    <w:rsid w:val="007A2167"/>
    <w:rsid w:val="007A21DB"/>
    <w:rsid w:val="007A238E"/>
    <w:rsid w:val="007A2B4B"/>
    <w:rsid w:val="007A338F"/>
    <w:rsid w:val="007A43BC"/>
    <w:rsid w:val="007A4424"/>
    <w:rsid w:val="007A5A64"/>
    <w:rsid w:val="007A69A5"/>
    <w:rsid w:val="007A6A54"/>
    <w:rsid w:val="007A76CF"/>
    <w:rsid w:val="007A7CE9"/>
    <w:rsid w:val="007B0F4E"/>
    <w:rsid w:val="007B11D9"/>
    <w:rsid w:val="007B199F"/>
    <w:rsid w:val="007B2C6F"/>
    <w:rsid w:val="007B3F4C"/>
    <w:rsid w:val="007B40DE"/>
    <w:rsid w:val="007B464A"/>
    <w:rsid w:val="007B4D64"/>
    <w:rsid w:val="007B55E2"/>
    <w:rsid w:val="007B5A80"/>
    <w:rsid w:val="007B650B"/>
    <w:rsid w:val="007B67D4"/>
    <w:rsid w:val="007B6EBC"/>
    <w:rsid w:val="007B717A"/>
    <w:rsid w:val="007B7F85"/>
    <w:rsid w:val="007C080F"/>
    <w:rsid w:val="007C0EE5"/>
    <w:rsid w:val="007C18D4"/>
    <w:rsid w:val="007C2E52"/>
    <w:rsid w:val="007C3729"/>
    <w:rsid w:val="007C3986"/>
    <w:rsid w:val="007C39C5"/>
    <w:rsid w:val="007C3E6C"/>
    <w:rsid w:val="007C46C6"/>
    <w:rsid w:val="007C56AB"/>
    <w:rsid w:val="007C6B1C"/>
    <w:rsid w:val="007C6B6A"/>
    <w:rsid w:val="007C6CD4"/>
    <w:rsid w:val="007C7F34"/>
    <w:rsid w:val="007C7FD8"/>
    <w:rsid w:val="007D2DB2"/>
    <w:rsid w:val="007D3459"/>
    <w:rsid w:val="007D40A6"/>
    <w:rsid w:val="007D46A2"/>
    <w:rsid w:val="007D4768"/>
    <w:rsid w:val="007D4C33"/>
    <w:rsid w:val="007D5116"/>
    <w:rsid w:val="007D5366"/>
    <w:rsid w:val="007D5833"/>
    <w:rsid w:val="007D6726"/>
    <w:rsid w:val="007E01CB"/>
    <w:rsid w:val="007E0C89"/>
    <w:rsid w:val="007E11CF"/>
    <w:rsid w:val="007E171D"/>
    <w:rsid w:val="007E17CB"/>
    <w:rsid w:val="007E1D71"/>
    <w:rsid w:val="007E2BE9"/>
    <w:rsid w:val="007E371F"/>
    <w:rsid w:val="007E40AE"/>
    <w:rsid w:val="007E4318"/>
    <w:rsid w:val="007E4575"/>
    <w:rsid w:val="007E4AC7"/>
    <w:rsid w:val="007E5187"/>
    <w:rsid w:val="007E6422"/>
    <w:rsid w:val="007E7025"/>
    <w:rsid w:val="007E7613"/>
    <w:rsid w:val="007E7818"/>
    <w:rsid w:val="007E7C8C"/>
    <w:rsid w:val="007E7D7B"/>
    <w:rsid w:val="007F06FE"/>
    <w:rsid w:val="007F0C20"/>
    <w:rsid w:val="007F18F8"/>
    <w:rsid w:val="007F2287"/>
    <w:rsid w:val="007F3AF2"/>
    <w:rsid w:val="007F3DE4"/>
    <w:rsid w:val="007F445E"/>
    <w:rsid w:val="007F49C3"/>
    <w:rsid w:val="007F4C79"/>
    <w:rsid w:val="007F60BB"/>
    <w:rsid w:val="007F6274"/>
    <w:rsid w:val="007F71EC"/>
    <w:rsid w:val="007F7A21"/>
    <w:rsid w:val="007F7CB2"/>
    <w:rsid w:val="007F7FE7"/>
    <w:rsid w:val="00800130"/>
    <w:rsid w:val="00801142"/>
    <w:rsid w:val="00802C88"/>
    <w:rsid w:val="0080385C"/>
    <w:rsid w:val="00804051"/>
    <w:rsid w:val="00804C98"/>
    <w:rsid w:val="00804E3F"/>
    <w:rsid w:val="00805308"/>
    <w:rsid w:val="00805C43"/>
    <w:rsid w:val="00805D24"/>
    <w:rsid w:val="008065E6"/>
    <w:rsid w:val="008076EA"/>
    <w:rsid w:val="00807865"/>
    <w:rsid w:val="00810650"/>
    <w:rsid w:val="008107C1"/>
    <w:rsid w:val="00810812"/>
    <w:rsid w:val="008132CD"/>
    <w:rsid w:val="00813D3D"/>
    <w:rsid w:val="00814A89"/>
    <w:rsid w:val="00814AAC"/>
    <w:rsid w:val="00814D31"/>
    <w:rsid w:val="00815485"/>
    <w:rsid w:val="00815EAD"/>
    <w:rsid w:val="00816D5E"/>
    <w:rsid w:val="0081741F"/>
    <w:rsid w:val="008204FD"/>
    <w:rsid w:val="00820E9C"/>
    <w:rsid w:val="0082151A"/>
    <w:rsid w:val="008219A3"/>
    <w:rsid w:val="00823D4C"/>
    <w:rsid w:val="00823F2A"/>
    <w:rsid w:val="008250CF"/>
    <w:rsid w:val="00825D86"/>
    <w:rsid w:val="0082779F"/>
    <w:rsid w:val="00827F7C"/>
    <w:rsid w:val="0083040E"/>
    <w:rsid w:val="00831537"/>
    <w:rsid w:val="008319E9"/>
    <w:rsid w:val="008321DA"/>
    <w:rsid w:val="00832300"/>
    <w:rsid w:val="00832537"/>
    <w:rsid w:val="008328DA"/>
    <w:rsid w:val="00832A02"/>
    <w:rsid w:val="00836482"/>
    <w:rsid w:val="00840247"/>
    <w:rsid w:val="00840883"/>
    <w:rsid w:val="00841A72"/>
    <w:rsid w:val="00842A3A"/>
    <w:rsid w:val="00844CB6"/>
    <w:rsid w:val="00844F81"/>
    <w:rsid w:val="008457F2"/>
    <w:rsid w:val="008463BE"/>
    <w:rsid w:val="00846BAA"/>
    <w:rsid w:val="00847CE0"/>
    <w:rsid w:val="00850128"/>
    <w:rsid w:val="00850CC3"/>
    <w:rsid w:val="0085261D"/>
    <w:rsid w:val="0085431B"/>
    <w:rsid w:val="00854B4A"/>
    <w:rsid w:val="00854D0D"/>
    <w:rsid w:val="00855B8C"/>
    <w:rsid w:val="0085672C"/>
    <w:rsid w:val="00857836"/>
    <w:rsid w:val="00860173"/>
    <w:rsid w:val="00860779"/>
    <w:rsid w:val="00860E92"/>
    <w:rsid w:val="008622A5"/>
    <w:rsid w:val="0086278B"/>
    <w:rsid w:val="00863156"/>
    <w:rsid w:val="008634B6"/>
    <w:rsid w:val="008635BE"/>
    <w:rsid w:val="00864143"/>
    <w:rsid w:val="008647C4"/>
    <w:rsid w:val="00865262"/>
    <w:rsid w:val="008663FF"/>
    <w:rsid w:val="0086647D"/>
    <w:rsid w:val="00866E83"/>
    <w:rsid w:val="00867AE8"/>
    <w:rsid w:val="00871BB7"/>
    <w:rsid w:val="008723EA"/>
    <w:rsid w:val="00872D09"/>
    <w:rsid w:val="00872F90"/>
    <w:rsid w:val="00873BAA"/>
    <w:rsid w:val="008768F5"/>
    <w:rsid w:val="008769A7"/>
    <w:rsid w:val="00877000"/>
    <w:rsid w:val="008803D8"/>
    <w:rsid w:val="00881B18"/>
    <w:rsid w:val="00883258"/>
    <w:rsid w:val="00883DE2"/>
    <w:rsid w:val="0088413D"/>
    <w:rsid w:val="0088588F"/>
    <w:rsid w:val="00885E0A"/>
    <w:rsid w:val="008866BF"/>
    <w:rsid w:val="00887DF6"/>
    <w:rsid w:val="00890004"/>
    <w:rsid w:val="00890CF6"/>
    <w:rsid w:val="008911DD"/>
    <w:rsid w:val="008912E2"/>
    <w:rsid w:val="00891CB6"/>
    <w:rsid w:val="00892344"/>
    <w:rsid w:val="0089243D"/>
    <w:rsid w:val="00892692"/>
    <w:rsid w:val="00893144"/>
    <w:rsid w:val="0089352C"/>
    <w:rsid w:val="0089396E"/>
    <w:rsid w:val="008942FA"/>
    <w:rsid w:val="00894D1D"/>
    <w:rsid w:val="00897084"/>
    <w:rsid w:val="00897163"/>
    <w:rsid w:val="0089738E"/>
    <w:rsid w:val="008A137E"/>
    <w:rsid w:val="008A198A"/>
    <w:rsid w:val="008A36CC"/>
    <w:rsid w:val="008A37E0"/>
    <w:rsid w:val="008A396C"/>
    <w:rsid w:val="008A4420"/>
    <w:rsid w:val="008A51C7"/>
    <w:rsid w:val="008A6540"/>
    <w:rsid w:val="008A6A87"/>
    <w:rsid w:val="008A6B8D"/>
    <w:rsid w:val="008A771A"/>
    <w:rsid w:val="008B030C"/>
    <w:rsid w:val="008B08F7"/>
    <w:rsid w:val="008B1011"/>
    <w:rsid w:val="008B1B35"/>
    <w:rsid w:val="008B1DE3"/>
    <w:rsid w:val="008B1F6D"/>
    <w:rsid w:val="008B2259"/>
    <w:rsid w:val="008B2F9B"/>
    <w:rsid w:val="008B3EA2"/>
    <w:rsid w:val="008B4659"/>
    <w:rsid w:val="008B52FC"/>
    <w:rsid w:val="008B56D0"/>
    <w:rsid w:val="008B5BE4"/>
    <w:rsid w:val="008B5E74"/>
    <w:rsid w:val="008B74A5"/>
    <w:rsid w:val="008C08C7"/>
    <w:rsid w:val="008C095E"/>
    <w:rsid w:val="008C2819"/>
    <w:rsid w:val="008C3A31"/>
    <w:rsid w:val="008C4F55"/>
    <w:rsid w:val="008C592E"/>
    <w:rsid w:val="008C5B77"/>
    <w:rsid w:val="008C6C03"/>
    <w:rsid w:val="008C7C9F"/>
    <w:rsid w:val="008D060A"/>
    <w:rsid w:val="008D2130"/>
    <w:rsid w:val="008D22C1"/>
    <w:rsid w:val="008D3993"/>
    <w:rsid w:val="008D48E5"/>
    <w:rsid w:val="008D5197"/>
    <w:rsid w:val="008D58F3"/>
    <w:rsid w:val="008D5C46"/>
    <w:rsid w:val="008D6AA0"/>
    <w:rsid w:val="008D6EDE"/>
    <w:rsid w:val="008E0AB2"/>
    <w:rsid w:val="008E0B85"/>
    <w:rsid w:val="008E1FD6"/>
    <w:rsid w:val="008E2A85"/>
    <w:rsid w:val="008E2DBF"/>
    <w:rsid w:val="008E32AC"/>
    <w:rsid w:val="008E32CC"/>
    <w:rsid w:val="008E3A29"/>
    <w:rsid w:val="008E5806"/>
    <w:rsid w:val="008E6E9E"/>
    <w:rsid w:val="008E7B49"/>
    <w:rsid w:val="008F0A34"/>
    <w:rsid w:val="008F1464"/>
    <w:rsid w:val="008F1AB2"/>
    <w:rsid w:val="008F3B18"/>
    <w:rsid w:val="008F41EE"/>
    <w:rsid w:val="008F512A"/>
    <w:rsid w:val="008F67DC"/>
    <w:rsid w:val="00901041"/>
    <w:rsid w:val="00901A73"/>
    <w:rsid w:val="009041DD"/>
    <w:rsid w:val="00905803"/>
    <w:rsid w:val="00905BD4"/>
    <w:rsid w:val="00905C6D"/>
    <w:rsid w:val="00905E7E"/>
    <w:rsid w:val="0090772F"/>
    <w:rsid w:val="009119EC"/>
    <w:rsid w:val="00911E12"/>
    <w:rsid w:val="00912025"/>
    <w:rsid w:val="00912BE2"/>
    <w:rsid w:val="00913730"/>
    <w:rsid w:val="0091459F"/>
    <w:rsid w:val="0091470A"/>
    <w:rsid w:val="009176FE"/>
    <w:rsid w:val="00917E66"/>
    <w:rsid w:val="009202C1"/>
    <w:rsid w:val="0092073D"/>
    <w:rsid w:val="0092075F"/>
    <w:rsid w:val="00921243"/>
    <w:rsid w:val="009212B7"/>
    <w:rsid w:val="009224BE"/>
    <w:rsid w:val="009229B1"/>
    <w:rsid w:val="0092347F"/>
    <w:rsid w:val="0092349E"/>
    <w:rsid w:val="00923D79"/>
    <w:rsid w:val="009262EA"/>
    <w:rsid w:val="00931E11"/>
    <w:rsid w:val="0093211E"/>
    <w:rsid w:val="00933816"/>
    <w:rsid w:val="00933BEC"/>
    <w:rsid w:val="009351B1"/>
    <w:rsid w:val="009369B8"/>
    <w:rsid w:val="00936B71"/>
    <w:rsid w:val="00937460"/>
    <w:rsid w:val="009403FE"/>
    <w:rsid w:val="009404E4"/>
    <w:rsid w:val="0094071D"/>
    <w:rsid w:val="0094086E"/>
    <w:rsid w:val="009426AE"/>
    <w:rsid w:val="009427F9"/>
    <w:rsid w:val="0094360E"/>
    <w:rsid w:val="00944DED"/>
    <w:rsid w:val="009451D8"/>
    <w:rsid w:val="009464D7"/>
    <w:rsid w:val="00947137"/>
    <w:rsid w:val="00947798"/>
    <w:rsid w:val="00947DE0"/>
    <w:rsid w:val="00947E42"/>
    <w:rsid w:val="0095033B"/>
    <w:rsid w:val="009511BC"/>
    <w:rsid w:val="00952585"/>
    <w:rsid w:val="00952CB4"/>
    <w:rsid w:val="009537D5"/>
    <w:rsid w:val="00953A18"/>
    <w:rsid w:val="00954AA0"/>
    <w:rsid w:val="00954AD6"/>
    <w:rsid w:val="00954E4A"/>
    <w:rsid w:val="00955AAD"/>
    <w:rsid w:val="00960EDF"/>
    <w:rsid w:val="00961685"/>
    <w:rsid w:val="00962A5E"/>
    <w:rsid w:val="00962CA7"/>
    <w:rsid w:val="00962EA0"/>
    <w:rsid w:val="0096305B"/>
    <w:rsid w:val="00964D91"/>
    <w:rsid w:val="009652B1"/>
    <w:rsid w:val="009662AB"/>
    <w:rsid w:val="00966BA3"/>
    <w:rsid w:val="009670FA"/>
    <w:rsid w:val="00967186"/>
    <w:rsid w:val="00967426"/>
    <w:rsid w:val="00967AF7"/>
    <w:rsid w:val="00970E2C"/>
    <w:rsid w:val="009712F6"/>
    <w:rsid w:val="009713E1"/>
    <w:rsid w:val="00971548"/>
    <w:rsid w:val="0097337F"/>
    <w:rsid w:val="009737CF"/>
    <w:rsid w:val="0097390B"/>
    <w:rsid w:val="00973929"/>
    <w:rsid w:val="00973F78"/>
    <w:rsid w:val="00975F38"/>
    <w:rsid w:val="00976262"/>
    <w:rsid w:val="00976731"/>
    <w:rsid w:val="00977E1F"/>
    <w:rsid w:val="009818DB"/>
    <w:rsid w:val="009835AE"/>
    <w:rsid w:val="00983AEF"/>
    <w:rsid w:val="00984108"/>
    <w:rsid w:val="00985034"/>
    <w:rsid w:val="009855DE"/>
    <w:rsid w:val="009859F8"/>
    <w:rsid w:val="00986B7B"/>
    <w:rsid w:val="00987515"/>
    <w:rsid w:val="009908FC"/>
    <w:rsid w:val="0099132B"/>
    <w:rsid w:val="009921DA"/>
    <w:rsid w:val="00992761"/>
    <w:rsid w:val="00992C49"/>
    <w:rsid w:val="00992DCB"/>
    <w:rsid w:val="009946E1"/>
    <w:rsid w:val="009959C5"/>
    <w:rsid w:val="0099607D"/>
    <w:rsid w:val="009974BA"/>
    <w:rsid w:val="0099751E"/>
    <w:rsid w:val="009A0388"/>
    <w:rsid w:val="009A0EE1"/>
    <w:rsid w:val="009A2F02"/>
    <w:rsid w:val="009A47A0"/>
    <w:rsid w:val="009A4FE4"/>
    <w:rsid w:val="009A5868"/>
    <w:rsid w:val="009A6214"/>
    <w:rsid w:val="009A6260"/>
    <w:rsid w:val="009A7382"/>
    <w:rsid w:val="009B11A9"/>
    <w:rsid w:val="009B2D8D"/>
    <w:rsid w:val="009B418A"/>
    <w:rsid w:val="009B4330"/>
    <w:rsid w:val="009B4871"/>
    <w:rsid w:val="009B61A6"/>
    <w:rsid w:val="009B6503"/>
    <w:rsid w:val="009B6703"/>
    <w:rsid w:val="009B6B75"/>
    <w:rsid w:val="009B742F"/>
    <w:rsid w:val="009B79D3"/>
    <w:rsid w:val="009C0392"/>
    <w:rsid w:val="009C0EF1"/>
    <w:rsid w:val="009C116B"/>
    <w:rsid w:val="009C13D6"/>
    <w:rsid w:val="009C27FD"/>
    <w:rsid w:val="009C29F4"/>
    <w:rsid w:val="009C2A2C"/>
    <w:rsid w:val="009C36F0"/>
    <w:rsid w:val="009C38CD"/>
    <w:rsid w:val="009C569A"/>
    <w:rsid w:val="009C62F1"/>
    <w:rsid w:val="009C660F"/>
    <w:rsid w:val="009C67BF"/>
    <w:rsid w:val="009C7587"/>
    <w:rsid w:val="009D0A3A"/>
    <w:rsid w:val="009D379C"/>
    <w:rsid w:val="009D392D"/>
    <w:rsid w:val="009D4B7D"/>
    <w:rsid w:val="009D64ED"/>
    <w:rsid w:val="009D71B3"/>
    <w:rsid w:val="009D77FB"/>
    <w:rsid w:val="009E03C2"/>
    <w:rsid w:val="009E29A5"/>
    <w:rsid w:val="009E2A74"/>
    <w:rsid w:val="009E2DA8"/>
    <w:rsid w:val="009E369B"/>
    <w:rsid w:val="009E36F7"/>
    <w:rsid w:val="009E6126"/>
    <w:rsid w:val="009E6F8E"/>
    <w:rsid w:val="009E7B7E"/>
    <w:rsid w:val="009E7CCE"/>
    <w:rsid w:val="009E7DDD"/>
    <w:rsid w:val="009F0397"/>
    <w:rsid w:val="009F0832"/>
    <w:rsid w:val="009F174C"/>
    <w:rsid w:val="009F382B"/>
    <w:rsid w:val="009F39D3"/>
    <w:rsid w:val="009F511A"/>
    <w:rsid w:val="009F5796"/>
    <w:rsid w:val="009F6105"/>
    <w:rsid w:val="00A019B5"/>
    <w:rsid w:val="00A02CDB"/>
    <w:rsid w:val="00A03484"/>
    <w:rsid w:val="00A047D3"/>
    <w:rsid w:val="00A048C1"/>
    <w:rsid w:val="00A0571B"/>
    <w:rsid w:val="00A0575E"/>
    <w:rsid w:val="00A0593C"/>
    <w:rsid w:val="00A06B9E"/>
    <w:rsid w:val="00A0793D"/>
    <w:rsid w:val="00A10507"/>
    <w:rsid w:val="00A11115"/>
    <w:rsid w:val="00A11426"/>
    <w:rsid w:val="00A11615"/>
    <w:rsid w:val="00A12282"/>
    <w:rsid w:val="00A13459"/>
    <w:rsid w:val="00A134A0"/>
    <w:rsid w:val="00A136D0"/>
    <w:rsid w:val="00A140BE"/>
    <w:rsid w:val="00A14AD3"/>
    <w:rsid w:val="00A15410"/>
    <w:rsid w:val="00A15B35"/>
    <w:rsid w:val="00A1605E"/>
    <w:rsid w:val="00A1773B"/>
    <w:rsid w:val="00A22122"/>
    <w:rsid w:val="00A2251D"/>
    <w:rsid w:val="00A22571"/>
    <w:rsid w:val="00A23523"/>
    <w:rsid w:val="00A2389D"/>
    <w:rsid w:val="00A24AB1"/>
    <w:rsid w:val="00A24B1B"/>
    <w:rsid w:val="00A2575D"/>
    <w:rsid w:val="00A259A7"/>
    <w:rsid w:val="00A25FFC"/>
    <w:rsid w:val="00A2611B"/>
    <w:rsid w:val="00A26D04"/>
    <w:rsid w:val="00A26D45"/>
    <w:rsid w:val="00A26D71"/>
    <w:rsid w:val="00A26E64"/>
    <w:rsid w:val="00A2770F"/>
    <w:rsid w:val="00A27CC6"/>
    <w:rsid w:val="00A3025A"/>
    <w:rsid w:val="00A30C27"/>
    <w:rsid w:val="00A3125E"/>
    <w:rsid w:val="00A31CAD"/>
    <w:rsid w:val="00A348E9"/>
    <w:rsid w:val="00A3638D"/>
    <w:rsid w:val="00A36475"/>
    <w:rsid w:val="00A3680F"/>
    <w:rsid w:val="00A401CC"/>
    <w:rsid w:val="00A40629"/>
    <w:rsid w:val="00A435CB"/>
    <w:rsid w:val="00A44532"/>
    <w:rsid w:val="00A46577"/>
    <w:rsid w:val="00A4663E"/>
    <w:rsid w:val="00A4761A"/>
    <w:rsid w:val="00A50A2D"/>
    <w:rsid w:val="00A50F41"/>
    <w:rsid w:val="00A51001"/>
    <w:rsid w:val="00A51F32"/>
    <w:rsid w:val="00A51FB7"/>
    <w:rsid w:val="00A5239F"/>
    <w:rsid w:val="00A55CF6"/>
    <w:rsid w:val="00A57A7C"/>
    <w:rsid w:val="00A57BFD"/>
    <w:rsid w:val="00A6077D"/>
    <w:rsid w:val="00A60DD8"/>
    <w:rsid w:val="00A61EC4"/>
    <w:rsid w:val="00A62D28"/>
    <w:rsid w:val="00A63214"/>
    <w:rsid w:val="00A649C0"/>
    <w:rsid w:val="00A67415"/>
    <w:rsid w:val="00A70025"/>
    <w:rsid w:val="00A72539"/>
    <w:rsid w:val="00A72CF2"/>
    <w:rsid w:val="00A75C69"/>
    <w:rsid w:val="00A75E7B"/>
    <w:rsid w:val="00A77480"/>
    <w:rsid w:val="00A81A3B"/>
    <w:rsid w:val="00A826E8"/>
    <w:rsid w:val="00A8308B"/>
    <w:rsid w:val="00A83201"/>
    <w:rsid w:val="00A83647"/>
    <w:rsid w:val="00A84180"/>
    <w:rsid w:val="00A84595"/>
    <w:rsid w:val="00A84C5A"/>
    <w:rsid w:val="00A86065"/>
    <w:rsid w:val="00A86537"/>
    <w:rsid w:val="00A87104"/>
    <w:rsid w:val="00A87132"/>
    <w:rsid w:val="00A872B6"/>
    <w:rsid w:val="00A90638"/>
    <w:rsid w:val="00A90C45"/>
    <w:rsid w:val="00A93CBD"/>
    <w:rsid w:val="00A94CEF"/>
    <w:rsid w:val="00A956CC"/>
    <w:rsid w:val="00A95C9D"/>
    <w:rsid w:val="00A95D35"/>
    <w:rsid w:val="00A97715"/>
    <w:rsid w:val="00A97F9D"/>
    <w:rsid w:val="00AA2247"/>
    <w:rsid w:val="00AA4B17"/>
    <w:rsid w:val="00AA4CA8"/>
    <w:rsid w:val="00AA5382"/>
    <w:rsid w:val="00AA5B20"/>
    <w:rsid w:val="00AA5D3B"/>
    <w:rsid w:val="00AA6366"/>
    <w:rsid w:val="00AA7692"/>
    <w:rsid w:val="00AA7C02"/>
    <w:rsid w:val="00AA7E1D"/>
    <w:rsid w:val="00AB245E"/>
    <w:rsid w:val="00AB2F57"/>
    <w:rsid w:val="00AB3A32"/>
    <w:rsid w:val="00AB3D7A"/>
    <w:rsid w:val="00AB4A7C"/>
    <w:rsid w:val="00AB4A9D"/>
    <w:rsid w:val="00AB4AEB"/>
    <w:rsid w:val="00AB58A4"/>
    <w:rsid w:val="00AB650B"/>
    <w:rsid w:val="00AB6F64"/>
    <w:rsid w:val="00AB789F"/>
    <w:rsid w:val="00AC0835"/>
    <w:rsid w:val="00AC0A94"/>
    <w:rsid w:val="00AC1AA3"/>
    <w:rsid w:val="00AC2F63"/>
    <w:rsid w:val="00AC30F5"/>
    <w:rsid w:val="00AC3AEF"/>
    <w:rsid w:val="00AC3CA3"/>
    <w:rsid w:val="00AC3CC8"/>
    <w:rsid w:val="00AC4067"/>
    <w:rsid w:val="00AC552B"/>
    <w:rsid w:val="00AC5A78"/>
    <w:rsid w:val="00AC760D"/>
    <w:rsid w:val="00AC7C90"/>
    <w:rsid w:val="00AD136A"/>
    <w:rsid w:val="00AD159B"/>
    <w:rsid w:val="00AD2105"/>
    <w:rsid w:val="00AD3A53"/>
    <w:rsid w:val="00AD427D"/>
    <w:rsid w:val="00AD44AE"/>
    <w:rsid w:val="00AD47D6"/>
    <w:rsid w:val="00AD48A2"/>
    <w:rsid w:val="00AD49D0"/>
    <w:rsid w:val="00AD5C65"/>
    <w:rsid w:val="00AD7AAB"/>
    <w:rsid w:val="00AD7EB3"/>
    <w:rsid w:val="00AE0DDB"/>
    <w:rsid w:val="00AE1043"/>
    <w:rsid w:val="00AE15C2"/>
    <w:rsid w:val="00AE17AF"/>
    <w:rsid w:val="00AE17C1"/>
    <w:rsid w:val="00AE2600"/>
    <w:rsid w:val="00AE2ABF"/>
    <w:rsid w:val="00AE2B4D"/>
    <w:rsid w:val="00AE321E"/>
    <w:rsid w:val="00AE4D20"/>
    <w:rsid w:val="00AE5198"/>
    <w:rsid w:val="00AE520D"/>
    <w:rsid w:val="00AE5AD8"/>
    <w:rsid w:val="00AE6347"/>
    <w:rsid w:val="00AE68E3"/>
    <w:rsid w:val="00AE69ED"/>
    <w:rsid w:val="00AE7617"/>
    <w:rsid w:val="00AE7BE9"/>
    <w:rsid w:val="00AE7D9F"/>
    <w:rsid w:val="00AE7E67"/>
    <w:rsid w:val="00AF078C"/>
    <w:rsid w:val="00AF0CB3"/>
    <w:rsid w:val="00AF133E"/>
    <w:rsid w:val="00AF1D03"/>
    <w:rsid w:val="00AF1EF4"/>
    <w:rsid w:val="00AF1FC9"/>
    <w:rsid w:val="00AF2938"/>
    <w:rsid w:val="00AF2A13"/>
    <w:rsid w:val="00AF3428"/>
    <w:rsid w:val="00AF4F19"/>
    <w:rsid w:val="00AF5B59"/>
    <w:rsid w:val="00AF6CD9"/>
    <w:rsid w:val="00AF6D7E"/>
    <w:rsid w:val="00AF7114"/>
    <w:rsid w:val="00AF7627"/>
    <w:rsid w:val="00B00D81"/>
    <w:rsid w:val="00B01E45"/>
    <w:rsid w:val="00B02D39"/>
    <w:rsid w:val="00B0389F"/>
    <w:rsid w:val="00B03C0A"/>
    <w:rsid w:val="00B04078"/>
    <w:rsid w:val="00B04531"/>
    <w:rsid w:val="00B04BB2"/>
    <w:rsid w:val="00B04D74"/>
    <w:rsid w:val="00B05773"/>
    <w:rsid w:val="00B06ED4"/>
    <w:rsid w:val="00B07F48"/>
    <w:rsid w:val="00B10232"/>
    <w:rsid w:val="00B11029"/>
    <w:rsid w:val="00B11120"/>
    <w:rsid w:val="00B12020"/>
    <w:rsid w:val="00B123CB"/>
    <w:rsid w:val="00B1348C"/>
    <w:rsid w:val="00B13F25"/>
    <w:rsid w:val="00B15469"/>
    <w:rsid w:val="00B1561E"/>
    <w:rsid w:val="00B159F7"/>
    <w:rsid w:val="00B1739C"/>
    <w:rsid w:val="00B20121"/>
    <w:rsid w:val="00B20AF5"/>
    <w:rsid w:val="00B20DAA"/>
    <w:rsid w:val="00B210E7"/>
    <w:rsid w:val="00B216AF"/>
    <w:rsid w:val="00B23508"/>
    <w:rsid w:val="00B23F92"/>
    <w:rsid w:val="00B2439A"/>
    <w:rsid w:val="00B24D65"/>
    <w:rsid w:val="00B24E0B"/>
    <w:rsid w:val="00B25240"/>
    <w:rsid w:val="00B25798"/>
    <w:rsid w:val="00B269E1"/>
    <w:rsid w:val="00B30442"/>
    <w:rsid w:val="00B314DC"/>
    <w:rsid w:val="00B31E70"/>
    <w:rsid w:val="00B321B9"/>
    <w:rsid w:val="00B3261D"/>
    <w:rsid w:val="00B339A0"/>
    <w:rsid w:val="00B348B3"/>
    <w:rsid w:val="00B34B77"/>
    <w:rsid w:val="00B3690D"/>
    <w:rsid w:val="00B37084"/>
    <w:rsid w:val="00B3778E"/>
    <w:rsid w:val="00B37B57"/>
    <w:rsid w:val="00B400F7"/>
    <w:rsid w:val="00B40BB9"/>
    <w:rsid w:val="00B40D2C"/>
    <w:rsid w:val="00B415FA"/>
    <w:rsid w:val="00B4171F"/>
    <w:rsid w:val="00B41851"/>
    <w:rsid w:val="00B41D33"/>
    <w:rsid w:val="00B43D2B"/>
    <w:rsid w:val="00B446FD"/>
    <w:rsid w:val="00B451BE"/>
    <w:rsid w:val="00B45AB9"/>
    <w:rsid w:val="00B46081"/>
    <w:rsid w:val="00B4694E"/>
    <w:rsid w:val="00B46AB9"/>
    <w:rsid w:val="00B46BFF"/>
    <w:rsid w:val="00B47496"/>
    <w:rsid w:val="00B477EA"/>
    <w:rsid w:val="00B50149"/>
    <w:rsid w:val="00B50C60"/>
    <w:rsid w:val="00B52B61"/>
    <w:rsid w:val="00B52EC3"/>
    <w:rsid w:val="00B55CED"/>
    <w:rsid w:val="00B562CD"/>
    <w:rsid w:val="00B6001B"/>
    <w:rsid w:val="00B60E5A"/>
    <w:rsid w:val="00B6365B"/>
    <w:rsid w:val="00B638C2"/>
    <w:rsid w:val="00B65B1B"/>
    <w:rsid w:val="00B67A04"/>
    <w:rsid w:val="00B72943"/>
    <w:rsid w:val="00B74094"/>
    <w:rsid w:val="00B74578"/>
    <w:rsid w:val="00B76126"/>
    <w:rsid w:val="00B7624F"/>
    <w:rsid w:val="00B764AD"/>
    <w:rsid w:val="00B76E4E"/>
    <w:rsid w:val="00B778C9"/>
    <w:rsid w:val="00B77C29"/>
    <w:rsid w:val="00B80250"/>
    <w:rsid w:val="00B804B5"/>
    <w:rsid w:val="00B80612"/>
    <w:rsid w:val="00B80984"/>
    <w:rsid w:val="00B81295"/>
    <w:rsid w:val="00B82E2C"/>
    <w:rsid w:val="00B83DBC"/>
    <w:rsid w:val="00B83EDB"/>
    <w:rsid w:val="00B83F37"/>
    <w:rsid w:val="00B84C8B"/>
    <w:rsid w:val="00B86552"/>
    <w:rsid w:val="00B87A0A"/>
    <w:rsid w:val="00B87BA6"/>
    <w:rsid w:val="00B90094"/>
    <w:rsid w:val="00B90741"/>
    <w:rsid w:val="00B912F0"/>
    <w:rsid w:val="00B93F8B"/>
    <w:rsid w:val="00B9734D"/>
    <w:rsid w:val="00B973D7"/>
    <w:rsid w:val="00BA0737"/>
    <w:rsid w:val="00BA2164"/>
    <w:rsid w:val="00BA2C41"/>
    <w:rsid w:val="00BA2F1D"/>
    <w:rsid w:val="00BA3000"/>
    <w:rsid w:val="00BA3653"/>
    <w:rsid w:val="00BA3A08"/>
    <w:rsid w:val="00BA4A67"/>
    <w:rsid w:val="00BA597E"/>
    <w:rsid w:val="00BA6ABC"/>
    <w:rsid w:val="00BA6BB8"/>
    <w:rsid w:val="00BA7313"/>
    <w:rsid w:val="00BA733F"/>
    <w:rsid w:val="00BA7ED9"/>
    <w:rsid w:val="00BB0389"/>
    <w:rsid w:val="00BB0A11"/>
    <w:rsid w:val="00BB19F8"/>
    <w:rsid w:val="00BB2445"/>
    <w:rsid w:val="00BB2775"/>
    <w:rsid w:val="00BB32C3"/>
    <w:rsid w:val="00BB3FBF"/>
    <w:rsid w:val="00BB4D58"/>
    <w:rsid w:val="00BB50B2"/>
    <w:rsid w:val="00BB5E8C"/>
    <w:rsid w:val="00BB6806"/>
    <w:rsid w:val="00BB6BD4"/>
    <w:rsid w:val="00BB7FD0"/>
    <w:rsid w:val="00BC070D"/>
    <w:rsid w:val="00BC0D5E"/>
    <w:rsid w:val="00BC165D"/>
    <w:rsid w:val="00BC379E"/>
    <w:rsid w:val="00BC4E12"/>
    <w:rsid w:val="00BC5620"/>
    <w:rsid w:val="00BC6B86"/>
    <w:rsid w:val="00BC7249"/>
    <w:rsid w:val="00BC7290"/>
    <w:rsid w:val="00BC7A5A"/>
    <w:rsid w:val="00BC7BB7"/>
    <w:rsid w:val="00BC7DCE"/>
    <w:rsid w:val="00BC7E7E"/>
    <w:rsid w:val="00BD068C"/>
    <w:rsid w:val="00BD2FA8"/>
    <w:rsid w:val="00BD4F9F"/>
    <w:rsid w:val="00BD53ED"/>
    <w:rsid w:val="00BD5BED"/>
    <w:rsid w:val="00BD7EC7"/>
    <w:rsid w:val="00BE0578"/>
    <w:rsid w:val="00BE0E3A"/>
    <w:rsid w:val="00BE0F91"/>
    <w:rsid w:val="00BE1048"/>
    <w:rsid w:val="00BE26F4"/>
    <w:rsid w:val="00BE2E7D"/>
    <w:rsid w:val="00BE3BAA"/>
    <w:rsid w:val="00BE4331"/>
    <w:rsid w:val="00BE468E"/>
    <w:rsid w:val="00BE5D60"/>
    <w:rsid w:val="00BE6896"/>
    <w:rsid w:val="00BE7082"/>
    <w:rsid w:val="00BF01E1"/>
    <w:rsid w:val="00BF0782"/>
    <w:rsid w:val="00BF0FD2"/>
    <w:rsid w:val="00BF113D"/>
    <w:rsid w:val="00BF14E1"/>
    <w:rsid w:val="00BF1F44"/>
    <w:rsid w:val="00BF222C"/>
    <w:rsid w:val="00BF310A"/>
    <w:rsid w:val="00BF3115"/>
    <w:rsid w:val="00BF35CD"/>
    <w:rsid w:val="00BF404F"/>
    <w:rsid w:val="00BF5E69"/>
    <w:rsid w:val="00BF631C"/>
    <w:rsid w:val="00BF656F"/>
    <w:rsid w:val="00BF6B60"/>
    <w:rsid w:val="00BF7085"/>
    <w:rsid w:val="00BF774D"/>
    <w:rsid w:val="00BF7CF2"/>
    <w:rsid w:val="00C00F51"/>
    <w:rsid w:val="00C01008"/>
    <w:rsid w:val="00C0131D"/>
    <w:rsid w:val="00C020E9"/>
    <w:rsid w:val="00C0247C"/>
    <w:rsid w:val="00C036B6"/>
    <w:rsid w:val="00C0511B"/>
    <w:rsid w:val="00C06477"/>
    <w:rsid w:val="00C07232"/>
    <w:rsid w:val="00C072D4"/>
    <w:rsid w:val="00C0766D"/>
    <w:rsid w:val="00C1062A"/>
    <w:rsid w:val="00C12EDD"/>
    <w:rsid w:val="00C130C5"/>
    <w:rsid w:val="00C131DD"/>
    <w:rsid w:val="00C133F1"/>
    <w:rsid w:val="00C1392C"/>
    <w:rsid w:val="00C13DDD"/>
    <w:rsid w:val="00C15CA4"/>
    <w:rsid w:val="00C16882"/>
    <w:rsid w:val="00C17C01"/>
    <w:rsid w:val="00C20AEB"/>
    <w:rsid w:val="00C2141D"/>
    <w:rsid w:val="00C23330"/>
    <w:rsid w:val="00C23491"/>
    <w:rsid w:val="00C2383D"/>
    <w:rsid w:val="00C23937"/>
    <w:rsid w:val="00C2478B"/>
    <w:rsid w:val="00C2641B"/>
    <w:rsid w:val="00C26F02"/>
    <w:rsid w:val="00C27BDD"/>
    <w:rsid w:val="00C30D95"/>
    <w:rsid w:val="00C31EF3"/>
    <w:rsid w:val="00C3375F"/>
    <w:rsid w:val="00C35802"/>
    <w:rsid w:val="00C35A43"/>
    <w:rsid w:val="00C36FE5"/>
    <w:rsid w:val="00C37B1C"/>
    <w:rsid w:val="00C37CAD"/>
    <w:rsid w:val="00C37D4F"/>
    <w:rsid w:val="00C4137B"/>
    <w:rsid w:val="00C41AFE"/>
    <w:rsid w:val="00C4357D"/>
    <w:rsid w:val="00C43FCC"/>
    <w:rsid w:val="00C44904"/>
    <w:rsid w:val="00C44AF3"/>
    <w:rsid w:val="00C455AA"/>
    <w:rsid w:val="00C4565A"/>
    <w:rsid w:val="00C45662"/>
    <w:rsid w:val="00C45A2B"/>
    <w:rsid w:val="00C46FE4"/>
    <w:rsid w:val="00C477F9"/>
    <w:rsid w:val="00C47856"/>
    <w:rsid w:val="00C47F4F"/>
    <w:rsid w:val="00C50BDB"/>
    <w:rsid w:val="00C5102D"/>
    <w:rsid w:val="00C5248C"/>
    <w:rsid w:val="00C54413"/>
    <w:rsid w:val="00C55517"/>
    <w:rsid w:val="00C55779"/>
    <w:rsid w:val="00C560B2"/>
    <w:rsid w:val="00C5709E"/>
    <w:rsid w:val="00C57B0E"/>
    <w:rsid w:val="00C6041F"/>
    <w:rsid w:val="00C61A12"/>
    <w:rsid w:val="00C621F8"/>
    <w:rsid w:val="00C626C4"/>
    <w:rsid w:val="00C64565"/>
    <w:rsid w:val="00C654AA"/>
    <w:rsid w:val="00C655F9"/>
    <w:rsid w:val="00C66106"/>
    <w:rsid w:val="00C6626D"/>
    <w:rsid w:val="00C66665"/>
    <w:rsid w:val="00C669A9"/>
    <w:rsid w:val="00C66CFA"/>
    <w:rsid w:val="00C673B7"/>
    <w:rsid w:val="00C7028A"/>
    <w:rsid w:val="00C722BF"/>
    <w:rsid w:val="00C72E5C"/>
    <w:rsid w:val="00C7402F"/>
    <w:rsid w:val="00C75135"/>
    <w:rsid w:val="00C760CC"/>
    <w:rsid w:val="00C7717D"/>
    <w:rsid w:val="00C773A1"/>
    <w:rsid w:val="00C81502"/>
    <w:rsid w:val="00C82437"/>
    <w:rsid w:val="00C8272D"/>
    <w:rsid w:val="00C82D9A"/>
    <w:rsid w:val="00C84C94"/>
    <w:rsid w:val="00C84EEA"/>
    <w:rsid w:val="00C86E76"/>
    <w:rsid w:val="00C871CF"/>
    <w:rsid w:val="00C878CE"/>
    <w:rsid w:val="00C87A0D"/>
    <w:rsid w:val="00C90159"/>
    <w:rsid w:val="00C911CF"/>
    <w:rsid w:val="00C918C7"/>
    <w:rsid w:val="00C91F3D"/>
    <w:rsid w:val="00C9246E"/>
    <w:rsid w:val="00C9314B"/>
    <w:rsid w:val="00C9378B"/>
    <w:rsid w:val="00C96A1D"/>
    <w:rsid w:val="00C96B2C"/>
    <w:rsid w:val="00C9773A"/>
    <w:rsid w:val="00C97BFB"/>
    <w:rsid w:val="00CA0611"/>
    <w:rsid w:val="00CA0F6E"/>
    <w:rsid w:val="00CA1948"/>
    <w:rsid w:val="00CA3009"/>
    <w:rsid w:val="00CA37CA"/>
    <w:rsid w:val="00CA3E05"/>
    <w:rsid w:val="00CA3FC6"/>
    <w:rsid w:val="00CB0B44"/>
    <w:rsid w:val="00CB1A6E"/>
    <w:rsid w:val="00CB28E4"/>
    <w:rsid w:val="00CB340A"/>
    <w:rsid w:val="00CB42A9"/>
    <w:rsid w:val="00CB46FE"/>
    <w:rsid w:val="00CB674F"/>
    <w:rsid w:val="00CB6E0D"/>
    <w:rsid w:val="00CB6E2C"/>
    <w:rsid w:val="00CB6EEA"/>
    <w:rsid w:val="00CB7149"/>
    <w:rsid w:val="00CB7345"/>
    <w:rsid w:val="00CC10F5"/>
    <w:rsid w:val="00CC13BC"/>
    <w:rsid w:val="00CC210D"/>
    <w:rsid w:val="00CC21AB"/>
    <w:rsid w:val="00CC396D"/>
    <w:rsid w:val="00CC3B9D"/>
    <w:rsid w:val="00CC47A3"/>
    <w:rsid w:val="00CC561C"/>
    <w:rsid w:val="00CC5D6A"/>
    <w:rsid w:val="00CC695B"/>
    <w:rsid w:val="00CC6A12"/>
    <w:rsid w:val="00CC6C9B"/>
    <w:rsid w:val="00CC7C48"/>
    <w:rsid w:val="00CD010E"/>
    <w:rsid w:val="00CD018E"/>
    <w:rsid w:val="00CD12E6"/>
    <w:rsid w:val="00CD314C"/>
    <w:rsid w:val="00CD3291"/>
    <w:rsid w:val="00CD554B"/>
    <w:rsid w:val="00CD6057"/>
    <w:rsid w:val="00CD74E6"/>
    <w:rsid w:val="00CD7762"/>
    <w:rsid w:val="00CD7CA9"/>
    <w:rsid w:val="00CE1374"/>
    <w:rsid w:val="00CE142E"/>
    <w:rsid w:val="00CE28FC"/>
    <w:rsid w:val="00CE3D10"/>
    <w:rsid w:val="00CE495B"/>
    <w:rsid w:val="00CE4983"/>
    <w:rsid w:val="00CE4EF8"/>
    <w:rsid w:val="00CE565E"/>
    <w:rsid w:val="00CE7363"/>
    <w:rsid w:val="00CF07B9"/>
    <w:rsid w:val="00CF0C72"/>
    <w:rsid w:val="00CF170E"/>
    <w:rsid w:val="00CF278A"/>
    <w:rsid w:val="00CF2A69"/>
    <w:rsid w:val="00CF2BA7"/>
    <w:rsid w:val="00CF422D"/>
    <w:rsid w:val="00CF49A6"/>
    <w:rsid w:val="00CF51CA"/>
    <w:rsid w:val="00CF53F1"/>
    <w:rsid w:val="00CF5721"/>
    <w:rsid w:val="00CF5BB7"/>
    <w:rsid w:val="00CF5CF7"/>
    <w:rsid w:val="00CF60CC"/>
    <w:rsid w:val="00CF61AE"/>
    <w:rsid w:val="00CF6503"/>
    <w:rsid w:val="00CF6C98"/>
    <w:rsid w:val="00D0024C"/>
    <w:rsid w:val="00D02B9E"/>
    <w:rsid w:val="00D031B5"/>
    <w:rsid w:val="00D042BD"/>
    <w:rsid w:val="00D063DC"/>
    <w:rsid w:val="00D068E9"/>
    <w:rsid w:val="00D07341"/>
    <w:rsid w:val="00D07E2F"/>
    <w:rsid w:val="00D105BE"/>
    <w:rsid w:val="00D117D1"/>
    <w:rsid w:val="00D12C36"/>
    <w:rsid w:val="00D131D3"/>
    <w:rsid w:val="00D14126"/>
    <w:rsid w:val="00D15A06"/>
    <w:rsid w:val="00D16291"/>
    <w:rsid w:val="00D1674C"/>
    <w:rsid w:val="00D20549"/>
    <w:rsid w:val="00D21220"/>
    <w:rsid w:val="00D212BF"/>
    <w:rsid w:val="00D21B9F"/>
    <w:rsid w:val="00D21E92"/>
    <w:rsid w:val="00D22E73"/>
    <w:rsid w:val="00D265EC"/>
    <w:rsid w:val="00D26E00"/>
    <w:rsid w:val="00D27FC0"/>
    <w:rsid w:val="00D30292"/>
    <w:rsid w:val="00D3122D"/>
    <w:rsid w:val="00D316A5"/>
    <w:rsid w:val="00D3300C"/>
    <w:rsid w:val="00D33941"/>
    <w:rsid w:val="00D33C52"/>
    <w:rsid w:val="00D341F8"/>
    <w:rsid w:val="00D343FA"/>
    <w:rsid w:val="00D34C84"/>
    <w:rsid w:val="00D35454"/>
    <w:rsid w:val="00D35E9C"/>
    <w:rsid w:val="00D36D00"/>
    <w:rsid w:val="00D37624"/>
    <w:rsid w:val="00D40089"/>
    <w:rsid w:val="00D4235C"/>
    <w:rsid w:val="00D426A2"/>
    <w:rsid w:val="00D42A37"/>
    <w:rsid w:val="00D43954"/>
    <w:rsid w:val="00D4467F"/>
    <w:rsid w:val="00D44B24"/>
    <w:rsid w:val="00D44C79"/>
    <w:rsid w:val="00D45931"/>
    <w:rsid w:val="00D45D90"/>
    <w:rsid w:val="00D46DEF"/>
    <w:rsid w:val="00D476B9"/>
    <w:rsid w:val="00D47D72"/>
    <w:rsid w:val="00D50704"/>
    <w:rsid w:val="00D51ED8"/>
    <w:rsid w:val="00D52029"/>
    <w:rsid w:val="00D52116"/>
    <w:rsid w:val="00D5428A"/>
    <w:rsid w:val="00D54894"/>
    <w:rsid w:val="00D553C6"/>
    <w:rsid w:val="00D55867"/>
    <w:rsid w:val="00D55D86"/>
    <w:rsid w:val="00D577FF"/>
    <w:rsid w:val="00D57B0F"/>
    <w:rsid w:val="00D6091F"/>
    <w:rsid w:val="00D61F39"/>
    <w:rsid w:val="00D64B05"/>
    <w:rsid w:val="00D67858"/>
    <w:rsid w:val="00D702DD"/>
    <w:rsid w:val="00D709CD"/>
    <w:rsid w:val="00D72397"/>
    <w:rsid w:val="00D726F8"/>
    <w:rsid w:val="00D7293B"/>
    <w:rsid w:val="00D72DE1"/>
    <w:rsid w:val="00D738B7"/>
    <w:rsid w:val="00D75B12"/>
    <w:rsid w:val="00D768D9"/>
    <w:rsid w:val="00D76F97"/>
    <w:rsid w:val="00D775DF"/>
    <w:rsid w:val="00D80F25"/>
    <w:rsid w:val="00D81586"/>
    <w:rsid w:val="00D81B76"/>
    <w:rsid w:val="00D82B8C"/>
    <w:rsid w:val="00D86226"/>
    <w:rsid w:val="00D86E05"/>
    <w:rsid w:val="00D876B9"/>
    <w:rsid w:val="00D87DC9"/>
    <w:rsid w:val="00D9110F"/>
    <w:rsid w:val="00D9157C"/>
    <w:rsid w:val="00D91A34"/>
    <w:rsid w:val="00D91A82"/>
    <w:rsid w:val="00D92423"/>
    <w:rsid w:val="00D94717"/>
    <w:rsid w:val="00D947D1"/>
    <w:rsid w:val="00D94CAF"/>
    <w:rsid w:val="00DA03B1"/>
    <w:rsid w:val="00DA0B67"/>
    <w:rsid w:val="00DA2B41"/>
    <w:rsid w:val="00DA3367"/>
    <w:rsid w:val="00DA3EE3"/>
    <w:rsid w:val="00DA4881"/>
    <w:rsid w:val="00DA503F"/>
    <w:rsid w:val="00DA5B34"/>
    <w:rsid w:val="00DA6222"/>
    <w:rsid w:val="00DA6B05"/>
    <w:rsid w:val="00DB2739"/>
    <w:rsid w:val="00DB2EE3"/>
    <w:rsid w:val="00DB33EA"/>
    <w:rsid w:val="00DB3CC0"/>
    <w:rsid w:val="00DB3EED"/>
    <w:rsid w:val="00DB565F"/>
    <w:rsid w:val="00DB569D"/>
    <w:rsid w:val="00DB63F2"/>
    <w:rsid w:val="00DB7116"/>
    <w:rsid w:val="00DB7259"/>
    <w:rsid w:val="00DC1407"/>
    <w:rsid w:val="00DC208E"/>
    <w:rsid w:val="00DC3705"/>
    <w:rsid w:val="00DC4208"/>
    <w:rsid w:val="00DC4B19"/>
    <w:rsid w:val="00DC54F2"/>
    <w:rsid w:val="00DC55F5"/>
    <w:rsid w:val="00DC5F4E"/>
    <w:rsid w:val="00DC67AE"/>
    <w:rsid w:val="00DC6D20"/>
    <w:rsid w:val="00DC6DD2"/>
    <w:rsid w:val="00DD0D23"/>
    <w:rsid w:val="00DD1A78"/>
    <w:rsid w:val="00DD1F5F"/>
    <w:rsid w:val="00DD20CD"/>
    <w:rsid w:val="00DD4277"/>
    <w:rsid w:val="00DD4383"/>
    <w:rsid w:val="00DD4DD9"/>
    <w:rsid w:val="00DD5D0A"/>
    <w:rsid w:val="00DD62FE"/>
    <w:rsid w:val="00DE04B2"/>
    <w:rsid w:val="00DE0767"/>
    <w:rsid w:val="00DE1F5F"/>
    <w:rsid w:val="00DE3C09"/>
    <w:rsid w:val="00DE486A"/>
    <w:rsid w:val="00DE5406"/>
    <w:rsid w:val="00DE6309"/>
    <w:rsid w:val="00DE634F"/>
    <w:rsid w:val="00DE6533"/>
    <w:rsid w:val="00DE655C"/>
    <w:rsid w:val="00DE6DAF"/>
    <w:rsid w:val="00DE6FB5"/>
    <w:rsid w:val="00DE7B59"/>
    <w:rsid w:val="00DF0E1F"/>
    <w:rsid w:val="00DF1C9C"/>
    <w:rsid w:val="00DF2B7C"/>
    <w:rsid w:val="00DF4EF4"/>
    <w:rsid w:val="00DF5A5F"/>
    <w:rsid w:val="00DF608D"/>
    <w:rsid w:val="00DF60FD"/>
    <w:rsid w:val="00DF6155"/>
    <w:rsid w:val="00DF622F"/>
    <w:rsid w:val="00DF632F"/>
    <w:rsid w:val="00DF6401"/>
    <w:rsid w:val="00DF747C"/>
    <w:rsid w:val="00DF7706"/>
    <w:rsid w:val="00DF7CC3"/>
    <w:rsid w:val="00E0105C"/>
    <w:rsid w:val="00E01757"/>
    <w:rsid w:val="00E02AD7"/>
    <w:rsid w:val="00E050C1"/>
    <w:rsid w:val="00E052B6"/>
    <w:rsid w:val="00E061E3"/>
    <w:rsid w:val="00E062A3"/>
    <w:rsid w:val="00E06CF0"/>
    <w:rsid w:val="00E0707D"/>
    <w:rsid w:val="00E10D81"/>
    <w:rsid w:val="00E10DC3"/>
    <w:rsid w:val="00E116F9"/>
    <w:rsid w:val="00E119DA"/>
    <w:rsid w:val="00E138BF"/>
    <w:rsid w:val="00E200C6"/>
    <w:rsid w:val="00E21744"/>
    <w:rsid w:val="00E22E38"/>
    <w:rsid w:val="00E22F3C"/>
    <w:rsid w:val="00E23448"/>
    <w:rsid w:val="00E241BB"/>
    <w:rsid w:val="00E24A96"/>
    <w:rsid w:val="00E2527A"/>
    <w:rsid w:val="00E25A80"/>
    <w:rsid w:val="00E25F53"/>
    <w:rsid w:val="00E308A0"/>
    <w:rsid w:val="00E30D6B"/>
    <w:rsid w:val="00E30E61"/>
    <w:rsid w:val="00E34201"/>
    <w:rsid w:val="00E344AB"/>
    <w:rsid w:val="00E34A00"/>
    <w:rsid w:val="00E34E4A"/>
    <w:rsid w:val="00E35FD7"/>
    <w:rsid w:val="00E369AB"/>
    <w:rsid w:val="00E36AF4"/>
    <w:rsid w:val="00E40756"/>
    <w:rsid w:val="00E40A7E"/>
    <w:rsid w:val="00E40D70"/>
    <w:rsid w:val="00E4115A"/>
    <w:rsid w:val="00E412EF"/>
    <w:rsid w:val="00E4161A"/>
    <w:rsid w:val="00E417B5"/>
    <w:rsid w:val="00E41A47"/>
    <w:rsid w:val="00E41AE5"/>
    <w:rsid w:val="00E41E76"/>
    <w:rsid w:val="00E4203E"/>
    <w:rsid w:val="00E42274"/>
    <w:rsid w:val="00E42A3B"/>
    <w:rsid w:val="00E43097"/>
    <w:rsid w:val="00E431B7"/>
    <w:rsid w:val="00E43ECD"/>
    <w:rsid w:val="00E44455"/>
    <w:rsid w:val="00E47857"/>
    <w:rsid w:val="00E51266"/>
    <w:rsid w:val="00E52A4E"/>
    <w:rsid w:val="00E53684"/>
    <w:rsid w:val="00E53EBF"/>
    <w:rsid w:val="00E53FAC"/>
    <w:rsid w:val="00E544B8"/>
    <w:rsid w:val="00E5626C"/>
    <w:rsid w:val="00E56CDE"/>
    <w:rsid w:val="00E57C3D"/>
    <w:rsid w:val="00E61D49"/>
    <w:rsid w:val="00E6350C"/>
    <w:rsid w:val="00E63615"/>
    <w:rsid w:val="00E64C4E"/>
    <w:rsid w:val="00E6537C"/>
    <w:rsid w:val="00E66B5F"/>
    <w:rsid w:val="00E702BC"/>
    <w:rsid w:val="00E705D1"/>
    <w:rsid w:val="00E71B02"/>
    <w:rsid w:val="00E73201"/>
    <w:rsid w:val="00E758FB"/>
    <w:rsid w:val="00E77FCF"/>
    <w:rsid w:val="00E8081D"/>
    <w:rsid w:val="00E80A23"/>
    <w:rsid w:val="00E81489"/>
    <w:rsid w:val="00E81B65"/>
    <w:rsid w:val="00E828C5"/>
    <w:rsid w:val="00E82DB4"/>
    <w:rsid w:val="00E835E6"/>
    <w:rsid w:val="00E83BBE"/>
    <w:rsid w:val="00E83D38"/>
    <w:rsid w:val="00E851AA"/>
    <w:rsid w:val="00E854B9"/>
    <w:rsid w:val="00E85D2C"/>
    <w:rsid w:val="00E85DEF"/>
    <w:rsid w:val="00E86D3E"/>
    <w:rsid w:val="00E87B5C"/>
    <w:rsid w:val="00E90599"/>
    <w:rsid w:val="00E916A7"/>
    <w:rsid w:val="00E92DC0"/>
    <w:rsid w:val="00E92E9F"/>
    <w:rsid w:val="00E93A76"/>
    <w:rsid w:val="00E94FC5"/>
    <w:rsid w:val="00E95754"/>
    <w:rsid w:val="00E95A1D"/>
    <w:rsid w:val="00E97BE9"/>
    <w:rsid w:val="00E97D2B"/>
    <w:rsid w:val="00EA00C3"/>
    <w:rsid w:val="00EA05AD"/>
    <w:rsid w:val="00EA07D9"/>
    <w:rsid w:val="00EA14B1"/>
    <w:rsid w:val="00EA1861"/>
    <w:rsid w:val="00EA4F4A"/>
    <w:rsid w:val="00EA6022"/>
    <w:rsid w:val="00EA7386"/>
    <w:rsid w:val="00EA7614"/>
    <w:rsid w:val="00EB052B"/>
    <w:rsid w:val="00EB131F"/>
    <w:rsid w:val="00EB379E"/>
    <w:rsid w:val="00EB463F"/>
    <w:rsid w:val="00EB48AA"/>
    <w:rsid w:val="00EB49E8"/>
    <w:rsid w:val="00EB632B"/>
    <w:rsid w:val="00EB6C60"/>
    <w:rsid w:val="00EC0C85"/>
    <w:rsid w:val="00EC1E88"/>
    <w:rsid w:val="00EC2859"/>
    <w:rsid w:val="00EC2FE8"/>
    <w:rsid w:val="00EC3F06"/>
    <w:rsid w:val="00EC3F97"/>
    <w:rsid w:val="00EC51FB"/>
    <w:rsid w:val="00EC5710"/>
    <w:rsid w:val="00EC5D91"/>
    <w:rsid w:val="00EC6357"/>
    <w:rsid w:val="00EC6840"/>
    <w:rsid w:val="00ED054B"/>
    <w:rsid w:val="00ED0D18"/>
    <w:rsid w:val="00ED1B25"/>
    <w:rsid w:val="00ED397F"/>
    <w:rsid w:val="00ED3ACD"/>
    <w:rsid w:val="00ED44AE"/>
    <w:rsid w:val="00ED4912"/>
    <w:rsid w:val="00ED50D1"/>
    <w:rsid w:val="00ED65A2"/>
    <w:rsid w:val="00ED6E4A"/>
    <w:rsid w:val="00EE1545"/>
    <w:rsid w:val="00EE1A5D"/>
    <w:rsid w:val="00EE1D91"/>
    <w:rsid w:val="00EE3612"/>
    <w:rsid w:val="00EE3683"/>
    <w:rsid w:val="00EE395C"/>
    <w:rsid w:val="00EE39C6"/>
    <w:rsid w:val="00EE467F"/>
    <w:rsid w:val="00EE4B7B"/>
    <w:rsid w:val="00EE648B"/>
    <w:rsid w:val="00EF0221"/>
    <w:rsid w:val="00EF0452"/>
    <w:rsid w:val="00EF0D4E"/>
    <w:rsid w:val="00EF14E5"/>
    <w:rsid w:val="00EF1E45"/>
    <w:rsid w:val="00EF1E69"/>
    <w:rsid w:val="00EF2C9D"/>
    <w:rsid w:val="00EF4D47"/>
    <w:rsid w:val="00EF4FAA"/>
    <w:rsid w:val="00EF5A31"/>
    <w:rsid w:val="00EF6A26"/>
    <w:rsid w:val="00F0030C"/>
    <w:rsid w:val="00F00323"/>
    <w:rsid w:val="00F01650"/>
    <w:rsid w:val="00F03BB0"/>
    <w:rsid w:val="00F04377"/>
    <w:rsid w:val="00F054C9"/>
    <w:rsid w:val="00F0636D"/>
    <w:rsid w:val="00F063C9"/>
    <w:rsid w:val="00F076C4"/>
    <w:rsid w:val="00F078EA"/>
    <w:rsid w:val="00F10BB9"/>
    <w:rsid w:val="00F10E6A"/>
    <w:rsid w:val="00F114FD"/>
    <w:rsid w:val="00F1252C"/>
    <w:rsid w:val="00F13BC6"/>
    <w:rsid w:val="00F13D68"/>
    <w:rsid w:val="00F155CA"/>
    <w:rsid w:val="00F15600"/>
    <w:rsid w:val="00F15D80"/>
    <w:rsid w:val="00F170F2"/>
    <w:rsid w:val="00F1771C"/>
    <w:rsid w:val="00F17911"/>
    <w:rsid w:val="00F17EB7"/>
    <w:rsid w:val="00F2029D"/>
    <w:rsid w:val="00F21786"/>
    <w:rsid w:val="00F22E1B"/>
    <w:rsid w:val="00F2344B"/>
    <w:rsid w:val="00F24207"/>
    <w:rsid w:val="00F247AA"/>
    <w:rsid w:val="00F258CE"/>
    <w:rsid w:val="00F265AB"/>
    <w:rsid w:val="00F265C1"/>
    <w:rsid w:val="00F26FB8"/>
    <w:rsid w:val="00F2712B"/>
    <w:rsid w:val="00F303F7"/>
    <w:rsid w:val="00F30971"/>
    <w:rsid w:val="00F3114E"/>
    <w:rsid w:val="00F3161B"/>
    <w:rsid w:val="00F32903"/>
    <w:rsid w:val="00F32A44"/>
    <w:rsid w:val="00F32A6C"/>
    <w:rsid w:val="00F3353A"/>
    <w:rsid w:val="00F34036"/>
    <w:rsid w:val="00F344A6"/>
    <w:rsid w:val="00F34ABE"/>
    <w:rsid w:val="00F35C03"/>
    <w:rsid w:val="00F3602E"/>
    <w:rsid w:val="00F366EC"/>
    <w:rsid w:val="00F37B58"/>
    <w:rsid w:val="00F37C17"/>
    <w:rsid w:val="00F37E64"/>
    <w:rsid w:val="00F4169C"/>
    <w:rsid w:val="00F418BD"/>
    <w:rsid w:val="00F42218"/>
    <w:rsid w:val="00F422CE"/>
    <w:rsid w:val="00F4239A"/>
    <w:rsid w:val="00F4274B"/>
    <w:rsid w:val="00F42785"/>
    <w:rsid w:val="00F42C98"/>
    <w:rsid w:val="00F47111"/>
    <w:rsid w:val="00F514CB"/>
    <w:rsid w:val="00F51798"/>
    <w:rsid w:val="00F5357B"/>
    <w:rsid w:val="00F55BB4"/>
    <w:rsid w:val="00F55C03"/>
    <w:rsid w:val="00F55FD6"/>
    <w:rsid w:val="00F564C6"/>
    <w:rsid w:val="00F578FF"/>
    <w:rsid w:val="00F603D3"/>
    <w:rsid w:val="00F60919"/>
    <w:rsid w:val="00F61293"/>
    <w:rsid w:val="00F625ED"/>
    <w:rsid w:val="00F62DFB"/>
    <w:rsid w:val="00F634E7"/>
    <w:rsid w:val="00F63AFA"/>
    <w:rsid w:val="00F64A54"/>
    <w:rsid w:val="00F64C62"/>
    <w:rsid w:val="00F64CD3"/>
    <w:rsid w:val="00F65D09"/>
    <w:rsid w:val="00F67136"/>
    <w:rsid w:val="00F70624"/>
    <w:rsid w:val="00F71401"/>
    <w:rsid w:val="00F73187"/>
    <w:rsid w:val="00F74C20"/>
    <w:rsid w:val="00F75275"/>
    <w:rsid w:val="00F75AB8"/>
    <w:rsid w:val="00F76993"/>
    <w:rsid w:val="00F77CC1"/>
    <w:rsid w:val="00F80260"/>
    <w:rsid w:val="00F86377"/>
    <w:rsid w:val="00F866F6"/>
    <w:rsid w:val="00F8709E"/>
    <w:rsid w:val="00F87BE3"/>
    <w:rsid w:val="00F90180"/>
    <w:rsid w:val="00F90970"/>
    <w:rsid w:val="00F90CF8"/>
    <w:rsid w:val="00F911D9"/>
    <w:rsid w:val="00F91406"/>
    <w:rsid w:val="00F92289"/>
    <w:rsid w:val="00F92D1B"/>
    <w:rsid w:val="00F9436F"/>
    <w:rsid w:val="00F9458B"/>
    <w:rsid w:val="00F94C37"/>
    <w:rsid w:val="00F965F0"/>
    <w:rsid w:val="00F96F36"/>
    <w:rsid w:val="00F96F84"/>
    <w:rsid w:val="00FA0EC5"/>
    <w:rsid w:val="00FA1CFA"/>
    <w:rsid w:val="00FA25DF"/>
    <w:rsid w:val="00FA2AF8"/>
    <w:rsid w:val="00FA3583"/>
    <w:rsid w:val="00FA379E"/>
    <w:rsid w:val="00FA428E"/>
    <w:rsid w:val="00FA456A"/>
    <w:rsid w:val="00FA5EA8"/>
    <w:rsid w:val="00FA661D"/>
    <w:rsid w:val="00FA6E73"/>
    <w:rsid w:val="00FB021D"/>
    <w:rsid w:val="00FB0963"/>
    <w:rsid w:val="00FB0DC8"/>
    <w:rsid w:val="00FB173D"/>
    <w:rsid w:val="00FB1BBD"/>
    <w:rsid w:val="00FB31A9"/>
    <w:rsid w:val="00FB3A91"/>
    <w:rsid w:val="00FB3BA1"/>
    <w:rsid w:val="00FB4524"/>
    <w:rsid w:val="00FB45C4"/>
    <w:rsid w:val="00FB628D"/>
    <w:rsid w:val="00FB6597"/>
    <w:rsid w:val="00FB7795"/>
    <w:rsid w:val="00FC1945"/>
    <w:rsid w:val="00FC1F22"/>
    <w:rsid w:val="00FC2246"/>
    <w:rsid w:val="00FC241E"/>
    <w:rsid w:val="00FC4946"/>
    <w:rsid w:val="00FC4C80"/>
    <w:rsid w:val="00FC5099"/>
    <w:rsid w:val="00FC736A"/>
    <w:rsid w:val="00FD036D"/>
    <w:rsid w:val="00FD0EAE"/>
    <w:rsid w:val="00FD1EF5"/>
    <w:rsid w:val="00FD2252"/>
    <w:rsid w:val="00FD2BFE"/>
    <w:rsid w:val="00FD2ED9"/>
    <w:rsid w:val="00FD2F8E"/>
    <w:rsid w:val="00FD47DE"/>
    <w:rsid w:val="00FD5EA0"/>
    <w:rsid w:val="00FD66AC"/>
    <w:rsid w:val="00FD6B5D"/>
    <w:rsid w:val="00FD7559"/>
    <w:rsid w:val="00FE057A"/>
    <w:rsid w:val="00FE32D3"/>
    <w:rsid w:val="00FE5059"/>
    <w:rsid w:val="00FE6028"/>
    <w:rsid w:val="00FE6997"/>
    <w:rsid w:val="00FE6E74"/>
    <w:rsid w:val="00FE7CF6"/>
    <w:rsid w:val="00FE7FEC"/>
    <w:rsid w:val="00FF0924"/>
    <w:rsid w:val="00FF0C8F"/>
    <w:rsid w:val="00FF1077"/>
    <w:rsid w:val="00FF2BFD"/>
    <w:rsid w:val="00FF3330"/>
    <w:rsid w:val="00FF3C23"/>
    <w:rsid w:val="00FF3FBC"/>
    <w:rsid w:val="00FF5292"/>
    <w:rsid w:val="00FF5944"/>
    <w:rsid w:val="00FF5A8E"/>
    <w:rsid w:val="00FF5BDD"/>
    <w:rsid w:val="00FF5EB6"/>
    <w:rsid w:val="00FF67AC"/>
    <w:rsid w:val="00FF77EF"/>
    <w:rsid w:val="00FF7B9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semiHidden="0" w:uiPriority="0" w:unhideWhenUsed="0" w:qFormat="1"/>
    <w:lsdException w:name="footnote reference" w:uiPriority="0"/>
    <w:lsdException w:name="annotation reference" w:uiPriority="0"/>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279"/>
  </w:style>
  <w:style w:type="paragraph" w:styleId="Titre10">
    <w:name w:val="heading 1"/>
    <w:aliases w:val="YAYA1"/>
    <w:basedOn w:val="Normal"/>
    <w:next w:val="Normal"/>
    <w:link w:val="Titre1Car"/>
    <w:qFormat/>
    <w:rsid w:val="00543279"/>
    <w:pPr>
      <w:keepNext/>
      <w:jc w:val="center"/>
      <w:outlineLvl w:val="0"/>
    </w:pPr>
    <w:rPr>
      <w:b/>
      <w:i/>
      <w:sz w:val="28"/>
    </w:rPr>
  </w:style>
  <w:style w:type="paragraph" w:styleId="Titre2">
    <w:name w:val="heading 2"/>
    <w:basedOn w:val="Normal"/>
    <w:next w:val="Normal"/>
    <w:link w:val="Titre2Car"/>
    <w:qFormat/>
    <w:rsid w:val="00543279"/>
    <w:pPr>
      <w:keepNext/>
      <w:outlineLvl w:val="1"/>
    </w:pPr>
    <w:rPr>
      <w:sz w:val="24"/>
    </w:rPr>
  </w:style>
  <w:style w:type="paragraph" w:styleId="Titre3">
    <w:name w:val="heading 3"/>
    <w:basedOn w:val="Normal"/>
    <w:next w:val="Normal"/>
    <w:link w:val="Titre3Car"/>
    <w:qFormat/>
    <w:rsid w:val="00543279"/>
    <w:pPr>
      <w:keepNext/>
      <w:jc w:val="right"/>
      <w:outlineLvl w:val="2"/>
    </w:pPr>
    <w:rPr>
      <w:b/>
      <w:i/>
      <w:sz w:val="24"/>
    </w:rPr>
  </w:style>
  <w:style w:type="paragraph" w:styleId="Titre4">
    <w:name w:val="heading 4"/>
    <w:basedOn w:val="Normal"/>
    <w:next w:val="Normal"/>
    <w:link w:val="Titre4Car"/>
    <w:qFormat/>
    <w:rsid w:val="00543279"/>
    <w:pPr>
      <w:keepNext/>
      <w:outlineLvl w:val="3"/>
    </w:pPr>
    <w:rPr>
      <w:sz w:val="24"/>
      <w:u w:val="single"/>
    </w:rPr>
  </w:style>
  <w:style w:type="paragraph" w:styleId="Titre5">
    <w:name w:val="heading 5"/>
    <w:basedOn w:val="Normal"/>
    <w:next w:val="Normal"/>
    <w:link w:val="Titre5Car"/>
    <w:qFormat/>
    <w:rsid w:val="00543279"/>
    <w:pPr>
      <w:keepNext/>
      <w:jc w:val="center"/>
      <w:outlineLvl w:val="4"/>
    </w:pPr>
    <w:rPr>
      <w:b/>
      <w:sz w:val="28"/>
    </w:rPr>
  </w:style>
  <w:style w:type="paragraph" w:styleId="Titre6">
    <w:name w:val="heading 6"/>
    <w:basedOn w:val="Normal"/>
    <w:next w:val="Normal"/>
    <w:link w:val="Titre6Car"/>
    <w:qFormat/>
    <w:rsid w:val="00543279"/>
    <w:pPr>
      <w:keepNext/>
      <w:outlineLvl w:val="5"/>
    </w:pPr>
    <w:rPr>
      <w:b/>
      <w:i/>
      <w:sz w:val="24"/>
    </w:rPr>
  </w:style>
  <w:style w:type="paragraph" w:styleId="Titre7">
    <w:name w:val="heading 7"/>
    <w:basedOn w:val="Normal"/>
    <w:next w:val="Normal"/>
    <w:link w:val="Titre7Car"/>
    <w:qFormat/>
    <w:rsid w:val="00543279"/>
    <w:pPr>
      <w:keepNext/>
      <w:jc w:val="both"/>
      <w:outlineLvl w:val="6"/>
    </w:pPr>
    <w:rPr>
      <w:sz w:val="24"/>
    </w:rPr>
  </w:style>
  <w:style w:type="paragraph" w:styleId="Titre8">
    <w:name w:val="heading 8"/>
    <w:basedOn w:val="Normal"/>
    <w:next w:val="Normal"/>
    <w:link w:val="Titre8Car"/>
    <w:qFormat/>
    <w:rsid w:val="00543279"/>
    <w:pPr>
      <w:keepNext/>
      <w:jc w:val="right"/>
      <w:outlineLvl w:val="7"/>
    </w:pPr>
    <w:rPr>
      <w:sz w:val="24"/>
    </w:rPr>
  </w:style>
  <w:style w:type="paragraph" w:styleId="Titre9">
    <w:name w:val="heading 9"/>
    <w:basedOn w:val="Normal"/>
    <w:next w:val="Normal"/>
    <w:link w:val="Titre9Car"/>
    <w:qFormat/>
    <w:rsid w:val="00543279"/>
    <w:pPr>
      <w:keepNext/>
      <w:numPr>
        <w:numId w:val="1"/>
      </w:numPr>
      <w:jc w:val="both"/>
      <w:outlineLvl w:val="8"/>
    </w:pPr>
    <w:rPr>
      <w:b/>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543279"/>
    <w:pPr>
      <w:ind w:left="705"/>
    </w:pPr>
    <w:rPr>
      <w:sz w:val="24"/>
    </w:rPr>
  </w:style>
  <w:style w:type="paragraph" w:styleId="Corpsdetexte">
    <w:name w:val="Body Text"/>
    <w:aliases w:val="CORPS CCTP,Corps de texte Car Car Car,Corps de texte Car Car,tx,Corps de texte1 Car"/>
    <w:basedOn w:val="Normal"/>
    <w:link w:val="CorpsdetexteCar"/>
    <w:uiPriority w:val="99"/>
    <w:qFormat/>
    <w:rsid w:val="00543279"/>
    <w:rPr>
      <w:sz w:val="24"/>
    </w:rPr>
  </w:style>
  <w:style w:type="paragraph" w:styleId="Corpsdetexte2">
    <w:name w:val="Body Text 2"/>
    <w:basedOn w:val="Normal"/>
    <w:link w:val="Corpsdetexte2Car"/>
    <w:rsid w:val="00543279"/>
    <w:pPr>
      <w:jc w:val="both"/>
    </w:pPr>
    <w:rPr>
      <w:sz w:val="24"/>
    </w:rPr>
  </w:style>
  <w:style w:type="paragraph" w:styleId="Retraitcorpsdetexte2">
    <w:name w:val="Body Text Indent 2"/>
    <w:basedOn w:val="Normal"/>
    <w:link w:val="Retraitcorpsdetexte2Car"/>
    <w:rsid w:val="00543279"/>
    <w:pPr>
      <w:ind w:left="708"/>
      <w:jc w:val="both"/>
    </w:pPr>
    <w:rPr>
      <w:sz w:val="24"/>
    </w:rPr>
  </w:style>
  <w:style w:type="paragraph" w:styleId="Pieddepage">
    <w:name w:val="footer"/>
    <w:basedOn w:val="Normal"/>
    <w:link w:val="PieddepageCar"/>
    <w:uiPriority w:val="99"/>
    <w:rsid w:val="00543279"/>
    <w:pPr>
      <w:tabs>
        <w:tab w:val="center" w:pos="4536"/>
        <w:tab w:val="right" w:pos="9072"/>
      </w:tabs>
    </w:pPr>
  </w:style>
  <w:style w:type="paragraph" w:styleId="Retraitcorpsdetexte3">
    <w:name w:val="Body Text Indent 3"/>
    <w:basedOn w:val="Normal"/>
    <w:link w:val="Retraitcorpsdetexte3Car"/>
    <w:rsid w:val="00543279"/>
    <w:pPr>
      <w:ind w:firstLine="708"/>
      <w:jc w:val="both"/>
    </w:pPr>
    <w:rPr>
      <w:sz w:val="24"/>
    </w:rPr>
  </w:style>
  <w:style w:type="paragraph" w:styleId="Corpsdetexte3">
    <w:name w:val="Body Text 3"/>
    <w:basedOn w:val="Normal"/>
    <w:link w:val="Corpsdetexte3Car"/>
    <w:rsid w:val="00543279"/>
    <w:pPr>
      <w:jc w:val="center"/>
    </w:pPr>
    <w:rPr>
      <w:b/>
      <w:i/>
      <w:sz w:val="28"/>
    </w:rPr>
  </w:style>
  <w:style w:type="character" w:styleId="Numrodepage">
    <w:name w:val="page number"/>
    <w:basedOn w:val="Policepardfaut"/>
    <w:rsid w:val="00543279"/>
  </w:style>
  <w:style w:type="paragraph" w:styleId="Titre">
    <w:name w:val="Title"/>
    <w:basedOn w:val="Normal"/>
    <w:link w:val="TitreCar"/>
    <w:qFormat/>
    <w:rsid w:val="00543279"/>
    <w:pPr>
      <w:jc w:val="center"/>
    </w:pPr>
    <w:rPr>
      <w:sz w:val="28"/>
      <w:szCs w:val="24"/>
    </w:rPr>
  </w:style>
  <w:style w:type="paragraph" w:styleId="Sous-titre">
    <w:name w:val="Subtitle"/>
    <w:basedOn w:val="Normal"/>
    <w:link w:val="Sous-titreCar"/>
    <w:qFormat/>
    <w:rsid w:val="00543279"/>
    <w:pPr>
      <w:ind w:left="708"/>
      <w:jc w:val="center"/>
    </w:pPr>
    <w:rPr>
      <w:b/>
      <w:bCs/>
      <w:i/>
      <w:iCs/>
      <w:sz w:val="28"/>
    </w:rPr>
  </w:style>
  <w:style w:type="paragraph" w:styleId="En-tte">
    <w:name w:val="header"/>
    <w:basedOn w:val="Normal"/>
    <w:link w:val="En-tteCar"/>
    <w:rsid w:val="00543279"/>
    <w:pPr>
      <w:tabs>
        <w:tab w:val="center" w:pos="4536"/>
        <w:tab w:val="right" w:pos="9072"/>
      </w:tabs>
    </w:pPr>
  </w:style>
  <w:style w:type="paragraph" w:styleId="Lgende">
    <w:name w:val="caption"/>
    <w:basedOn w:val="Normal"/>
    <w:next w:val="Normal"/>
    <w:qFormat/>
    <w:rsid w:val="00543279"/>
    <w:pPr>
      <w:tabs>
        <w:tab w:val="left" w:pos="5580"/>
        <w:tab w:val="left" w:pos="5760"/>
      </w:tabs>
      <w:ind w:right="4445"/>
      <w:jc w:val="both"/>
    </w:pPr>
    <w:rPr>
      <w:rFonts w:ascii="Tahoma" w:hAnsi="Tahoma" w:cs="Tahoma"/>
      <w:b/>
      <w:bCs/>
      <w:sz w:val="24"/>
    </w:rPr>
  </w:style>
  <w:style w:type="paragraph" w:customStyle="1" w:styleId="Corpsdetexte21">
    <w:name w:val="Corps de texte 21"/>
    <w:basedOn w:val="Normal"/>
    <w:rsid w:val="00AC4067"/>
    <w:pPr>
      <w:suppressAutoHyphens/>
      <w:jc w:val="both"/>
    </w:pPr>
    <w:rPr>
      <w:sz w:val="24"/>
      <w:lang w:eastAsia="ar-SA"/>
    </w:rPr>
  </w:style>
  <w:style w:type="paragraph" w:customStyle="1" w:styleId="Retraitcorpsdetexte21">
    <w:name w:val="Retrait corps de texte 21"/>
    <w:basedOn w:val="Normal"/>
    <w:rsid w:val="005463CD"/>
    <w:pPr>
      <w:suppressAutoHyphens/>
      <w:ind w:left="708"/>
      <w:jc w:val="both"/>
    </w:pPr>
    <w:rPr>
      <w:sz w:val="24"/>
      <w:lang w:eastAsia="ar-SA"/>
    </w:rPr>
  </w:style>
  <w:style w:type="table" w:styleId="Grilledutableau">
    <w:name w:val="Table Grid"/>
    <w:basedOn w:val="TableauNormal"/>
    <w:uiPriority w:val="99"/>
    <w:rsid w:val="007E01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semiHidden/>
    <w:rsid w:val="004B5F3E"/>
    <w:rPr>
      <w:rFonts w:ascii="Tahoma" w:hAnsi="Tahoma" w:cs="Tahoma"/>
      <w:sz w:val="16"/>
      <w:szCs w:val="16"/>
    </w:rPr>
  </w:style>
  <w:style w:type="paragraph" w:styleId="NormalWeb">
    <w:name w:val="Normal (Web)"/>
    <w:basedOn w:val="Normal"/>
    <w:uiPriority w:val="99"/>
    <w:rsid w:val="009D64ED"/>
    <w:pPr>
      <w:spacing w:before="100" w:beforeAutospacing="1" w:after="100" w:afterAutospacing="1"/>
    </w:pPr>
    <w:rPr>
      <w:sz w:val="24"/>
      <w:szCs w:val="24"/>
    </w:rPr>
  </w:style>
  <w:style w:type="paragraph" w:styleId="Listepuces">
    <w:name w:val="List Bullet"/>
    <w:basedOn w:val="Normal"/>
    <w:rsid w:val="00C13DDD"/>
    <w:pPr>
      <w:numPr>
        <w:numId w:val="4"/>
      </w:numPr>
      <w:spacing w:before="120" w:after="120" w:line="240" w:lineRule="atLeast"/>
      <w:jc w:val="both"/>
    </w:pPr>
    <w:rPr>
      <w:rFonts w:ascii="Arial" w:hAnsi="Arial"/>
      <w:sz w:val="24"/>
      <w:szCs w:val="24"/>
      <w:lang w:val="en-US" w:eastAsia="en-US"/>
    </w:rPr>
  </w:style>
  <w:style w:type="paragraph" w:styleId="Explorateurdedocuments">
    <w:name w:val="Document Map"/>
    <w:basedOn w:val="Normal"/>
    <w:link w:val="ExplorateurdedocumentsCar"/>
    <w:semiHidden/>
    <w:rsid w:val="001D0F31"/>
    <w:pPr>
      <w:shd w:val="clear" w:color="auto" w:fill="000080"/>
    </w:pPr>
    <w:rPr>
      <w:rFonts w:ascii="Tahoma" w:hAnsi="Tahoma"/>
    </w:rPr>
  </w:style>
  <w:style w:type="character" w:customStyle="1" w:styleId="ExplorateurdedocumentsCar">
    <w:name w:val="Explorateur de documents Car"/>
    <w:link w:val="Explorateurdedocuments"/>
    <w:semiHidden/>
    <w:rsid w:val="001D0F31"/>
    <w:rPr>
      <w:rFonts w:ascii="Tahoma" w:hAnsi="Tahoma"/>
      <w:shd w:val="clear" w:color="auto" w:fill="000080"/>
    </w:rPr>
  </w:style>
  <w:style w:type="paragraph" w:customStyle="1" w:styleId="xl24">
    <w:name w:val="xl24"/>
    <w:basedOn w:val="Normal"/>
    <w:rsid w:val="001D0F31"/>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1D0F31"/>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rsid w:val="001D0F31"/>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rsid w:val="001D0F31"/>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rsid w:val="001D0F31"/>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rsid w:val="001D0F31"/>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rsid w:val="001D0F31"/>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rsid w:val="001D0F31"/>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rsid w:val="001D0F31"/>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1D0F31"/>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1D0F31"/>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1D0F31"/>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1D0F31"/>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character" w:customStyle="1" w:styleId="Corpsdetexte3Car">
    <w:name w:val="Corps de texte 3 Car"/>
    <w:link w:val="Corpsdetexte3"/>
    <w:rsid w:val="009B61A6"/>
    <w:rPr>
      <w:b/>
      <w:i/>
      <w:sz w:val="28"/>
    </w:rPr>
  </w:style>
  <w:style w:type="character" w:styleId="Appelnotedebasdep">
    <w:name w:val="footnote reference"/>
    <w:semiHidden/>
    <w:rsid w:val="0076743C"/>
    <w:rPr>
      <w:vertAlign w:val="superscript"/>
    </w:rPr>
  </w:style>
  <w:style w:type="paragraph" w:styleId="Notedebasdepage">
    <w:name w:val="footnote text"/>
    <w:basedOn w:val="Normal"/>
    <w:link w:val="NotedebasdepageCar"/>
    <w:semiHidden/>
    <w:rsid w:val="0076743C"/>
  </w:style>
  <w:style w:type="paragraph" w:styleId="TitreTR">
    <w:name w:val="toa heading"/>
    <w:basedOn w:val="Normal"/>
    <w:next w:val="Normal"/>
    <w:semiHidden/>
    <w:rsid w:val="0076743C"/>
    <w:pPr>
      <w:tabs>
        <w:tab w:val="left" w:pos="9000"/>
        <w:tab w:val="right" w:pos="9360"/>
      </w:tabs>
      <w:suppressAutoHyphens/>
      <w:jc w:val="both"/>
    </w:pPr>
    <w:rPr>
      <w:sz w:val="24"/>
    </w:rPr>
  </w:style>
  <w:style w:type="paragraph" w:customStyle="1" w:styleId="Head22">
    <w:name w:val="Head 2.2"/>
    <w:basedOn w:val="Normal"/>
    <w:rsid w:val="0076743C"/>
    <w:pPr>
      <w:suppressAutoHyphens/>
      <w:ind w:left="360" w:hanging="360"/>
    </w:pPr>
    <w:rPr>
      <w:b/>
      <w:sz w:val="24"/>
    </w:rPr>
  </w:style>
  <w:style w:type="paragraph" w:customStyle="1" w:styleId="Head21">
    <w:name w:val="Head 2.1"/>
    <w:basedOn w:val="Normal"/>
    <w:rsid w:val="0076743C"/>
    <w:pPr>
      <w:suppressAutoHyphens/>
      <w:jc w:val="center"/>
    </w:pPr>
    <w:rPr>
      <w:b/>
      <w:sz w:val="24"/>
    </w:rPr>
  </w:style>
  <w:style w:type="paragraph" w:customStyle="1" w:styleId="Outline">
    <w:name w:val="Outline"/>
    <w:basedOn w:val="Normal"/>
    <w:rsid w:val="0076743C"/>
    <w:pPr>
      <w:spacing w:before="240"/>
    </w:pPr>
    <w:rPr>
      <w:kern w:val="28"/>
      <w:sz w:val="24"/>
    </w:rPr>
  </w:style>
  <w:style w:type="paragraph" w:styleId="Normalcentr">
    <w:name w:val="Block Text"/>
    <w:basedOn w:val="Normal"/>
    <w:rsid w:val="0076743C"/>
    <w:pPr>
      <w:suppressAutoHyphens/>
      <w:ind w:left="533" w:right="-72" w:hanging="533"/>
      <w:jc w:val="both"/>
    </w:pPr>
    <w:rPr>
      <w:sz w:val="24"/>
    </w:rPr>
  </w:style>
  <w:style w:type="paragraph" w:customStyle="1" w:styleId="Titredetablejuridique">
    <w:name w:val="Titre de table juridique"/>
    <w:basedOn w:val="Normal"/>
    <w:rsid w:val="0076743C"/>
    <w:pPr>
      <w:widowControl w:val="0"/>
      <w:tabs>
        <w:tab w:val="right" w:pos="9360"/>
      </w:tabs>
      <w:suppressAutoHyphens/>
      <w:autoSpaceDE w:val="0"/>
      <w:autoSpaceDN w:val="0"/>
      <w:adjustRightInd w:val="0"/>
      <w:spacing w:line="240" w:lineRule="atLeast"/>
    </w:pPr>
    <w:rPr>
      <w:rFonts w:ascii="Courier New" w:hAnsi="Courier New"/>
      <w:sz w:val="24"/>
      <w:lang w:val="en-US"/>
    </w:rPr>
  </w:style>
  <w:style w:type="paragraph" w:styleId="TM1">
    <w:name w:val="toc 1"/>
    <w:basedOn w:val="Normal"/>
    <w:next w:val="Normal"/>
    <w:autoRedefine/>
    <w:semiHidden/>
    <w:rsid w:val="0076743C"/>
    <w:pPr>
      <w:spacing w:before="120"/>
    </w:pPr>
    <w:rPr>
      <w:b/>
      <w:bCs/>
      <w:i/>
      <w:iCs/>
      <w:sz w:val="24"/>
      <w:szCs w:val="28"/>
    </w:rPr>
  </w:style>
  <w:style w:type="paragraph" w:styleId="TM2">
    <w:name w:val="toc 2"/>
    <w:basedOn w:val="Normal"/>
    <w:next w:val="Normal"/>
    <w:autoRedefine/>
    <w:semiHidden/>
    <w:rsid w:val="0076743C"/>
    <w:pPr>
      <w:tabs>
        <w:tab w:val="right" w:leader="dot" w:pos="9911"/>
      </w:tabs>
      <w:spacing w:before="120"/>
      <w:ind w:left="240"/>
    </w:pPr>
    <w:rPr>
      <w:b/>
      <w:bCs/>
      <w:noProof/>
      <w:sz w:val="24"/>
      <w:szCs w:val="22"/>
    </w:rPr>
  </w:style>
  <w:style w:type="paragraph" w:styleId="TM3">
    <w:name w:val="toc 3"/>
    <w:basedOn w:val="Normal"/>
    <w:next w:val="Normal"/>
    <w:autoRedefine/>
    <w:semiHidden/>
    <w:rsid w:val="0076743C"/>
    <w:pPr>
      <w:ind w:left="480"/>
    </w:pPr>
    <w:rPr>
      <w:sz w:val="24"/>
      <w:szCs w:val="24"/>
    </w:rPr>
  </w:style>
  <w:style w:type="paragraph" w:styleId="TM4">
    <w:name w:val="toc 4"/>
    <w:basedOn w:val="Normal"/>
    <w:next w:val="Normal"/>
    <w:autoRedefine/>
    <w:semiHidden/>
    <w:rsid w:val="0076743C"/>
    <w:pPr>
      <w:ind w:left="720"/>
    </w:pPr>
    <w:rPr>
      <w:sz w:val="24"/>
      <w:szCs w:val="24"/>
    </w:rPr>
  </w:style>
  <w:style w:type="paragraph" w:styleId="TM5">
    <w:name w:val="toc 5"/>
    <w:basedOn w:val="Normal"/>
    <w:next w:val="Normal"/>
    <w:autoRedefine/>
    <w:semiHidden/>
    <w:rsid w:val="0076743C"/>
    <w:pPr>
      <w:ind w:left="960"/>
    </w:pPr>
    <w:rPr>
      <w:sz w:val="24"/>
      <w:szCs w:val="24"/>
    </w:rPr>
  </w:style>
  <w:style w:type="paragraph" w:styleId="TM6">
    <w:name w:val="toc 6"/>
    <w:basedOn w:val="Normal"/>
    <w:next w:val="Normal"/>
    <w:autoRedefine/>
    <w:semiHidden/>
    <w:rsid w:val="0076743C"/>
    <w:pPr>
      <w:ind w:left="1200"/>
    </w:pPr>
    <w:rPr>
      <w:sz w:val="24"/>
      <w:szCs w:val="24"/>
    </w:rPr>
  </w:style>
  <w:style w:type="paragraph" w:styleId="TM7">
    <w:name w:val="toc 7"/>
    <w:basedOn w:val="Normal"/>
    <w:next w:val="Normal"/>
    <w:autoRedefine/>
    <w:semiHidden/>
    <w:rsid w:val="0076743C"/>
    <w:pPr>
      <w:ind w:left="1440"/>
    </w:pPr>
    <w:rPr>
      <w:sz w:val="24"/>
      <w:szCs w:val="24"/>
    </w:rPr>
  </w:style>
  <w:style w:type="paragraph" w:styleId="TM8">
    <w:name w:val="toc 8"/>
    <w:basedOn w:val="Normal"/>
    <w:next w:val="Normal"/>
    <w:autoRedefine/>
    <w:semiHidden/>
    <w:rsid w:val="0076743C"/>
    <w:pPr>
      <w:ind w:left="1680"/>
    </w:pPr>
    <w:rPr>
      <w:sz w:val="24"/>
      <w:szCs w:val="24"/>
    </w:rPr>
  </w:style>
  <w:style w:type="paragraph" w:styleId="TM9">
    <w:name w:val="toc 9"/>
    <w:basedOn w:val="Normal"/>
    <w:next w:val="Normal"/>
    <w:autoRedefine/>
    <w:semiHidden/>
    <w:rsid w:val="0076743C"/>
    <w:pPr>
      <w:ind w:left="1920"/>
    </w:pPr>
    <w:rPr>
      <w:sz w:val="24"/>
      <w:szCs w:val="24"/>
    </w:rPr>
  </w:style>
  <w:style w:type="character" w:styleId="Lienhypertexte">
    <w:name w:val="Hyperlink"/>
    <w:uiPriority w:val="99"/>
    <w:rsid w:val="0076743C"/>
    <w:rPr>
      <w:color w:val="0000FF"/>
      <w:u w:val="single"/>
    </w:rPr>
  </w:style>
  <w:style w:type="paragraph" w:customStyle="1" w:styleId="Pucea">
    <w:name w:val="Puce a"/>
    <w:basedOn w:val="Normal"/>
    <w:rsid w:val="0076743C"/>
    <w:pPr>
      <w:widowControl w:val="0"/>
      <w:numPr>
        <w:numId w:val="5"/>
      </w:numPr>
      <w:spacing w:before="60" w:after="60"/>
      <w:jc w:val="both"/>
    </w:pPr>
    <w:rPr>
      <w:rFonts w:ascii="Arial" w:hAnsi="Arial" w:cs="Arial"/>
    </w:rPr>
  </w:style>
  <w:style w:type="paragraph" w:customStyle="1" w:styleId="Tiret">
    <w:name w:val="Tiret"/>
    <w:basedOn w:val="Normal"/>
    <w:rsid w:val="0076743C"/>
    <w:pPr>
      <w:widowControl w:val="0"/>
      <w:numPr>
        <w:ilvl w:val="3"/>
      </w:numPr>
      <w:tabs>
        <w:tab w:val="left" w:pos="1701"/>
      </w:tabs>
      <w:spacing w:after="60"/>
      <w:ind w:left="1701" w:hanging="425"/>
      <w:outlineLvl w:val="3"/>
    </w:pPr>
    <w:rPr>
      <w:rFonts w:ascii="Arial" w:hAnsi="Arial" w:cs="Arial"/>
      <w:bCs/>
    </w:rPr>
  </w:style>
  <w:style w:type="paragraph" w:customStyle="1" w:styleId="Corpsdetexte1a">
    <w:name w:val="Corps de texte 1a"/>
    <w:basedOn w:val="Normal"/>
    <w:rsid w:val="0076743C"/>
    <w:pPr>
      <w:widowControl w:val="0"/>
      <w:tabs>
        <w:tab w:val="left" w:pos="851"/>
      </w:tabs>
      <w:spacing w:before="120" w:after="60"/>
      <w:ind w:left="851" w:hanging="284"/>
      <w:jc w:val="both"/>
    </w:pPr>
    <w:rPr>
      <w:rFonts w:ascii="Arial" w:hAnsi="Arial"/>
    </w:rPr>
  </w:style>
  <w:style w:type="paragraph" w:customStyle="1" w:styleId="corpsdetexte0">
    <w:name w:val="corps de texte"/>
    <w:basedOn w:val="Normal"/>
    <w:rsid w:val="0076743C"/>
    <w:pPr>
      <w:spacing w:after="160" w:line="300" w:lineRule="exact"/>
      <w:jc w:val="both"/>
    </w:pPr>
    <w:rPr>
      <w:sz w:val="24"/>
      <w:szCs w:val="24"/>
    </w:rPr>
  </w:style>
  <w:style w:type="paragraph" w:customStyle="1" w:styleId="siliacII">
    <w:name w:val="siliac II"/>
    <w:basedOn w:val="Normal"/>
    <w:rsid w:val="0076743C"/>
    <w:pPr>
      <w:spacing w:before="100" w:beforeAutospacing="1" w:after="120" w:line="300" w:lineRule="exact"/>
      <w:ind w:left="284"/>
      <w:outlineLvl w:val="2"/>
    </w:pPr>
    <w:rPr>
      <w:rFonts w:ascii="Arial" w:hAnsi="Arial"/>
      <w:b/>
      <w:sz w:val="24"/>
      <w:szCs w:val="24"/>
    </w:rPr>
  </w:style>
  <w:style w:type="character" w:customStyle="1" w:styleId="Titre1Car">
    <w:name w:val="Titre 1 Car"/>
    <w:aliases w:val="YAYA1 Car"/>
    <w:link w:val="Titre10"/>
    <w:rsid w:val="0076743C"/>
    <w:rPr>
      <w:b/>
      <w:i/>
      <w:sz w:val="28"/>
      <w:lang w:val="fr-FR" w:eastAsia="fr-FR" w:bidi="ar-SA"/>
    </w:rPr>
  </w:style>
  <w:style w:type="character" w:customStyle="1" w:styleId="Titre2Car">
    <w:name w:val="Titre 2 Car"/>
    <w:link w:val="Titre2"/>
    <w:rsid w:val="0076743C"/>
    <w:rPr>
      <w:sz w:val="24"/>
      <w:lang w:val="fr-FR" w:eastAsia="fr-FR" w:bidi="ar-SA"/>
    </w:rPr>
  </w:style>
  <w:style w:type="character" w:customStyle="1" w:styleId="Titre3Car">
    <w:name w:val="Titre 3 Car"/>
    <w:link w:val="Titre3"/>
    <w:rsid w:val="0076743C"/>
    <w:rPr>
      <w:b/>
      <w:i/>
      <w:sz w:val="24"/>
      <w:lang w:val="fr-FR" w:eastAsia="fr-FR" w:bidi="ar-SA"/>
    </w:rPr>
  </w:style>
  <w:style w:type="character" w:customStyle="1" w:styleId="Titre4Car">
    <w:name w:val="Titre 4 Car"/>
    <w:link w:val="Titre4"/>
    <w:rsid w:val="0076743C"/>
    <w:rPr>
      <w:sz w:val="24"/>
      <w:u w:val="single"/>
      <w:lang w:val="fr-FR" w:eastAsia="fr-FR" w:bidi="ar-SA"/>
    </w:rPr>
  </w:style>
  <w:style w:type="character" w:customStyle="1" w:styleId="Titre5Car">
    <w:name w:val="Titre 5 Car"/>
    <w:link w:val="Titre5"/>
    <w:rsid w:val="0076743C"/>
    <w:rPr>
      <w:b/>
      <w:sz w:val="28"/>
      <w:lang w:val="fr-FR" w:eastAsia="fr-FR" w:bidi="ar-SA"/>
    </w:rPr>
  </w:style>
  <w:style w:type="character" w:customStyle="1" w:styleId="Titre6Car">
    <w:name w:val="Titre 6 Car"/>
    <w:link w:val="Titre6"/>
    <w:rsid w:val="0076743C"/>
    <w:rPr>
      <w:b/>
      <w:i/>
      <w:sz w:val="24"/>
      <w:lang w:val="fr-FR" w:eastAsia="fr-FR" w:bidi="ar-SA"/>
    </w:rPr>
  </w:style>
  <w:style w:type="character" w:customStyle="1" w:styleId="Titre7Car">
    <w:name w:val="Titre 7 Car"/>
    <w:link w:val="Titre7"/>
    <w:rsid w:val="0076743C"/>
    <w:rPr>
      <w:sz w:val="24"/>
      <w:lang w:val="fr-FR" w:eastAsia="fr-FR" w:bidi="ar-SA"/>
    </w:rPr>
  </w:style>
  <w:style w:type="character" w:customStyle="1" w:styleId="Titre8Car">
    <w:name w:val="Titre 8 Car"/>
    <w:link w:val="Titre8"/>
    <w:rsid w:val="0076743C"/>
    <w:rPr>
      <w:sz w:val="24"/>
      <w:lang w:val="fr-FR" w:eastAsia="fr-FR" w:bidi="ar-SA"/>
    </w:rPr>
  </w:style>
  <w:style w:type="character" w:customStyle="1" w:styleId="Titre9Car">
    <w:name w:val="Titre 9 Car"/>
    <w:link w:val="Titre9"/>
    <w:rsid w:val="0076743C"/>
    <w:rPr>
      <w:b/>
      <w:i/>
      <w:sz w:val="24"/>
    </w:rPr>
  </w:style>
  <w:style w:type="character" w:customStyle="1" w:styleId="TitreCar">
    <w:name w:val="Titre Car"/>
    <w:link w:val="Titre"/>
    <w:rsid w:val="0076743C"/>
    <w:rPr>
      <w:sz w:val="28"/>
      <w:szCs w:val="24"/>
      <w:lang w:val="fr-FR" w:eastAsia="fr-FR" w:bidi="ar-SA"/>
    </w:rPr>
  </w:style>
  <w:style w:type="character" w:customStyle="1" w:styleId="CorpsdetexteCar">
    <w:name w:val="Corps de texte Car"/>
    <w:aliases w:val="CORPS CCTP Car,Corps de texte Car Car Car Car,Corps de texte Car Car Car1,tx Car,Corps de texte1 Car Car"/>
    <w:link w:val="Corpsdetexte"/>
    <w:uiPriority w:val="99"/>
    <w:rsid w:val="0076743C"/>
    <w:rPr>
      <w:sz w:val="24"/>
      <w:lang w:val="fr-FR" w:eastAsia="fr-FR" w:bidi="ar-SA"/>
    </w:rPr>
  </w:style>
  <w:style w:type="character" w:customStyle="1" w:styleId="CarCar7">
    <w:name w:val="Car Car7"/>
    <w:semiHidden/>
    <w:rsid w:val="0076743C"/>
    <w:rPr>
      <w:b/>
      <w:bCs/>
      <w:sz w:val="24"/>
      <w:lang w:val="en-GB" w:eastAsia="fr-FR" w:bidi="ar-SA"/>
    </w:rPr>
  </w:style>
  <w:style w:type="character" w:customStyle="1" w:styleId="RetraitcorpsdetexteCar">
    <w:name w:val="Retrait corps de texte Car"/>
    <w:link w:val="Retraitcorpsdetexte"/>
    <w:rsid w:val="0076743C"/>
    <w:rPr>
      <w:sz w:val="24"/>
      <w:lang w:val="fr-FR" w:eastAsia="fr-FR" w:bidi="ar-SA"/>
    </w:rPr>
  </w:style>
  <w:style w:type="character" w:customStyle="1" w:styleId="Retraitcorpsdetexte2Car">
    <w:name w:val="Retrait corps de texte 2 Car"/>
    <w:link w:val="Retraitcorpsdetexte2"/>
    <w:rsid w:val="0076743C"/>
    <w:rPr>
      <w:sz w:val="24"/>
      <w:lang w:val="fr-FR" w:eastAsia="fr-FR" w:bidi="ar-SA"/>
    </w:rPr>
  </w:style>
  <w:style w:type="character" w:customStyle="1" w:styleId="Retraitcorpsdetexte3Car">
    <w:name w:val="Retrait corps de texte 3 Car"/>
    <w:link w:val="Retraitcorpsdetexte3"/>
    <w:semiHidden/>
    <w:rsid w:val="0076743C"/>
    <w:rPr>
      <w:sz w:val="24"/>
      <w:lang w:val="fr-FR" w:eastAsia="fr-FR" w:bidi="ar-SA"/>
    </w:rPr>
  </w:style>
  <w:style w:type="character" w:customStyle="1" w:styleId="PieddepageCar">
    <w:name w:val="Pied de page Car"/>
    <w:link w:val="Pieddepage"/>
    <w:uiPriority w:val="99"/>
    <w:rsid w:val="0076743C"/>
    <w:rPr>
      <w:lang w:val="fr-FR" w:eastAsia="fr-FR" w:bidi="ar-SA"/>
    </w:rPr>
  </w:style>
  <w:style w:type="character" w:customStyle="1" w:styleId="En-tteCar">
    <w:name w:val="En-tête Car"/>
    <w:link w:val="En-tte"/>
    <w:rsid w:val="0076743C"/>
    <w:rPr>
      <w:lang w:val="fr-FR" w:eastAsia="fr-FR" w:bidi="ar-SA"/>
    </w:rPr>
  </w:style>
  <w:style w:type="character" w:customStyle="1" w:styleId="Corpsdetexte2Car">
    <w:name w:val="Corps de texte 2 Car"/>
    <w:link w:val="Corpsdetexte2"/>
    <w:semiHidden/>
    <w:rsid w:val="0076743C"/>
    <w:rPr>
      <w:sz w:val="24"/>
      <w:lang w:val="fr-FR" w:eastAsia="fr-FR" w:bidi="ar-SA"/>
    </w:rPr>
  </w:style>
  <w:style w:type="character" w:customStyle="1" w:styleId="Sous-titreCar">
    <w:name w:val="Sous-titre Car"/>
    <w:link w:val="Sous-titre"/>
    <w:rsid w:val="0076743C"/>
    <w:rPr>
      <w:b/>
      <w:bCs/>
      <w:i/>
      <w:iCs/>
      <w:sz w:val="28"/>
      <w:lang w:val="fr-FR" w:eastAsia="fr-FR" w:bidi="ar-SA"/>
    </w:rPr>
  </w:style>
  <w:style w:type="paragraph" w:styleId="Textebrut">
    <w:name w:val="Plain Text"/>
    <w:basedOn w:val="Normal"/>
    <w:link w:val="TextebrutCar"/>
    <w:semiHidden/>
    <w:rsid w:val="0076743C"/>
    <w:rPr>
      <w:rFonts w:ascii="Courier New" w:hAnsi="Courier New"/>
      <w:lang w:val="en-GB" w:eastAsia="en-US"/>
    </w:rPr>
  </w:style>
  <w:style w:type="paragraph" w:styleId="Commentaire">
    <w:name w:val="annotation text"/>
    <w:basedOn w:val="Normal"/>
    <w:link w:val="CommentaireCar"/>
    <w:semiHidden/>
    <w:rsid w:val="0076743C"/>
    <w:rPr>
      <w:lang w:eastAsia="en-US"/>
    </w:rPr>
  </w:style>
  <w:style w:type="paragraph" w:customStyle="1" w:styleId="arial">
    <w:name w:val="arial"/>
    <w:basedOn w:val="Normal"/>
    <w:rsid w:val="0076743C"/>
    <w:pPr>
      <w:jc w:val="both"/>
    </w:pPr>
    <w:rPr>
      <w:rFonts w:ascii="Arial" w:hAnsi="Arial" w:cs="Arial"/>
      <w:sz w:val="24"/>
      <w:szCs w:val="24"/>
      <w:lang w:val="fr-CM"/>
    </w:rPr>
  </w:style>
  <w:style w:type="paragraph" w:customStyle="1" w:styleId="Paragraphedeliste1">
    <w:name w:val="Paragraphe de liste1"/>
    <w:basedOn w:val="Normal"/>
    <w:qFormat/>
    <w:rsid w:val="0076743C"/>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6743C"/>
    <w:rPr>
      <w:b/>
    </w:rPr>
  </w:style>
  <w:style w:type="numbering" w:customStyle="1" w:styleId="NoList1">
    <w:name w:val="No List1"/>
    <w:next w:val="Aucuneliste"/>
    <w:semiHidden/>
    <w:unhideWhenUsed/>
    <w:rsid w:val="0076743C"/>
  </w:style>
  <w:style w:type="paragraph" w:styleId="Retraitnormal">
    <w:name w:val="Normal Indent"/>
    <w:basedOn w:val="Normal"/>
    <w:semiHidden/>
    <w:rsid w:val="0076743C"/>
    <w:pPr>
      <w:widowControl w:val="0"/>
      <w:ind w:left="708"/>
      <w:jc w:val="both"/>
    </w:pPr>
    <w:rPr>
      <w:rFonts w:ascii="Arial" w:hAnsi="Arial"/>
      <w:snapToGrid w:val="0"/>
      <w:sz w:val="22"/>
    </w:rPr>
  </w:style>
  <w:style w:type="character" w:styleId="Lienhypertextesuivivisit">
    <w:name w:val="FollowedHyperlink"/>
    <w:uiPriority w:val="99"/>
    <w:rsid w:val="0076743C"/>
    <w:rPr>
      <w:color w:val="800080"/>
      <w:u w:val="single"/>
    </w:rPr>
  </w:style>
  <w:style w:type="paragraph" w:customStyle="1" w:styleId="font5">
    <w:name w:val="font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674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46">
    <w:name w:val="xl14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2">
    <w:name w:val="xl152"/>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3">
    <w:name w:val="xl15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4">
    <w:name w:val="xl154"/>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155">
    <w:name w:val="xl1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6">
    <w:name w:val="xl156"/>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7">
    <w:name w:val="xl15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8">
    <w:name w:val="xl158"/>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9">
    <w:name w:val="xl1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60">
    <w:name w:val="xl16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61">
    <w:name w:val="xl161"/>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 w:val="24"/>
      <w:szCs w:val="24"/>
      <w:lang w:val="en-GB" w:eastAsia="ko-KR"/>
    </w:rPr>
  </w:style>
  <w:style w:type="paragraph" w:customStyle="1" w:styleId="xl162">
    <w:name w:val="xl162"/>
    <w:basedOn w:val="Normal"/>
    <w:rsid w:val="0076743C"/>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 w:val="24"/>
      <w:szCs w:val="24"/>
      <w:lang w:val="en-GB" w:eastAsia="ko-KR"/>
    </w:rPr>
  </w:style>
  <w:style w:type="paragraph" w:customStyle="1" w:styleId="xl163">
    <w:name w:val="xl163"/>
    <w:basedOn w:val="Normal"/>
    <w:rsid w:val="0076743C"/>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4">
    <w:name w:val="xl164"/>
    <w:basedOn w:val="Normal"/>
    <w:rsid w:val="0076743C"/>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5">
    <w:name w:val="xl165"/>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 w:val="24"/>
      <w:szCs w:val="24"/>
      <w:lang w:val="en-GB" w:eastAsia="ko-KR"/>
    </w:rPr>
  </w:style>
  <w:style w:type="paragraph" w:customStyle="1" w:styleId="xl166">
    <w:name w:val="xl166"/>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rsid w:val="0076743C"/>
    <w:pPr>
      <w:pBdr>
        <w:top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8">
    <w:name w:val="xl168"/>
    <w:basedOn w:val="Normal"/>
    <w:rsid w:val="0076743C"/>
    <w:pPr>
      <w:pBdr>
        <w:top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9">
    <w:name w:val="xl169"/>
    <w:basedOn w:val="Normal"/>
    <w:rsid w:val="0076743C"/>
    <w:pPr>
      <w:pBdr>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70">
    <w:name w:val="xl170"/>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 w:val="24"/>
      <w:szCs w:val="24"/>
      <w:lang w:val="en-GB" w:eastAsia="ko-KR"/>
    </w:rPr>
  </w:style>
  <w:style w:type="paragraph" w:customStyle="1" w:styleId="xl173">
    <w:name w:val="xl173"/>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rsid w:val="0076743C"/>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rsid w:val="0076743C"/>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rsid w:val="0076743C"/>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rsid w:val="0076743C"/>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rsid w:val="0076743C"/>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 w:val="24"/>
      <w:szCs w:val="24"/>
      <w:u w:val="single"/>
      <w:lang w:val="en-GB" w:eastAsia="ko-KR"/>
    </w:rPr>
  </w:style>
  <w:style w:type="paragraph" w:customStyle="1" w:styleId="xl209">
    <w:name w:val="xl209"/>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rsid w:val="0076743C"/>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rsid w:val="0076743C"/>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rsid w:val="0076743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rsid w:val="007674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rsid w:val="0076743C"/>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rsid w:val="0076743C"/>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rsid w:val="0076743C"/>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1">
    <w:name w:val="xl261"/>
    <w:basedOn w:val="Normal"/>
    <w:rsid w:val="0076743C"/>
    <w:pPr>
      <w:pBdr>
        <w:top w:val="single" w:sz="4" w:space="0" w:color="auto"/>
        <w:lef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2">
    <w:name w:val="xl262"/>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3">
    <w:name w:val="xl26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4">
    <w:name w:val="xl264"/>
    <w:basedOn w:val="Normal"/>
    <w:rsid w:val="0076743C"/>
    <w:pPr>
      <w:pBdr>
        <w:bottom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5">
    <w:name w:val="xl26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6">
    <w:name w:val="xl26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7">
    <w:name w:val="xl267"/>
    <w:basedOn w:val="Normal"/>
    <w:rsid w:val="0076743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 w:val="24"/>
      <w:szCs w:val="24"/>
      <w:lang w:val="en-GB" w:eastAsia="ko-KR"/>
    </w:rPr>
  </w:style>
  <w:style w:type="paragraph" w:customStyle="1" w:styleId="xl268">
    <w:name w:val="xl26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76743C"/>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2">
    <w:name w:val="xl272"/>
    <w:basedOn w:val="Normal"/>
    <w:rsid w:val="0076743C"/>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3">
    <w:name w:val="xl273"/>
    <w:basedOn w:val="Normal"/>
    <w:rsid w:val="0076743C"/>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4">
    <w:name w:val="xl274"/>
    <w:basedOn w:val="Normal"/>
    <w:rsid w:val="0076743C"/>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76743C"/>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76743C"/>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76743C"/>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8">
    <w:name w:val="xl278"/>
    <w:basedOn w:val="Normal"/>
    <w:rsid w:val="0076743C"/>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76743C"/>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76743C"/>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2">
    <w:name w:val="xl282"/>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3">
    <w:name w:val="xl283"/>
    <w:basedOn w:val="Normal"/>
    <w:rsid w:val="0076743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76743C"/>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76743C"/>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76743C"/>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76743C"/>
    <w:pPr>
      <w:spacing w:before="100" w:beforeAutospacing="1" w:after="100" w:afterAutospacing="1"/>
      <w:jc w:val="center"/>
    </w:pPr>
    <w:rPr>
      <w:rFonts w:ascii="Calibri" w:eastAsia="Batang" w:hAnsi="Calibri"/>
      <w:b/>
      <w:bCs/>
      <w:sz w:val="24"/>
      <w:szCs w:val="24"/>
      <w:u w:val="single"/>
      <w:lang w:val="en-GB" w:eastAsia="ko-KR"/>
    </w:rPr>
  </w:style>
  <w:style w:type="character" w:customStyle="1" w:styleId="mw-headline">
    <w:name w:val="mw-headline"/>
    <w:basedOn w:val="Policepardfaut"/>
    <w:rsid w:val="005E69A9"/>
  </w:style>
  <w:style w:type="character" w:customStyle="1" w:styleId="editsection">
    <w:name w:val="editsection"/>
    <w:basedOn w:val="Policepardfaut"/>
    <w:rsid w:val="005E69A9"/>
  </w:style>
  <w:style w:type="character" w:customStyle="1" w:styleId="bloctexteagrasbleu">
    <w:name w:val="bloc_texteagrasbleu"/>
    <w:basedOn w:val="Policepardfaut"/>
    <w:rsid w:val="00120B79"/>
  </w:style>
  <w:style w:type="character" w:styleId="lev">
    <w:name w:val="Strong"/>
    <w:qFormat/>
    <w:rsid w:val="001763A6"/>
    <w:rPr>
      <w:b/>
      <w:bCs/>
    </w:rPr>
  </w:style>
  <w:style w:type="paragraph" w:customStyle="1" w:styleId="Style1">
    <w:name w:val="Style1"/>
    <w:basedOn w:val="Titre"/>
    <w:rsid w:val="00FF5A8E"/>
    <w:pPr>
      <w:numPr>
        <w:ilvl w:val="2"/>
        <w:numId w:val="8"/>
      </w:numPr>
      <w:spacing w:before="120"/>
      <w:jc w:val="left"/>
    </w:pPr>
    <w:rPr>
      <w:rFonts w:ascii="Arial Narrow" w:hAnsi="Arial Narrow"/>
      <w:b/>
      <w:i/>
      <w:noProof/>
      <w:color w:val="1F497D"/>
      <w:sz w:val="24"/>
    </w:rPr>
  </w:style>
  <w:style w:type="paragraph" w:customStyle="1" w:styleId="TIRETS">
    <w:name w:val="TIRETS"/>
    <w:basedOn w:val="Normal"/>
    <w:rsid w:val="00DF6401"/>
    <w:pPr>
      <w:numPr>
        <w:ilvl w:val="1"/>
        <w:numId w:val="9"/>
      </w:numPr>
      <w:spacing w:after="120"/>
      <w:jc w:val="both"/>
    </w:pPr>
    <w:rPr>
      <w:rFonts w:ascii="Arial" w:hAnsi="Arial" w:cs="Arial"/>
      <w:sz w:val="24"/>
    </w:rPr>
  </w:style>
  <w:style w:type="paragraph" w:customStyle="1" w:styleId="CORPSAAO">
    <w:name w:val="CORPS AAO"/>
    <w:basedOn w:val="Normal"/>
    <w:link w:val="CORPSAAOCar"/>
    <w:rsid w:val="005D198F"/>
    <w:pPr>
      <w:spacing w:after="120"/>
      <w:ind w:firstLine="601"/>
      <w:jc w:val="both"/>
    </w:pPr>
    <w:rPr>
      <w:rFonts w:ascii="Gill Sans MT" w:hAnsi="Gill Sans MT"/>
      <w:sz w:val="24"/>
    </w:rPr>
  </w:style>
  <w:style w:type="character" w:customStyle="1" w:styleId="CORPSAAOCar">
    <w:name w:val="CORPS AAO Car"/>
    <w:link w:val="CORPSAAO"/>
    <w:locked/>
    <w:rsid w:val="005D198F"/>
    <w:rPr>
      <w:rFonts w:ascii="Gill Sans MT" w:hAnsi="Gill Sans MT"/>
      <w:sz w:val="24"/>
    </w:rPr>
  </w:style>
  <w:style w:type="paragraph" w:customStyle="1" w:styleId="Titre1">
    <w:name w:val="Titre1"/>
    <w:basedOn w:val="Normal"/>
    <w:rsid w:val="00AE2600"/>
    <w:pPr>
      <w:numPr>
        <w:ilvl w:val="1"/>
        <w:numId w:val="10"/>
      </w:numPr>
      <w:jc w:val="center"/>
    </w:pPr>
    <w:rPr>
      <w:sz w:val="24"/>
    </w:rPr>
  </w:style>
  <w:style w:type="character" w:customStyle="1" w:styleId="CorpsdetexteCar1">
    <w:name w:val="Corps de texte Car1"/>
    <w:aliases w:val="CORPS CCTP Car1"/>
    <w:locked/>
    <w:rsid w:val="00AE2600"/>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AE2600"/>
    <w:rPr>
      <w:rFonts w:ascii="Corbel" w:hAnsi="Corbel"/>
      <w:caps/>
    </w:rPr>
  </w:style>
  <w:style w:type="character" w:customStyle="1" w:styleId="StyleCORPSAAOToutenmajusculeCar">
    <w:name w:val="Style CORPS AAO + Tout en majuscule Car"/>
    <w:link w:val="StyleCORPSAAOToutenmajuscule"/>
    <w:locked/>
    <w:rsid w:val="00AE2600"/>
    <w:rPr>
      <w:rFonts w:ascii="Corbel" w:hAnsi="Corbel"/>
      <w:caps/>
      <w:sz w:val="24"/>
    </w:rPr>
  </w:style>
  <w:style w:type="paragraph" w:customStyle="1" w:styleId="TRGAO1">
    <w:name w:val="TRGAO1"/>
    <w:basedOn w:val="Normal"/>
    <w:rsid w:val="00AE2600"/>
    <w:pPr>
      <w:pBdr>
        <w:bar w:val="single" w:sz="4" w:color="auto"/>
      </w:pBdr>
      <w:spacing w:before="240"/>
      <w:ind w:firstLine="709"/>
    </w:pPr>
    <w:rPr>
      <w:rFonts w:ascii="Broadband ICG" w:hAnsi="Broadband ICG"/>
      <w:sz w:val="24"/>
    </w:rPr>
  </w:style>
  <w:style w:type="paragraph" w:customStyle="1" w:styleId="CORPSRGAO">
    <w:name w:val="CORPS RGAO"/>
    <w:basedOn w:val="Normal"/>
    <w:rsid w:val="00AE2600"/>
    <w:pPr>
      <w:pBdr>
        <w:bar w:val="single" w:sz="4" w:color="auto"/>
      </w:pBdr>
      <w:spacing w:after="240"/>
      <w:ind w:left="567" w:firstLine="709"/>
      <w:jc w:val="both"/>
    </w:pPr>
    <w:rPr>
      <w:rFonts w:ascii="Goudy Old Style" w:hAnsi="Goudy Old Style"/>
      <w:sz w:val="24"/>
    </w:rPr>
  </w:style>
  <w:style w:type="paragraph" w:customStyle="1" w:styleId="TRGAO0">
    <w:name w:val="TRGAO0"/>
    <w:basedOn w:val="Normal"/>
    <w:rsid w:val="00AE2600"/>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rsid w:val="00AE2600"/>
    <w:pPr>
      <w:jc w:val="center"/>
    </w:pPr>
    <w:rPr>
      <w:rFonts w:ascii="African" w:hAnsi="African"/>
      <w:b/>
      <w:bCs/>
      <w:sz w:val="48"/>
    </w:rPr>
  </w:style>
  <w:style w:type="paragraph" w:customStyle="1" w:styleId="TITRE11">
    <w:name w:val="TITRE 1"/>
    <w:basedOn w:val="Normal"/>
    <w:link w:val="TITRE1Car0"/>
    <w:rsid w:val="00AE2600"/>
    <w:pPr>
      <w:spacing w:after="240" w:line="480" w:lineRule="auto"/>
      <w:jc w:val="center"/>
      <w:outlineLvl w:val="0"/>
    </w:pPr>
    <w:rPr>
      <w:rFonts w:ascii="Zurich XBlk BT" w:hAnsi="Zurich XBlk BT"/>
      <w:b/>
      <w:caps/>
      <w:sz w:val="28"/>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AE2600"/>
    <w:rPr>
      <w:rFonts w:ascii="Zurich XBlk BT" w:hAnsi="Zurich XBlk BT"/>
      <w:b/>
      <w:caps/>
      <w:sz w:val="28"/>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AE2600"/>
    <w:pPr>
      <w:spacing w:after="240"/>
      <w:ind w:left="680" w:firstLine="709"/>
      <w:jc w:val="both"/>
    </w:pPr>
    <w:rPr>
      <w:rFonts w:ascii="Gill Sans MT" w:hAnsi="Gill Sans MT" w:cs="Tahoma"/>
      <w:sz w:val="24"/>
      <w:szCs w:val="26"/>
    </w:rPr>
  </w:style>
  <w:style w:type="paragraph" w:customStyle="1" w:styleId="TITRE2CCAP">
    <w:name w:val="TITRE2CCAP"/>
    <w:basedOn w:val="Normal"/>
    <w:rsid w:val="00AE2600"/>
    <w:pPr>
      <w:spacing w:before="120"/>
      <w:ind w:firstLine="709"/>
      <w:jc w:val="both"/>
    </w:pPr>
    <w:rPr>
      <w:rFonts w:ascii="Tahoma" w:hAnsi="Tahoma" w:cs="Tahoma"/>
      <w:b/>
      <w:sz w:val="24"/>
      <w:szCs w:val="26"/>
    </w:rPr>
  </w:style>
  <w:style w:type="paragraph" w:customStyle="1" w:styleId="CORPSL-C">
    <w:name w:val="CORPS L-C"/>
    <w:basedOn w:val="Normal"/>
    <w:rsid w:val="00AE2600"/>
    <w:pPr>
      <w:spacing w:after="120"/>
      <w:ind w:left="709" w:firstLine="567"/>
      <w:jc w:val="both"/>
    </w:pPr>
    <w:rPr>
      <w:rFonts w:ascii="Gill Sans MT" w:hAnsi="Gill Sans MT"/>
      <w:sz w:val="24"/>
    </w:rPr>
  </w:style>
  <w:style w:type="paragraph" w:customStyle="1" w:styleId="TITRE1CCAP">
    <w:name w:val="TITRE1CCAP"/>
    <w:basedOn w:val="Style1"/>
    <w:rsid w:val="00AE2600"/>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AE2600"/>
    <w:pPr>
      <w:spacing w:after="240"/>
      <w:ind w:left="499" w:firstLine="902"/>
      <w:jc w:val="both"/>
    </w:pPr>
    <w:rPr>
      <w:rFonts w:ascii="Gill Sans MT" w:hAnsi="Gill Sans MT"/>
      <w:sz w:val="24"/>
    </w:rPr>
  </w:style>
  <w:style w:type="paragraph" w:customStyle="1" w:styleId="CORPSCCTPBTC">
    <w:name w:val="CORPS CCTP BTC"/>
    <w:basedOn w:val="Normal"/>
    <w:rsid w:val="00AE2600"/>
    <w:pPr>
      <w:spacing w:before="120" w:after="120"/>
      <w:ind w:left="567" w:firstLine="709"/>
      <w:jc w:val="both"/>
    </w:pPr>
    <w:rPr>
      <w:rFonts w:ascii="Arial Narrow" w:hAnsi="Arial Narrow"/>
      <w:sz w:val="24"/>
    </w:rPr>
  </w:style>
  <w:style w:type="paragraph" w:customStyle="1" w:styleId="TITRE1BTC">
    <w:name w:val="TITRE1 BTC"/>
    <w:basedOn w:val="Normal"/>
    <w:link w:val="TITRE1BTCCar"/>
    <w:rsid w:val="00AE2600"/>
    <w:pPr>
      <w:spacing w:before="240" w:after="240" w:line="360" w:lineRule="auto"/>
      <w:ind w:left="567" w:firstLine="709"/>
      <w:jc w:val="both"/>
    </w:pPr>
    <w:rPr>
      <w:rFonts w:ascii="BinnerD" w:hAnsi="BinnerD"/>
      <w:b/>
      <w:bCs/>
      <w:sz w:val="24"/>
      <w:u w:val="single"/>
    </w:rPr>
  </w:style>
  <w:style w:type="character" w:customStyle="1" w:styleId="TITRE1BTCCar">
    <w:name w:val="TITRE1 BTC Car"/>
    <w:link w:val="TITRE1BTC"/>
    <w:locked/>
    <w:rsid w:val="00AE2600"/>
    <w:rPr>
      <w:rFonts w:ascii="BinnerD" w:hAnsi="BinnerD"/>
      <w:b/>
      <w:bCs/>
      <w:sz w:val="24"/>
      <w:u w:val="single"/>
    </w:rPr>
  </w:style>
  <w:style w:type="paragraph" w:customStyle="1" w:styleId="Style2">
    <w:name w:val="Style2"/>
    <w:basedOn w:val="Titre10"/>
    <w:rsid w:val="00AE2600"/>
    <w:pPr>
      <w:spacing w:before="60" w:after="60"/>
      <w:ind w:right="567" w:firstLine="709"/>
      <w:jc w:val="both"/>
    </w:pPr>
    <w:rPr>
      <w:rFonts w:ascii="AvantGarde Md BT" w:hAnsi="AvantGarde Md BT"/>
      <w:bCs/>
      <w:i w:val="0"/>
      <w:kern w:val="32"/>
      <w:sz w:val="24"/>
      <w:szCs w:val="32"/>
    </w:rPr>
  </w:style>
  <w:style w:type="paragraph" w:customStyle="1" w:styleId="TITRE3BTC">
    <w:name w:val="TITRE3 BTC"/>
    <w:basedOn w:val="Titre10"/>
    <w:rsid w:val="00AE2600"/>
    <w:pPr>
      <w:spacing w:before="60"/>
      <w:ind w:right="567" w:firstLine="709"/>
      <w:jc w:val="both"/>
    </w:pPr>
    <w:rPr>
      <w:rFonts w:ascii="Century Gothic" w:hAnsi="Century Gothic"/>
      <w:bCs/>
      <w:i w:val="0"/>
      <w:kern w:val="32"/>
      <w:sz w:val="24"/>
      <w:szCs w:val="32"/>
    </w:rPr>
  </w:style>
  <w:style w:type="paragraph" w:customStyle="1" w:styleId="TITREAAO">
    <w:name w:val="TITRE AAO"/>
    <w:basedOn w:val="Normal"/>
    <w:rsid w:val="00AE2600"/>
    <w:pPr>
      <w:jc w:val="both"/>
    </w:pPr>
    <w:rPr>
      <w:rFonts w:ascii="Bauhaus 93" w:hAnsi="Bauhaus 93"/>
      <w:b/>
      <w:sz w:val="24"/>
    </w:rPr>
  </w:style>
  <w:style w:type="paragraph" w:customStyle="1" w:styleId="CCTP">
    <w:name w:val="CCTP"/>
    <w:basedOn w:val="Corpsdetexte"/>
    <w:link w:val="CCTPCar"/>
    <w:rsid w:val="00AE2600"/>
    <w:pPr>
      <w:spacing w:after="240"/>
      <w:ind w:left="851" w:firstLine="851"/>
      <w:jc w:val="both"/>
    </w:pPr>
    <w:rPr>
      <w:rFonts w:ascii="AlbertaExtralight" w:hAnsi="AlbertaExtralight"/>
    </w:rPr>
  </w:style>
  <w:style w:type="character" w:customStyle="1" w:styleId="CCTPCar">
    <w:name w:val="CCTP Car"/>
    <w:link w:val="CCTP"/>
    <w:locked/>
    <w:rsid w:val="00AE2600"/>
    <w:rPr>
      <w:rFonts w:ascii="AlbertaExtralight" w:hAnsi="AlbertaExtralight"/>
      <w:sz w:val="24"/>
      <w:lang w:val="fr-FR" w:eastAsia="fr-FR" w:bidi="ar-SA"/>
    </w:rPr>
  </w:style>
  <w:style w:type="paragraph" w:customStyle="1" w:styleId="TITRE12">
    <w:name w:val="TITRE1"/>
    <w:basedOn w:val="Normal"/>
    <w:rsid w:val="00AE2600"/>
    <w:pPr>
      <w:spacing w:after="240"/>
      <w:jc w:val="center"/>
    </w:pPr>
    <w:rPr>
      <w:rFonts w:ascii="Traffic" w:hAnsi="Traffic"/>
      <w:caps/>
      <w:sz w:val="24"/>
      <w14:shadow w14:blurRad="50800" w14:dist="38100" w14:dir="2700000" w14:sx="100000" w14:sy="100000" w14:kx="0" w14:ky="0" w14:algn="tl">
        <w14:srgbClr w14:val="000000">
          <w14:alpha w14:val="60000"/>
        </w14:srgbClr>
      </w14:shadow>
    </w:rPr>
  </w:style>
  <w:style w:type="paragraph" w:customStyle="1" w:styleId="MAD">
    <w:name w:val="MAD"/>
    <w:basedOn w:val="TITRE11"/>
    <w:rsid w:val="00AE2600"/>
    <w:pPr>
      <w:spacing w:line="240" w:lineRule="auto"/>
    </w:pPr>
  </w:style>
  <w:style w:type="paragraph" w:styleId="Paragraphedeliste">
    <w:name w:val="List Paragraph"/>
    <w:basedOn w:val="Normal"/>
    <w:link w:val="ParagraphedelisteCar"/>
    <w:uiPriority w:val="1"/>
    <w:qFormat/>
    <w:rsid w:val="00B60E5A"/>
    <w:pPr>
      <w:ind w:left="720"/>
      <w:contextualSpacing/>
    </w:pPr>
    <w:rPr>
      <w:sz w:val="24"/>
      <w:szCs w:val="24"/>
    </w:rPr>
  </w:style>
  <w:style w:type="paragraph" w:customStyle="1" w:styleId="NO">
    <w:name w:val="NO"/>
    <w:rsid w:val="004700D7"/>
    <w:pPr>
      <w:jc w:val="both"/>
    </w:pPr>
    <w:rPr>
      <w:sz w:val="24"/>
    </w:rPr>
  </w:style>
  <w:style w:type="character" w:customStyle="1" w:styleId="TextebrutCar">
    <w:name w:val="Texte brut Car"/>
    <w:link w:val="Textebrut"/>
    <w:semiHidden/>
    <w:rsid w:val="006B609F"/>
    <w:rPr>
      <w:rFonts w:ascii="Courier New" w:hAnsi="Courier New"/>
      <w:lang w:val="en-GB" w:eastAsia="en-US"/>
    </w:rPr>
  </w:style>
  <w:style w:type="character" w:customStyle="1" w:styleId="ParagraphedelisteCar">
    <w:name w:val="Paragraphe de liste Car"/>
    <w:link w:val="Paragraphedeliste"/>
    <w:uiPriority w:val="34"/>
    <w:locked/>
    <w:rsid w:val="005F35D9"/>
    <w:rPr>
      <w:sz w:val="24"/>
      <w:szCs w:val="24"/>
    </w:rPr>
  </w:style>
  <w:style w:type="character" w:customStyle="1" w:styleId="NotedebasdepageCar">
    <w:name w:val="Note de bas de page Car"/>
    <w:basedOn w:val="Policepardfaut"/>
    <w:link w:val="Notedebasdepage"/>
    <w:semiHidden/>
    <w:rsid w:val="001B652A"/>
  </w:style>
  <w:style w:type="character" w:customStyle="1" w:styleId="CommentaireCar">
    <w:name w:val="Commentaire Car"/>
    <w:basedOn w:val="Policepardfaut"/>
    <w:link w:val="Commentaire"/>
    <w:semiHidden/>
    <w:rsid w:val="001B652A"/>
    <w:rPr>
      <w:lang w:eastAsia="en-US"/>
    </w:rPr>
  </w:style>
  <w:style w:type="character" w:customStyle="1" w:styleId="TextedebullesCar">
    <w:name w:val="Texte de bulles Car"/>
    <w:basedOn w:val="Policepardfaut"/>
    <w:link w:val="Textedebulles"/>
    <w:semiHidden/>
    <w:rsid w:val="001B652A"/>
    <w:rPr>
      <w:rFonts w:ascii="Tahoma" w:hAnsi="Tahoma" w:cs="Tahoma"/>
      <w:sz w:val="16"/>
      <w:szCs w:val="16"/>
    </w:rPr>
  </w:style>
  <w:style w:type="character" w:styleId="Numrodeligne">
    <w:name w:val="line number"/>
    <w:basedOn w:val="Policepardfaut"/>
    <w:uiPriority w:val="99"/>
    <w:semiHidden/>
    <w:unhideWhenUsed/>
    <w:rsid w:val="000F4E1E"/>
  </w:style>
  <w:style w:type="paragraph" w:customStyle="1" w:styleId="titrecentr">
    <w:name w:val="titre centré"/>
    <w:rsid w:val="00B55CED"/>
    <w:pPr>
      <w:widowControl w:val="0"/>
      <w:spacing w:line="-240" w:lineRule="auto"/>
      <w:jc w:val="center"/>
    </w:pPr>
    <w:rPr>
      <w:rFonts w:ascii="Courier" w:hAnsi="Courier"/>
      <w:b/>
      <w:sz w:val="24"/>
    </w:rPr>
  </w:style>
  <w:style w:type="paragraph" w:styleId="Index1">
    <w:name w:val="index 1"/>
    <w:basedOn w:val="Normal"/>
    <w:next w:val="Normal"/>
    <w:autoRedefine/>
    <w:semiHidden/>
    <w:rsid w:val="00B55CED"/>
    <w:pPr>
      <w:widowControl w:val="0"/>
      <w:ind w:left="200" w:hanging="200"/>
    </w:pPr>
    <w:rPr>
      <w:sz w:val="18"/>
    </w:rPr>
  </w:style>
  <w:style w:type="paragraph" w:styleId="Index2">
    <w:name w:val="index 2"/>
    <w:basedOn w:val="Normal"/>
    <w:next w:val="Normal"/>
    <w:autoRedefine/>
    <w:semiHidden/>
    <w:rsid w:val="00B55CED"/>
    <w:pPr>
      <w:widowControl w:val="0"/>
      <w:ind w:left="400" w:hanging="200"/>
    </w:pPr>
    <w:rPr>
      <w:sz w:val="18"/>
    </w:rPr>
  </w:style>
  <w:style w:type="paragraph" w:styleId="Index3">
    <w:name w:val="index 3"/>
    <w:basedOn w:val="Normal"/>
    <w:next w:val="Normal"/>
    <w:autoRedefine/>
    <w:semiHidden/>
    <w:rsid w:val="00B55CED"/>
    <w:pPr>
      <w:widowControl w:val="0"/>
      <w:ind w:left="600" w:hanging="200"/>
    </w:pPr>
    <w:rPr>
      <w:sz w:val="18"/>
    </w:rPr>
  </w:style>
  <w:style w:type="paragraph" w:styleId="Index4">
    <w:name w:val="index 4"/>
    <w:basedOn w:val="Normal"/>
    <w:next w:val="Normal"/>
    <w:autoRedefine/>
    <w:semiHidden/>
    <w:rsid w:val="00B55CED"/>
    <w:pPr>
      <w:widowControl w:val="0"/>
      <w:ind w:left="800" w:hanging="200"/>
    </w:pPr>
    <w:rPr>
      <w:sz w:val="18"/>
    </w:rPr>
  </w:style>
  <w:style w:type="paragraph" w:styleId="Index5">
    <w:name w:val="index 5"/>
    <w:basedOn w:val="Normal"/>
    <w:next w:val="Normal"/>
    <w:autoRedefine/>
    <w:semiHidden/>
    <w:rsid w:val="00B55CED"/>
    <w:pPr>
      <w:widowControl w:val="0"/>
      <w:ind w:left="1000" w:hanging="200"/>
    </w:pPr>
    <w:rPr>
      <w:sz w:val="18"/>
    </w:rPr>
  </w:style>
  <w:style w:type="paragraph" w:styleId="Index6">
    <w:name w:val="index 6"/>
    <w:basedOn w:val="Normal"/>
    <w:next w:val="Normal"/>
    <w:autoRedefine/>
    <w:semiHidden/>
    <w:rsid w:val="00B55CED"/>
    <w:pPr>
      <w:widowControl w:val="0"/>
      <w:ind w:left="1200" w:hanging="200"/>
    </w:pPr>
    <w:rPr>
      <w:sz w:val="18"/>
    </w:rPr>
  </w:style>
  <w:style w:type="paragraph" w:styleId="Index7">
    <w:name w:val="index 7"/>
    <w:basedOn w:val="Normal"/>
    <w:next w:val="Normal"/>
    <w:autoRedefine/>
    <w:semiHidden/>
    <w:rsid w:val="00B55CED"/>
    <w:pPr>
      <w:widowControl w:val="0"/>
      <w:ind w:left="1400" w:hanging="200"/>
    </w:pPr>
    <w:rPr>
      <w:sz w:val="18"/>
    </w:rPr>
  </w:style>
  <w:style w:type="paragraph" w:styleId="Index8">
    <w:name w:val="index 8"/>
    <w:basedOn w:val="Normal"/>
    <w:next w:val="Normal"/>
    <w:autoRedefine/>
    <w:semiHidden/>
    <w:rsid w:val="00B55CED"/>
    <w:pPr>
      <w:widowControl w:val="0"/>
      <w:ind w:left="1600" w:hanging="200"/>
    </w:pPr>
    <w:rPr>
      <w:sz w:val="18"/>
    </w:rPr>
  </w:style>
  <w:style w:type="paragraph" w:styleId="Index9">
    <w:name w:val="index 9"/>
    <w:basedOn w:val="Normal"/>
    <w:next w:val="Normal"/>
    <w:autoRedefine/>
    <w:semiHidden/>
    <w:rsid w:val="00B55CED"/>
    <w:pPr>
      <w:widowControl w:val="0"/>
      <w:ind w:left="1800" w:hanging="200"/>
    </w:pPr>
    <w:rPr>
      <w:sz w:val="18"/>
    </w:rPr>
  </w:style>
  <w:style w:type="paragraph" w:styleId="Titreindex">
    <w:name w:val="index heading"/>
    <w:basedOn w:val="Normal"/>
    <w:next w:val="Index1"/>
    <w:semiHidden/>
    <w:rsid w:val="00B55CED"/>
    <w:pPr>
      <w:widowControl w:val="0"/>
      <w:spacing w:before="240" w:after="120"/>
      <w:jc w:val="center"/>
    </w:pPr>
    <w:rPr>
      <w:b/>
      <w:sz w:val="26"/>
    </w:rPr>
  </w:style>
  <w:style w:type="paragraph" w:customStyle="1" w:styleId="Normal10">
    <w:name w:val="Normal 10"/>
    <w:basedOn w:val="Normal"/>
    <w:rsid w:val="00B55CED"/>
    <w:pPr>
      <w:widowControl w:val="0"/>
      <w:jc w:val="both"/>
    </w:pPr>
  </w:style>
  <w:style w:type="character" w:styleId="Marquedecommentaire">
    <w:name w:val="annotation reference"/>
    <w:basedOn w:val="Policepardfaut"/>
    <w:semiHidden/>
    <w:rsid w:val="00B55CED"/>
    <w:rPr>
      <w:sz w:val="16"/>
      <w:szCs w:val="16"/>
    </w:rPr>
  </w:style>
  <w:style w:type="paragraph" w:styleId="Objetducommentaire">
    <w:name w:val="annotation subject"/>
    <w:basedOn w:val="Commentaire"/>
    <w:next w:val="Commentaire"/>
    <w:link w:val="ObjetducommentaireCar"/>
    <w:semiHidden/>
    <w:rsid w:val="00B55CED"/>
    <w:pPr>
      <w:widowControl w:val="0"/>
    </w:pPr>
    <w:rPr>
      <w:b/>
      <w:bCs/>
      <w:lang w:eastAsia="fr-FR"/>
    </w:rPr>
  </w:style>
  <w:style w:type="character" w:customStyle="1" w:styleId="ObjetducommentaireCar">
    <w:name w:val="Objet du commentaire Car"/>
    <w:basedOn w:val="CommentaireCar"/>
    <w:link w:val="Objetducommentaire"/>
    <w:semiHidden/>
    <w:rsid w:val="00B55CED"/>
    <w:rPr>
      <w:b/>
      <w:bCs/>
      <w:lang w:eastAsia="en-US"/>
    </w:rPr>
  </w:style>
  <w:style w:type="paragraph" w:customStyle="1" w:styleId="CM99">
    <w:name w:val="CM99"/>
    <w:basedOn w:val="Normal"/>
    <w:next w:val="Normal"/>
    <w:rsid w:val="00334126"/>
    <w:pPr>
      <w:widowControl w:val="0"/>
      <w:autoSpaceDE w:val="0"/>
      <w:autoSpaceDN w:val="0"/>
      <w:adjustRightInd w:val="0"/>
      <w:spacing w:after="273"/>
    </w:pPr>
    <w:rPr>
      <w:rFonts w:ascii="Helvetica" w:hAnsi="Helvetica" w:cs="Helvetica"/>
      <w:sz w:val="24"/>
      <w:szCs w:val="24"/>
    </w:rPr>
  </w:style>
  <w:style w:type="paragraph" w:customStyle="1" w:styleId="footnotedescription">
    <w:name w:val="footnote description"/>
    <w:next w:val="Normal"/>
    <w:link w:val="footnotedescriptionChar"/>
    <w:hidden/>
    <w:rsid w:val="00621B00"/>
    <w:pPr>
      <w:spacing w:after="3" w:line="259" w:lineRule="auto"/>
      <w:ind w:left="1352" w:right="785" w:hanging="360"/>
    </w:pPr>
    <w:rPr>
      <w:color w:val="000000"/>
      <w:szCs w:val="22"/>
    </w:rPr>
  </w:style>
  <w:style w:type="character" w:customStyle="1" w:styleId="footnotedescriptionChar">
    <w:name w:val="footnote description Char"/>
    <w:link w:val="footnotedescription"/>
    <w:rsid w:val="00621B00"/>
    <w:rPr>
      <w:color w:val="000000"/>
      <w:szCs w:val="22"/>
    </w:rPr>
  </w:style>
  <w:style w:type="table" w:customStyle="1" w:styleId="TableNormal">
    <w:name w:val="Table Normal"/>
    <w:uiPriority w:val="2"/>
    <w:semiHidden/>
    <w:unhideWhenUsed/>
    <w:qFormat/>
    <w:rsid w:val="00B76E4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semiHidden="0" w:uiPriority="0" w:unhideWhenUsed="0" w:qFormat="1"/>
    <w:lsdException w:name="footnote reference" w:uiPriority="0"/>
    <w:lsdException w:name="annotation reference" w:uiPriority="0"/>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279"/>
  </w:style>
  <w:style w:type="paragraph" w:styleId="Titre10">
    <w:name w:val="heading 1"/>
    <w:aliases w:val="YAYA1"/>
    <w:basedOn w:val="Normal"/>
    <w:next w:val="Normal"/>
    <w:link w:val="Titre1Car"/>
    <w:qFormat/>
    <w:rsid w:val="00543279"/>
    <w:pPr>
      <w:keepNext/>
      <w:jc w:val="center"/>
      <w:outlineLvl w:val="0"/>
    </w:pPr>
    <w:rPr>
      <w:b/>
      <w:i/>
      <w:sz w:val="28"/>
    </w:rPr>
  </w:style>
  <w:style w:type="paragraph" w:styleId="Titre2">
    <w:name w:val="heading 2"/>
    <w:basedOn w:val="Normal"/>
    <w:next w:val="Normal"/>
    <w:link w:val="Titre2Car"/>
    <w:qFormat/>
    <w:rsid w:val="00543279"/>
    <w:pPr>
      <w:keepNext/>
      <w:outlineLvl w:val="1"/>
    </w:pPr>
    <w:rPr>
      <w:sz w:val="24"/>
    </w:rPr>
  </w:style>
  <w:style w:type="paragraph" w:styleId="Titre3">
    <w:name w:val="heading 3"/>
    <w:basedOn w:val="Normal"/>
    <w:next w:val="Normal"/>
    <w:link w:val="Titre3Car"/>
    <w:qFormat/>
    <w:rsid w:val="00543279"/>
    <w:pPr>
      <w:keepNext/>
      <w:jc w:val="right"/>
      <w:outlineLvl w:val="2"/>
    </w:pPr>
    <w:rPr>
      <w:b/>
      <w:i/>
      <w:sz w:val="24"/>
    </w:rPr>
  </w:style>
  <w:style w:type="paragraph" w:styleId="Titre4">
    <w:name w:val="heading 4"/>
    <w:basedOn w:val="Normal"/>
    <w:next w:val="Normal"/>
    <w:link w:val="Titre4Car"/>
    <w:qFormat/>
    <w:rsid w:val="00543279"/>
    <w:pPr>
      <w:keepNext/>
      <w:outlineLvl w:val="3"/>
    </w:pPr>
    <w:rPr>
      <w:sz w:val="24"/>
      <w:u w:val="single"/>
    </w:rPr>
  </w:style>
  <w:style w:type="paragraph" w:styleId="Titre5">
    <w:name w:val="heading 5"/>
    <w:basedOn w:val="Normal"/>
    <w:next w:val="Normal"/>
    <w:link w:val="Titre5Car"/>
    <w:qFormat/>
    <w:rsid w:val="00543279"/>
    <w:pPr>
      <w:keepNext/>
      <w:jc w:val="center"/>
      <w:outlineLvl w:val="4"/>
    </w:pPr>
    <w:rPr>
      <w:b/>
      <w:sz w:val="28"/>
    </w:rPr>
  </w:style>
  <w:style w:type="paragraph" w:styleId="Titre6">
    <w:name w:val="heading 6"/>
    <w:basedOn w:val="Normal"/>
    <w:next w:val="Normal"/>
    <w:link w:val="Titre6Car"/>
    <w:qFormat/>
    <w:rsid w:val="00543279"/>
    <w:pPr>
      <w:keepNext/>
      <w:outlineLvl w:val="5"/>
    </w:pPr>
    <w:rPr>
      <w:b/>
      <w:i/>
      <w:sz w:val="24"/>
    </w:rPr>
  </w:style>
  <w:style w:type="paragraph" w:styleId="Titre7">
    <w:name w:val="heading 7"/>
    <w:basedOn w:val="Normal"/>
    <w:next w:val="Normal"/>
    <w:link w:val="Titre7Car"/>
    <w:qFormat/>
    <w:rsid w:val="00543279"/>
    <w:pPr>
      <w:keepNext/>
      <w:jc w:val="both"/>
      <w:outlineLvl w:val="6"/>
    </w:pPr>
    <w:rPr>
      <w:sz w:val="24"/>
    </w:rPr>
  </w:style>
  <w:style w:type="paragraph" w:styleId="Titre8">
    <w:name w:val="heading 8"/>
    <w:basedOn w:val="Normal"/>
    <w:next w:val="Normal"/>
    <w:link w:val="Titre8Car"/>
    <w:qFormat/>
    <w:rsid w:val="00543279"/>
    <w:pPr>
      <w:keepNext/>
      <w:jc w:val="right"/>
      <w:outlineLvl w:val="7"/>
    </w:pPr>
    <w:rPr>
      <w:sz w:val="24"/>
    </w:rPr>
  </w:style>
  <w:style w:type="paragraph" w:styleId="Titre9">
    <w:name w:val="heading 9"/>
    <w:basedOn w:val="Normal"/>
    <w:next w:val="Normal"/>
    <w:link w:val="Titre9Car"/>
    <w:qFormat/>
    <w:rsid w:val="00543279"/>
    <w:pPr>
      <w:keepNext/>
      <w:numPr>
        <w:numId w:val="1"/>
      </w:numPr>
      <w:jc w:val="both"/>
      <w:outlineLvl w:val="8"/>
    </w:pPr>
    <w:rPr>
      <w:b/>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543279"/>
    <w:pPr>
      <w:ind w:left="705"/>
    </w:pPr>
    <w:rPr>
      <w:sz w:val="24"/>
    </w:rPr>
  </w:style>
  <w:style w:type="paragraph" w:styleId="Corpsdetexte">
    <w:name w:val="Body Text"/>
    <w:aliases w:val="CORPS CCTP,Corps de texte Car Car Car,Corps de texte Car Car,tx,Corps de texte1 Car"/>
    <w:basedOn w:val="Normal"/>
    <w:link w:val="CorpsdetexteCar"/>
    <w:uiPriority w:val="99"/>
    <w:qFormat/>
    <w:rsid w:val="00543279"/>
    <w:rPr>
      <w:sz w:val="24"/>
    </w:rPr>
  </w:style>
  <w:style w:type="paragraph" w:styleId="Corpsdetexte2">
    <w:name w:val="Body Text 2"/>
    <w:basedOn w:val="Normal"/>
    <w:link w:val="Corpsdetexte2Car"/>
    <w:rsid w:val="00543279"/>
    <w:pPr>
      <w:jc w:val="both"/>
    </w:pPr>
    <w:rPr>
      <w:sz w:val="24"/>
    </w:rPr>
  </w:style>
  <w:style w:type="paragraph" w:styleId="Retraitcorpsdetexte2">
    <w:name w:val="Body Text Indent 2"/>
    <w:basedOn w:val="Normal"/>
    <w:link w:val="Retraitcorpsdetexte2Car"/>
    <w:rsid w:val="00543279"/>
    <w:pPr>
      <w:ind w:left="708"/>
      <w:jc w:val="both"/>
    </w:pPr>
    <w:rPr>
      <w:sz w:val="24"/>
    </w:rPr>
  </w:style>
  <w:style w:type="paragraph" w:styleId="Pieddepage">
    <w:name w:val="footer"/>
    <w:basedOn w:val="Normal"/>
    <w:link w:val="PieddepageCar"/>
    <w:uiPriority w:val="99"/>
    <w:rsid w:val="00543279"/>
    <w:pPr>
      <w:tabs>
        <w:tab w:val="center" w:pos="4536"/>
        <w:tab w:val="right" w:pos="9072"/>
      </w:tabs>
    </w:pPr>
  </w:style>
  <w:style w:type="paragraph" w:styleId="Retraitcorpsdetexte3">
    <w:name w:val="Body Text Indent 3"/>
    <w:basedOn w:val="Normal"/>
    <w:link w:val="Retraitcorpsdetexte3Car"/>
    <w:rsid w:val="00543279"/>
    <w:pPr>
      <w:ind w:firstLine="708"/>
      <w:jc w:val="both"/>
    </w:pPr>
    <w:rPr>
      <w:sz w:val="24"/>
    </w:rPr>
  </w:style>
  <w:style w:type="paragraph" w:styleId="Corpsdetexte3">
    <w:name w:val="Body Text 3"/>
    <w:basedOn w:val="Normal"/>
    <w:link w:val="Corpsdetexte3Car"/>
    <w:rsid w:val="00543279"/>
    <w:pPr>
      <w:jc w:val="center"/>
    </w:pPr>
    <w:rPr>
      <w:b/>
      <w:i/>
      <w:sz w:val="28"/>
    </w:rPr>
  </w:style>
  <w:style w:type="character" w:styleId="Numrodepage">
    <w:name w:val="page number"/>
    <w:basedOn w:val="Policepardfaut"/>
    <w:rsid w:val="00543279"/>
  </w:style>
  <w:style w:type="paragraph" w:styleId="Titre">
    <w:name w:val="Title"/>
    <w:basedOn w:val="Normal"/>
    <w:link w:val="TitreCar"/>
    <w:qFormat/>
    <w:rsid w:val="00543279"/>
    <w:pPr>
      <w:jc w:val="center"/>
    </w:pPr>
    <w:rPr>
      <w:sz w:val="28"/>
      <w:szCs w:val="24"/>
    </w:rPr>
  </w:style>
  <w:style w:type="paragraph" w:styleId="Sous-titre">
    <w:name w:val="Subtitle"/>
    <w:basedOn w:val="Normal"/>
    <w:link w:val="Sous-titreCar"/>
    <w:qFormat/>
    <w:rsid w:val="00543279"/>
    <w:pPr>
      <w:ind w:left="708"/>
      <w:jc w:val="center"/>
    </w:pPr>
    <w:rPr>
      <w:b/>
      <w:bCs/>
      <w:i/>
      <w:iCs/>
      <w:sz w:val="28"/>
    </w:rPr>
  </w:style>
  <w:style w:type="paragraph" w:styleId="En-tte">
    <w:name w:val="header"/>
    <w:basedOn w:val="Normal"/>
    <w:link w:val="En-tteCar"/>
    <w:rsid w:val="00543279"/>
    <w:pPr>
      <w:tabs>
        <w:tab w:val="center" w:pos="4536"/>
        <w:tab w:val="right" w:pos="9072"/>
      </w:tabs>
    </w:pPr>
  </w:style>
  <w:style w:type="paragraph" w:styleId="Lgende">
    <w:name w:val="caption"/>
    <w:basedOn w:val="Normal"/>
    <w:next w:val="Normal"/>
    <w:qFormat/>
    <w:rsid w:val="00543279"/>
    <w:pPr>
      <w:tabs>
        <w:tab w:val="left" w:pos="5580"/>
        <w:tab w:val="left" w:pos="5760"/>
      </w:tabs>
      <w:ind w:right="4445"/>
      <w:jc w:val="both"/>
    </w:pPr>
    <w:rPr>
      <w:rFonts w:ascii="Tahoma" w:hAnsi="Tahoma" w:cs="Tahoma"/>
      <w:b/>
      <w:bCs/>
      <w:sz w:val="24"/>
    </w:rPr>
  </w:style>
  <w:style w:type="paragraph" w:customStyle="1" w:styleId="Corpsdetexte21">
    <w:name w:val="Corps de texte 21"/>
    <w:basedOn w:val="Normal"/>
    <w:rsid w:val="00AC4067"/>
    <w:pPr>
      <w:suppressAutoHyphens/>
      <w:jc w:val="both"/>
    </w:pPr>
    <w:rPr>
      <w:sz w:val="24"/>
      <w:lang w:eastAsia="ar-SA"/>
    </w:rPr>
  </w:style>
  <w:style w:type="paragraph" w:customStyle="1" w:styleId="Retraitcorpsdetexte21">
    <w:name w:val="Retrait corps de texte 21"/>
    <w:basedOn w:val="Normal"/>
    <w:rsid w:val="005463CD"/>
    <w:pPr>
      <w:suppressAutoHyphens/>
      <w:ind w:left="708"/>
      <w:jc w:val="both"/>
    </w:pPr>
    <w:rPr>
      <w:sz w:val="24"/>
      <w:lang w:eastAsia="ar-SA"/>
    </w:rPr>
  </w:style>
  <w:style w:type="table" w:styleId="Grilledutableau">
    <w:name w:val="Table Grid"/>
    <w:basedOn w:val="TableauNormal"/>
    <w:uiPriority w:val="99"/>
    <w:rsid w:val="007E01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semiHidden/>
    <w:rsid w:val="004B5F3E"/>
    <w:rPr>
      <w:rFonts w:ascii="Tahoma" w:hAnsi="Tahoma" w:cs="Tahoma"/>
      <w:sz w:val="16"/>
      <w:szCs w:val="16"/>
    </w:rPr>
  </w:style>
  <w:style w:type="paragraph" w:styleId="NormalWeb">
    <w:name w:val="Normal (Web)"/>
    <w:basedOn w:val="Normal"/>
    <w:uiPriority w:val="99"/>
    <w:rsid w:val="009D64ED"/>
    <w:pPr>
      <w:spacing w:before="100" w:beforeAutospacing="1" w:after="100" w:afterAutospacing="1"/>
    </w:pPr>
    <w:rPr>
      <w:sz w:val="24"/>
      <w:szCs w:val="24"/>
    </w:rPr>
  </w:style>
  <w:style w:type="paragraph" w:styleId="Listepuces">
    <w:name w:val="List Bullet"/>
    <w:basedOn w:val="Normal"/>
    <w:rsid w:val="00C13DDD"/>
    <w:pPr>
      <w:numPr>
        <w:numId w:val="4"/>
      </w:numPr>
      <w:spacing w:before="120" w:after="120" w:line="240" w:lineRule="atLeast"/>
      <w:jc w:val="both"/>
    </w:pPr>
    <w:rPr>
      <w:rFonts w:ascii="Arial" w:hAnsi="Arial"/>
      <w:sz w:val="24"/>
      <w:szCs w:val="24"/>
      <w:lang w:val="en-US" w:eastAsia="en-US"/>
    </w:rPr>
  </w:style>
  <w:style w:type="paragraph" w:styleId="Explorateurdedocuments">
    <w:name w:val="Document Map"/>
    <w:basedOn w:val="Normal"/>
    <w:link w:val="ExplorateurdedocumentsCar"/>
    <w:semiHidden/>
    <w:rsid w:val="001D0F31"/>
    <w:pPr>
      <w:shd w:val="clear" w:color="auto" w:fill="000080"/>
    </w:pPr>
    <w:rPr>
      <w:rFonts w:ascii="Tahoma" w:hAnsi="Tahoma"/>
    </w:rPr>
  </w:style>
  <w:style w:type="character" w:customStyle="1" w:styleId="ExplorateurdedocumentsCar">
    <w:name w:val="Explorateur de documents Car"/>
    <w:link w:val="Explorateurdedocuments"/>
    <w:semiHidden/>
    <w:rsid w:val="001D0F31"/>
    <w:rPr>
      <w:rFonts w:ascii="Tahoma" w:hAnsi="Tahoma"/>
      <w:shd w:val="clear" w:color="auto" w:fill="000080"/>
    </w:rPr>
  </w:style>
  <w:style w:type="paragraph" w:customStyle="1" w:styleId="xl24">
    <w:name w:val="xl24"/>
    <w:basedOn w:val="Normal"/>
    <w:rsid w:val="001D0F31"/>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1D0F31"/>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rsid w:val="001D0F31"/>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rsid w:val="001D0F31"/>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rsid w:val="001D0F31"/>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rsid w:val="001D0F31"/>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rsid w:val="001D0F31"/>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rsid w:val="001D0F31"/>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rsid w:val="001D0F31"/>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1D0F31"/>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1D0F31"/>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1D0F31"/>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1D0F31"/>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character" w:customStyle="1" w:styleId="Corpsdetexte3Car">
    <w:name w:val="Corps de texte 3 Car"/>
    <w:link w:val="Corpsdetexte3"/>
    <w:rsid w:val="009B61A6"/>
    <w:rPr>
      <w:b/>
      <w:i/>
      <w:sz w:val="28"/>
    </w:rPr>
  </w:style>
  <w:style w:type="character" w:styleId="Appelnotedebasdep">
    <w:name w:val="footnote reference"/>
    <w:semiHidden/>
    <w:rsid w:val="0076743C"/>
    <w:rPr>
      <w:vertAlign w:val="superscript"/>
    </w:rPr>
  </w:style>
  <w:style w:type="paragraph" w:styleId="Notedebasdepage">
    <w:name w:val="footnote text"/>
    <w:basedOn w:val="Normal"/>
    <w:link w:val="NotedebasdepageCar"/>
    <w:semiHidden/>
    <w:rsid w:val="0076743C"/>
  </w:style>
  <w:style w:type="paragraph" w:styleId="TitreTR">
    <w:name w:val="toa heading"/>
    <w:basedOn w:val="Normal"/>
    <w:next w:val="Normal"/>
    <w:semiHidden/>
    <w:rsid w:val="0076743C"/>
    <w:pPr>
      <w:tabs>
        <w:tab w:val="left" w:pos="9000"/>
        <w:tab w:val="right" w:pos="9360"/>
      </w:tabs>
      <w:suppressAutoHyphens/>
      <w:jc w:val="both"/>
    </w:pPr>
    <w:rPr>
      <w:sz w:val="24"/>
    </w:rPr>
  </w:style>
  <w:style w:type="paragraph" w:customStyle="1" w:styleId="Head22">
    <w:name w:val="Head 2.2"/>
    <w:basedOn w:val="Normal"/>
    <w:rsid w:val="0076743C"/>
    <w:pPr>
      <w:suppressAutoHyphens/>
      <w:ind w:left="360" w:hanging="360"/>
    </w:pPr>
    <w:rPr>
      <w:b/>
      <w:sz w:val="24"/>
    </w:rPr>
  </w:style>
  <w:style w:type="paragraph" w:customStyle="1" w:styleId="Head21">
    <w:name w:val="Head 2.1"/>
    <w:basedOn w:val="Normal"/>
    <w:rsid w:val="0076743C"/>
    <w:pPr>
      <w:suppressAutoHyphens/>
      <w:jc w:val="center"/>
    </w:pPr>
    <w:rPr>
      <w:b/>
      <w:sz w:val="24"/>
    </w:rPr>
  </w:style>
  <w:style w:type="paragraph" w:customStyle="1" w:styleId="Outline">
    <w:name w:val="Outline"/>
    <w:basedOn w:val="Normal"/>
    <w:rsid w:val="0076743C"/>
    <w:pPr>
      <w:spacing w:before="240"/>
    </w:pPr>
    <w:rPr>
      <w:kern w:val="28"/>
      <w:sz w:val="24"/>
    </w:rPr>
  </w:style>
  <w:style w:type="paragraph" w:styleId="Normalcentr">
    <w:name w:val="Block Text"/>
    <w:basedOn w:val="Normal"/>
    <w:rsid w:val="0076743C"/>
    <w:pPr>
      <w:suppressAutoHyphens/>
      <w:ind w:left="533" w:right="-72" w:hanging="533"/>
      <w:jc w:val="both"/>
    </w:pPr>
    <w:rPr>
      <w:sz w:val="24"/>
    </w:rPr>
  </w:style>
  <w:style w:type="paragraph" w:customStyle="1" w:styleId="Titredetablejuridique">
    <w:name w:val="Titre de table juridique"/>
    <w:basedOn w:val="Normal"/>
    <w:rsid w:val="0076743C"/>
    <w:pPr>
      <w:widowControl w:val="0"/>
      <w:tabs>
        <w:tab w:val="right" w:pos="9360"/>
      </w:tabs>
      <w:suppressAutoHyphens/>
      <w:autoSpaceDE w:val="0"/>
      <w:autoSpaceDN w:val="0"/>
      <w:adjustRightInd w:val="0"/>
      <w:spacing w:line="240" w:lineRule="atLeast"/>
    </w:pPr>
    <w:rPr>
      <w:rFonts w:ascii="Courier New" w:hAnsi="Courier New"/>
      <w:sz w:val="24"/>
      <w:lang w:val="en-US"/>
    </w:rPr>
  </w:style>
  <w:style w:type="paragraph" w:styleId="TM1">
    <w:name w:val="toc 1"/>
    <w:basedOn w:val="Normal"/>
    <w:next w:val="Normal"/>
    <w:autoRedefine/>
    <w:semiHidden/>
    <w:rsid w:val="0076743C"/>
    <w:pPr>
      <w:spacing w:before="120"/>
    </w:pPr>
    <w:rPr>
      <w:b/>
      <w:bCs/>
      <w:i/>
      <w:iCs/>
      <w:sz w:val="24"/>
      <w:szCs w:val="28"/>
    </w:rPr>
  </w:style>
  <w:style w:type="paragraph" w:styleId="TM2">
    <w:name w:val="toc 2"/>
    <w:basedOn w:val="Normal"/>
    <w:next w:val="Normal"/>
    <w:autoRedefine/>
    <w:semiHidden/>
    <w:rsid w:val="0076743C"/>
    <w:pPr>
      <w:tabs>
        <w:tab w:val="right" w:leader="dot" w:pos="9911"/>
      </w:tabs>
      <w:spacing w:before="120"/>
      <w:ind w:left="240"/>
    </w:pPr>
    <w:rPr>
      <w:b/>
      <w:bCs/>
      <w:noProof/>
      <w:sz w:val="24"/>
      <w:szCs w:val="22"/>
    </w:rPr>
  </w:style>
  <w:style w:type="paragraph" w:styleId="TM3">
    <w:name w:val="toc 3"/>
    <w:basedOn w:val="Normal"/>
    <w:next w:val="Normal"/>
    <w:autoRedefine/>
    <w:semiHidden/>
    <w:rsid w:val="0076743C"/>
    <w:pPr>
      <w:ind w:left="480"/>
    </w:pPr>
    <w:rPr>
      <w:sz w:val="24"/>
      <w:szCs w:val="24"/>
    </w:rPr>
  </w:style>
  <w:style w:type="paragraph" w:styleId="TM4">
    <w:name w:val="toc 4"/>
    <w:basedOn w:val="Normal"/>
    <w:next w:val="Normal"/>
    <w:autoRedefine/>
    <w:semiHidden/>
    <w:rsid w:val="0076743C"/>
    <w:pPr>
      <w:ind w:left="720"/>
    </w:pPr>
    <w:rPr>
      <w:sz w:val="24"/>
      <w:szCs w:val="24"/>
    </w:rPr>
  </w:style>
  <w:style w:type="paragraph" w:styleId="TM5">
    <w:name w:val="toc 5"/>
    <w:basedOn w:val="Normal"/>
    <w:next w:val="Normal"/>
    <w:autoRedefine/>
    <w:semiHidden/>
    <w:rsid w:val="0076743C"/>
    <w:pPr>
      <w:ind w:left="960"/>
    </w:pPr>
    <w:rPr>
      <w:sz w:val="24"/>
      <w:szCs w:val="24"/>
    </w:rPr>
  </w:style>
  <w:style w:type="paragraph" w:styleId="TM6">
    <w:name w:val="toc 6"/>
    <w:basedOn w:val="Normal"/>
    <w:next w:val="Normal"/>
    <w:autoRedefine/>
    <w:semiHidden/>
    <w:rsid w:val="0076743C"/>
    <w:pPr>
      <w:ind w:left="1200"/>
    </w:pPr>
    <w:rPr>
      <w:sz w:val="24"/>
      <w:szCs w:val="24"/>
    </w:rPr>
  </w:style>
  <w:style w:type="paragraph" w:styleId="TM7">
    <w:name w:val="toc 7"/>
    <w:basedOn w:val="Normal"/>
    <w:next w:val="Normal"/>
    <w:autoRedefine/>
    <w:semiHidden/>
    <w:rsid w:val="0076743C"/>
    <w:pPr>
      <w:ind w:left="1440"/>
    </w:pPr>
    <w:rPr>
      <w:sz w:val="24"/>
      <w:szCs w:val="24"/>
    </w:rPr>
  </w:style>
  <w:style w:type="paragraph" w:styleId="TM8">
    <w:name w:val="toc 8"/>
    <w:basedOn w:val="Normal"/>
    <w:next w:val="Normal"/>
    <w:autoRedefine/>
    <w:semiHidden/>
    <w:rsid w:val="0076743C"/>
    <w:pPr>
      <w:ind w:left="1680"/>
    </w:pPr>
    <w:rPr>
      <w:sz w:val="24"/>
      <w:szCs w:val="24"/>
    </w:rPr>
  </w:style>
  <w:style w:type="paragraph" w:styleId="TM9">
    <w:name w:val="toc 9"/>
    <w:basedOn w:val="Normal"/>
    <w:next w:val="Normal"/>
    <w:autoRedefine/>
    <w:semiHidden/>
    <w:rsid w:val="0076743C"/>
    <w:pPr>
      <w:ind w:left="1920"/>
    </w:pPr>
    <w:rPr>
      <w:sz w:val="24"/>
      <w:szCs w:val="24"/>
    </w:rPr>
  </w:style>
  <w:style w:type="character" w:styleId="Lienhypertexte">
    <w:name w:val="Hyperlink"/>
    <w:uiPriority w:val="99"/>
    <w:rsid w:val="0076743C"/>
    <w:rPr>
      <w:color w:val="0000FF"/>
      <w:u w:val="single"/>
    </w:rPr>
  </w:style>
  <w:style w:type="paragraph" w:customStyle="1" w:styleId="Pucea">
    <w:name w:val="Puce a"/>
    <w:basedOn w:val="Normal"/>
    <w:rsid w:val="0076743C"/>
    <w:pPr>
      <w:widowControl w:val="0"/>
      <w:numPr>
        <w:numId w:val="5"/>
      </w:numPr>
      <w:spacing w:before="60" w:after="60"/>
      <w:jc w:val="both"/>
    </w:pPr>
    <w:rPr>
      <w:rFonts w:ascii="Arial" w:hAnsi="Arial" w:cs="Arial"/>
    </w:rPr>
  </w:style>
  <w:style w:type="paragraph" w:customStyle="1" w:styleId="Tiret">
    <w:name w:val="Tiret"/>
    <w:basedOn w:val="Normal"/>
    <w:rsid w:val="0076743C"/>
    <w:pPr>
      <w:widowControl w:val="0"/>
      <w:numPr>
        <w:ilvl w:val="3"/>
      </w:numPr>
      <w:tabs>
        <w:tab w:val="left" w:pos="1701"/>
      </w:tabs>
      <w:spacing w:after="60"/>
      <w:ind w:left="1701" w:hanging="425"/>
      <w:outlineLvl w:val="3"/>
    </w:pPr>
    <w:rPr>
      <w:rFonts w:ascii="Arial" w:hAnsi="Arial" w:cs="Arial"/>
      <w:bCs/>
    </w:rPr>
  </w:style>
  <w:style w:type="paragraph" w:customStyle="1" w:styleId="Corpsdetexte1a">
    <w:name w:val="Corps de texte 1a"/>
    <w:basedOn w:val="Normal"/>
    <w:rsid w:val="0076743C"/>
    <w:pPr>
      <w:widowControl w:val="0"/>
      <w:tabs>
        <w:tab w:val="left" w:pos="851"/>
      </w:tabs>
      <w:spacing w:before="120" w:after="60"/>
      <w:ind w:left="851" w:hanging="284"/>
      <w:jc w:val="both"/>
    </w:pPr>
    <w:rPr>
      <w:rFonts w:ascii="Arial" w:hAnsi="Arial"/>
    </w:rPr>
  </w:style>
  <w:style w:type="paragraph" w:customStyle="1" w:styleId="corpsdetexte0">
    <w:name w:val="corps de texte"/>
    <w:basedOn w:val="Normal"/>
    <w:rsid w:val="0076743C"/>
    <w:pPr>
      <w:spacing w:after="160" w:line="300" w:lineRule="exact"/>
      <w:jc w:val="both"/>
    </w:pPr>
    <w:rPr>
      <w:sz w:val="24"/>
      <w:szCs w:val="24"/>
    </w:rPr>
  </w:style>
  <w:style w:type="paragraph" w:customStyle="1" w:styleId="siliacII">
    <w:name w:val="siliac II"/>
    <w:basedOn w:val="Normal"/>
    <w:rsid w:val="0076743C"/>
    <w:pPr>
      <w:spacing w:before="100" w:beforeAutospacing="1" w:after="120" w:line="300" w:lineRule="exact"/>
      <w:ind w:left="284"/>
      <w:outlineLvl w:val="2"/>
    </w:pPr>
    <w:rPr>
      <w:rFonts w:ascii="Arial" w:hAnsi="Arial"/>
      <w:b/>
      <w:sz w:val="24"/>
      <w:szCs w:val="24"/>
    </w:rPr>
  </w:style>
  <w:style w:type="character" w:customStyle="1" w:styleId="Titre1Car">
    <w:name w:val="Titre 1 Car"/>
    <w:aliases w:val="YAYA1 Car"/>
    <w:link w:val="Titre10"/>
    <w:rsid w:val="0076743C"/>
    <w:rPr>
      <w:b/>
      <w:i/>
      <w:sz w:val="28"/>
      <w:lang w:val="fr-FR" w:eastAsia="fr-FR" w:bidi="ar-SA"/>
    </w:rPr>
  </w:style>
  <w:style w:type="character" w:customStyle="1" w:styleId="Titre2Car">
    <w:name w:val="Titre 2 Car"/>
    <w:link w:val="Titre2"/>
    <w:rsid w:val="0076743C"/>
    <w:rPr>
      <w:sz w:val="24"/>
      <w:lang w:val="fr-FR" w:eastAsia="fr-FR" w:bidi="ar-SA"/>
    </w:rPr>
  </w:style>
  <w:style w:type="character" w:customStyle="1" w:styleId="Titre3Car">
    <w:name w:val="Titre 3 Car"/>
    <w:link w:val="Titre3"/>
    <w:rsid w:val="0076743C"/>
    <w:rPr>
      <w:b/>
      <w:i/>
      <w:sz w:val="24"/>
      <w:lang w:val="fr-FR" w:eastAsia="fr-FR" w:bidi="ar-SA"/>
    </w:rPr>
  </w:style>
  <w:style w:type="character" w:customStyle="1" w:styleId="Titre4Car">
    <w:name w:val="Titre 4 Car"/>
    <w:link w:val="Titre4"/>
    <w:rsid w:val="0076743C"/>
    <w:rPr>
      <w:sz w:val="24"/>
      <w:u w:val="single"/>
      <w:lang w:val="fr-FR" w:eastAsia="fr-FR" w:bidi="ar-SA"/>
    </w:rPr>
  </w:style>
  <w:style w:type="character" w:customStyle="1" w:styleId="Titre5Car">
    <w:name w:val="Titre 5 Car"/>
    <w:link w:val="Titre5"/>
    <w:rsid w:val="0076743C"/>
    <w:rPr>
      <w:b/>
      <w:sz w:val="28"/>
      <w:lang w:val="fr-FR" w:eastAsia="fr-FR" w:bidi="ar-SA"/>
    </w:rPr>
  </w:style>
  <w:style w:type="character" w:customStyle="1" w:styleId="Titre6Car">
    <w:name w:val="Titre 6 Car"/>
    <w:link w:val="Titre6"/>
    <w:rsid w:val="0076743C"/>
    <w:rPr>
      <w:b/>
      <w:i/>
      <w:sz w:val="24"/>
      <w:lang w:val="fr-FR" w:eastAsia="fr-FR" w:bidi="ar-SA"/>
    </w:rPr>
  </w:style>
  <w:style w:type="character" w:customStyle="1" w:styleId="Titre7Car">
    <w:name w:val="Titre 7 Car"/>
    <w:link w:val="Titre7"/>
    <w:rsid w:val="0076743C"/>
    <w:rPr>
      <w:sz w:val="24"/>
      <w:lang w:val="fr-FR" w:eastAsia="fr-FR" w:bidi="ar-SA"/>
    </w:rPr>
  </w:style>
  <w:style w:type="character" w:customStyle="1" w:styleId="Titre8Car">
    <w:name w:val="Titre 8 Car"/>
    <w:link w:val="Titre8"/>
    <w:rsid w:val="0076743C"/>
    <w:rPr>
      <w:sz w:val="24"/>
      <w:lang w:val="fr-FR" w:eastAsia="fr-FR" w:bidi="ar-SA"/>
    </w:rPr>
  </w:style>
  <w:style w:type="character" w:customStyle="1" w:styleId="Titre9Car">
    <w:name w:val="Titre 9 Car"/>
    <w:link w:val="Titre9"/>
    <w:rsid w:val="0076743C"/>
    <w:rPr>
      <w:b/>
      <w:i/>
      <w:sz w:val="24"/>
    </w:rPr>
  </w:style>
  <w:style w:type="character" w:customStyle="1" w:styleId="TitreCar">
    <w:name w:val="Titre Car"/>
    <w:link w:val="Titre"/>
    <w:rsid w:val="0076743C"/>
    <w:rPr>
      <w:sz w:val="28"/>
      <w:szCs w:val="24"/>
      <w:lang w:val="fr-FR" w:eastAsia="fr-FR" w:bidi="ar-SA"/>
    </w:rPr>
  </w:style>
  <w:style w:type="character" w:customStyle="1" w:styleId="CorpsdetexteCar">
    <w:name w:val="Corps de texte Car"/>
    <w:aliases w:val="CORPS CCTP Car,Corps de texte Car Car Car Car,Corps de texte Car Car Car1,tx Car,Corps de texte1 Car Car"/>
    <w:link w:val="Corpsdetexte"/>
    <w:uiPriority w:val="99"/>
    <w:rsid w:val="0076743C"/>
    <w:rPr>
      <w:sz w:val="24"/>
      <w:lang w:val="fr-FR" w:eastAsia="fr-FR" w:bidi="ar-SA"/>
    </w:rPr>
  </w:style>
  <w:style w:type="character" w:customStyle="1" w:styleId="CarCar7">
    <w:name w:val="Car Car7"/>
    <w:semiHidden/>
    <w:rsid w:val="0076743C"/>
    <w:rPr>
      <w:b/>
      <w:bCs/>
      <w:sz w:val="24"/>
      <w:lang w:val="en-GB" w:eastAsia="fr-FR" w:bidi="ar-SA"/>
    </w:rPr>
  </w:style>
  <w:style w:type="character" w:customStyle="1" w:styleId="RetraitcorpsdetexteCar">
    <w:name w:val="Retrait corps de texte Car"/>
    <w:link w:val="Retraitcorpsdetexte"/>
    <w:rsid w:val="0076743C"/>
    <w:rPr>
      <w:sz w:val="24"/>
      <w:lang w:val="fr-FR" w:eastAsia="fr-FR" w:bidi="ar-SA"/>
    </w:rPr>
  </w:style>
  <w:style w:type="character" w:customStyle="1" w:styleId="Retraitcorpsdetexte2Car">
    <w:name w:val="Retrait corps de texte 2 Car"/>
    <w:link w:val="Retraitcorpsdetexte2"/>
    <w:rsid w:val="0076743C"/>
    <w:rPr>
      <w:sz w:val="24"/>
      <w:lang w:val="fr-FR" w:eastAsia="fr-FR" w:bidi="ar-SA"/>
    </w:rPr>
  </w:style>
  <w:style w:type="character" w:customStyle="1" w:styleId="Retraitcorpsdetexte3Car">
    <w:name w:val="Retrait corps de texte 3 Car"/>
    <w:link w:val="Retraitcorpsdetexte3"/>
    <w:semiHidden/>
    <w:rsid w:val="0076743C"/>
    <w:rPr>
      <w:sz w:val="24"/>
      <w:lang w:val="fr-FR" w:eastAsia="fr-FR" w:bidi="ar-SA"/>
    </w:rPr>
  </w:style>
  <w:style w:type="character" w:customStyle="1" w:styleId="PieddepageCar">
    <w:name w:val="Pied de page Car"/>
    <w:link w:val="Pieddepage"/>
    <w:uiPriority w:val="99"/>
    <w:rsid w:val="0076743C"/>
    <w:rPr>
      <w:lang w:val="fr-FR" w:eastAsia="fr-FR" w:bidi="ar-SA"/>
    </w:rPr>
  </w:style>
  <w:style w:type="character" w:customStyle="1" w:styleId="En-tteCar">
    <w:name w:val="En-tête Car"/>
    <w:link w:val="En-tte"/>
    <w:rsid w:val="0076743C"/>
    <w:rPr>
      <w:lang w:val="fr-FR" w:eastAsia="fr-FR" w:bidi="ar-SA"/>
    </w:rPr>
  </w:style>
  <w:style w:type="character" w:customStyle="1" w:styleId="Corpsdetexte2Car">
    <w:name w:val="Corps de texte 2 Car"/>
    <w:link w:val="Corpsdetexte2"/>
    <w:semiHidden/>
    <w:rsid w:val="0076743C"/>
    <w:rPr>
      <w:sz w:val="24"/>
      <w:lang w:val="fr-FR" w:eastAsia="fr-FR" w:bidi="ar-SA"/>
    </w:rPr>
  </w:style>
  <w:style w:type="character" w:customStyle="1" w:styleId="Sous-titreCar">
    <w:name w:val="Sous-titre Car"/>
    <w:link w:val="Sous-titre"/>
    <w:rsid w:val="0076743C"/>
    <w:rPr>
      <w:b/>
      <w:bCs/>
      <w:i/>
      <w:iCs/>
      <w:sz w:val="28"/>
      <w:lang w:val="fr-FR" w:eastAsia="fr-FR" w:bidi="ar-SA"/>
    </w:rPr>
  </w:style>
  <w:style w:type="paragraph" w:styleId="Textebrut">
    <w:name w:val="Plain Text"/>
    <w:basedOn w:val="Normal"/>
    <w:link w:val="TextebrutCar"/>
    <w:semiHidden/>
    <w:rsid w:val="0076743C"/>
    <w:rPr>
      <w:rFonts w:ascii="Courier New" w:hAnsi="Courier New"/>
      <w:lang w:val="en-GB" w:eastAsia="en-US"/>
    </w:rPr>
  </w:style>
  <w:style w:type="paragraph" w:styleId="Commentaire">
    <w:name w:val="annotation text"/>
    <w:basedOn w:val="Normal"/>
    <w:link w:val="CommentaireCar"/>
    <w:semiHidden/>
    <w:rsid w:val="0076743C"/>
    <w:rPr>
      <w:lang w:eastAsia="en-US"/>
    </w:rPr>
  </w:style>
  <w:style w:type="paragraph" w:customStyle="1" w:styleId="arial">
    <w:name w:val="arial"/>
    <w:basedOn w:val="Normal"/>
    <w:rsid w:val="0076743C"/>
    <w:pPr>
      <w:jc w:val="both"/>
    </w:pPr>
    <w:rPr>
      <w:rFonts w:ascii="Arial" w:hAnsi="Arial" w:cs="Arial"/>
      <w:sz w:val="24"/>
      <w:szCs w:val="24"/>
      <w:lang w:val="fr-CM"/>
    </w:rPr>
  </w:style>
  <w:style w:type="paragraph" w:customStyle="1" w:styleId="Paragraphedeliste1">
    <w:name w:val="Paragraphe de liste1"/>
    <w:basedOn w:val="Normal"/>
    <w:qFormat/>
    <w:rsid w:val="0076743C"/>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6743C"/>
    <w:rPr>
      <w:b/>
    </w:rPr>
  </w:style>
  <w:style w:type="numbering" w:customStyle="1" w:styleId="NoList1">
    <w:name w:val="No List1"/>
    <w:next w:val="Aucuneliste"/>
    <w:semiHidden/>
    <w:unhideWhenUsed/>
    <w:rsid w:val="0076743C"/>
  </w:style>
  <w:style w:type="paragraph" w:styleId="Retraitnormal">
    <w:name w:val="Normal Indent"/>
    <w:basedOn w:val="Normal"/>
    <w:semiHidden/>
    <w:rsid w:val="0076743C"/>
    <w:pPr>
      <w:widowControl w:val="0"/>
      <w:ind w:left="708"/>
      <w:jc w:val="both"/>
    </w:pPr>
    <w:rPr>
      <w:rFonts w:ascii="Arial" w:hAnsi="Arial"/>
      <w:snapToGrid w:val="0"/>
      <w:sz w:val="22"/>
    </w:rPr>
  </w:style>
  <w:style w:type="character" w:styleId="Lienhypertextesuivivisit">
    <w:name w:val="FollowedHyperlink"/>
    <w:uiPriority w:val="99"/>
    <w:rsid w:val="0076743C"/>
    <w:rPr>
      <w:color w:val="800080"/>
      <w:u w:val="single"/>
    </w:rPr>
  </w:style>
  <w:style w:type="paragraph" w:customStyle="1" w:styleId="font5">
    <w:name w:val="font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674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46">
    <w:name w:val="xl14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2">
    <w:name w:val="xl152"/>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3">
    <w:name w:val="xl15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4">
    <w:name w:val="xl154"/>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155">
    <w:name w:val="xl1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6">
    <w:name w:val="xl156"/>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7">
    <w:name w:val="xl15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8">
    <w:name w:val="xl158"/>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9">
    <w:name w:val="xl1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60">
    <w:name w:val="xl16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61">
    <w:name w:val="xl161"/>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 w:val="24"/>
      <w:szCs w:val="24"/>
      <w:lang w:val="en-GB" w:eastAsia="ko-KR"/>
    </w:rPr>
  </w:style>
  <w:style w:type="paragraph" w:customStyle="1" w:styleId="xl162">
    <w:name w:val="xl162"/>
    <w:basedOn w:val="Normal"/>
    <w:rsid w:val="0076743C"/>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 w:val="24"/>
      <w:szCs w:val="24"/>
      <w:lang w:val="en-GB" w:eastAsia="ko-KR"/>
    </w:rPr>
  </w:style>
  <w:style w:type="paragraph" w:customStyle="1" w:styleId="xl163">
    <w:name w:val="xl163"/>
    <w:basedOn w:val="Normal"/>
    <w:rsid w:val="0076743C"/>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4">
    <w:name w:val="xl164"/>
    <w:basedOn w:val="Normal"/>
    <w:rsid w:val="0076743C"/>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5">
    <w:name w:val="xl165"/>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 w:val="24"/>
      <w:szCs w:val="24"/>
      <w:lang w:val="en-GB" w:eastAsia="ko-KR"/>
    </w:rPr>
  </w:style>
  <w:style w:type="paragraph" w:customStyle="1" w:styleId="xl166">
    <w:name w:val="xl166"/>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rsid w:val="0076743C"/>
    <w:pPr>
      <w:pBdr>
        <w:top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8">
    <w:name w:val="xl168"/>
    <w:basedOn w:val="Normal"/>
    <w:rsid w:val="0076743C"/>
    <w:pPr>
      <w:pBdr>
        <w:top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9">
    <w:name w:val="xl169"/>
    <w:basedOn w:val="Normal"/>
    <w:rsid w:val="0076743C"/>
    <w:pPr>
      <w:pBdr>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70">
    <w:name w:val="xl170"/>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 w:val="24"/>
      <w:szCs w:val="24"/>
      <w:lang w:val="en-GB" w:eastAsia="ko-KR"/>
    </w:rPr>
  </w:style>
  <w:style w:type="paragraph" w:customStyle="1" w:styleId="xl173">
    <w:name w:val="xl173"/>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rsid w:val="0076743C"/>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rsid w:val="0076743C"/>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rsid w:val="0076743C"/>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rsid w:val="0076743C"/>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rsid w:val="0076743C"/>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 w:val="24"/>
      <w:szCs w:val="24"/>
      <w:u w:val="single"/>
      <w:lang w:val="en-GB" w:eastAsia="ko-KR"/>
    </w:rPr>
  </w:style>
  <w:style w:type="paragraph" w:customStyle="1" w:styleId="xl209">
    <w:name w:val="xl209"/>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rsid w:val="0076743C"/>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rsid w:val="0076743C"/>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rsid w:val="0076743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rsid w:val="007674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rsid w:val="0076743C"/>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rsid w:val="0076743C"/>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rsid w:val="0076743C"/>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1">
    <w:name w:val="xl261"/>
    <w:basedOn w:val="Normal"/>
    <w:rsid w:val="0076743C"/>
    <w:pPr>
      <w:pBdr>
        <w:top w:val="single" w:sz="4" w:space="0" w:color="auto"/>
        <w:lef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2">
    <w:name w:val="xl262"/>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3">
    <w:name w:val="xl26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4">
    <w:name w:val="xl264"/>
    <w:basedOn w:val="Normal"/>
    <w:rsid w:val="0076743C"/>
    <w:pPr>
      <w:pBdr>
        <w:bottom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5">
    <w:name w:val="xl26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6">
    <w:name w:val="xl26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7">
    <w:name w:val="xl267"/>
    <w:basedOn w:val="Normal"/>
    <w:rsid w:val="0076743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 w:val="24"/>
      <w:szCs w:val="24"/>
      <w:lang w:val="en-GB" w:eastAsia="ko-KR"/>
    </w:rPr>
  </w:style>
  <w:style w:type="paragraph" w:customStyle="1" w:styleId="xl268">
    <w:name w:val="xl26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76743C"/>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2">
    <w:name w:val="xl272"/>
    <w:basedOn w:val="Normal"/>
    <w:rsid w:val="0076743C"/>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3">
    <w:name w:val="xl273"/>
    <w:basedOn w:val="Normal"/>
    <w:rsid w:val="0076743C"/>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4">
    <w:name w:val="xl274"/>
    <w:basedOn w:val="Normal"/>
    <w:rsid w:val="0076743C"/>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76743C"/>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76743C"/>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76743C"/>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8">
    <w:name w:val="xl278"/>
    <w:basedOn w:val="Normal"/>
    <w:rsid w:val="0076743C"/>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76743C"/>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76743C"/>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2">
    <w:name w:val="xl282"/>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3">
    <w:name w:val="xl283"/>
    <w:basedOn w:val="Normal"/>
    <w:rsid w:val="0076743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76743C"/>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76743C"/>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76743C"/>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76743C"/>
    <w:pPr>
      <w:spacing w:before="100" w:beforeAutospacing="1" w:after="100" w:afterAutospacing="1"/>
      <w:jc w:val="center"/>
    </w:pPr>
    <w:rPr>
      <w:rFonts w:ascii="Calibri" w:eastAsia="Batang" w:hAnsi="Calibri"/>
      <w:b/>
      <w:bCs/>
      <w:sz w:val="24"/>
      <w:szCs w:val="24"/>
      <w:u w:val="single"/>
      <w:lang w:val="en-GB" w:eastAsia="ko-KR"/>
    </w:rPr>
  </w:style>
  <w:style w:type="character" w:customStyle="1" w:styleId="mw-headline">
    <w:name w:val="mw-headline"/>
    <w:basedOn w:val="Policepardfaut"/>
    <w:rsid w:val="005E69A9"/>
  </w:style>
  <w:style w:type="character" w:customStyle="1" w:styleId="editsection">
    <w:name w:val="editsection"/>
    <w:basedOn w:val="Policepardfaut"/>
    <w:rsid w:val="005E69A9"/>
  </w:style>
  <w:style w:type="character" w:customStyle="1" w:styleId="bloctexteagrasbleu">
    <w:name w:val="bloc_texteagrasbleu"/>
    <w:basedOn w:val="Policepardfaut"/>
    <w:rsid w:val="00120B79"/>
  </w:style>
  <w:style w:type="character" w:styleId="lev">
    <w:name w:val="Strong"/>
    <w:qFormat/>
    <w:rsid w:val="001763A6"/>
    <w:rPr>
      <w:b/>
      <w:bCs/>
    </w:rPr>
  </w:style>
  <w:style w:type="paragraph" w:customStyle="1" w:styleId="Style1">
    <w:name w:val="Style1"/>
    <w:basedOn w:val="Titre"/>
    <w:rsid w:val="00FF5A8E"/>
    <w:pPr>
      <w:numPr>
        <w:ilvl w:val="2"/>
        <w:numId w:val="8"/>
      </w:numPr>
      <w:spacing w:before="120"/>
      <w:jc w:val="left"/>
    </w:pPr>
    <w:rPr>
      <w:rFonts w:ascii="Arial Narrow" w:hAnsi="Arial Narrow"/>
      <w:b/>
      <w:i/>
      <w:noProof/>
      <w:color w:val="1F497D"/>
      <w:sz w:val="24"/>
    </w:rPr>
  </w:style>
  <w:style w:type="paragraph" w:customStyle="1" w:styleId="TIRETS">
    <w:name w:val="TIRETS"/>
    <w:basedOn w:val="Normal"/>
    <w:rsid w:val="00DF6401"/>
    <w:pPr>
      <w:numPr>
        <w:ilvl w:val="1"/>
        <w:numId w:val="9"/>
      </w:numPr>
      <w:spacing w:after="120"/>
      <w:jc w:val="both"/>
    </w:pPr>
    <w:rPr>
      <w:rFonts w:ascii="Arial" w:hAnsi="Arial" w:cs="Arial"/>
      <w:sz w:val="24"/>
    </w:rPr>
  </w:style>
  <w:style w:type="paragraph" w:customStyle="1" w:styleId="CORPSAAO">
    <w:name w:val="CORPS AAO"/>
    <w:basedOn w:val="Normal"/>
    <w:link w:val="CORPSAAOCar"/>
    <w:rsid w:val="005D198F"/>
    <w:pPr>
      <w:spacing w:after="120"/>
      <w:ind w:firstLine="601"/>
      <w:jc w:val="both"/>
    </w:pPr>
    <w:rPr>
      <w:rFonts w:ascii="Gill Sans MT" w:hAnsi="Gill Sans MT"/>
      <w:sz w:val="24"/>
    </w:rPr>
  </w:style>
  <w:style w:type="character" w:customStyle="1" w:styleId="CORPSAAOCar">
    <w:name w:val="CORPS AAO Car"/>
    <w:link w:val="CORPSAAO"/>
    <w:locked/>
    <w:rsid w:val="005D198F"/>
    <w:rPr>
      <w:rFonts w:ascii="Gill Sans MT" w:hAnsi="Gill Sans MT"/>
      <w:sz w:val="24"/>
    </w:rPr>
  </w:style>
  <w:style w:type="paragraph" w:customStyle="1" w:styleId="Titre1">
    <w:name w:val="Titre1"/>
    <w:basedOn w:val="Normal"/>
    <w:rsid w:val="00AE2600"/>
    <w:pPr>
      <w:numPr>
        <w:ilvl w:val="1"/>
        <w:numId w:val="10"/>
      </w:numPr>
      <w:jc w:val="center"/>
    </w:pPr>
    <w:rPr>
      <w:sz w:val="24"/>
    </w:rPr>
  </w:style>
  <w:style w:type="character" w:customStyle="1" w:styleId="CorpsdetexteCar1">
    <w:name w:val="Corps de texte Car1"/>
    <w:aliases w:val="CORPS CCTP Car1"/>
    <w:locked/>
    <w:rsid w:val="00AE2600"/>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AE2600"/>
    <w:rPr>
      <w:rFonts w:ascii="Corbel" w:hAnsi="Corbel"/>
      <w:caps/>
    </w:rPr>
  </w:style>
  <w:style w:type="character" w:customStyle="1" w:styleId="StyleCORPSAAOToutenmajusculeCar">
    <w:name w:val="Style CORPS AAO + Tout en majuscule Car"/>
    <w:link w:val="StyleCORPSAAOToutenmajuscule"/>
    <w:locked/>
    <w:rsid w:val="00AE2600"/>
    <w:rPr>
      <w:rFonts w:ascii="Corbel" w:hAnsi="Corbel"/>
      <w:caps/>
      <w:sz w:val="24"/>
    </w:rPr>
  </w:style>
  <w:style w:type="paragraph" w:customStyle="1" w:styleId="TRGAO1">
    <w:name w:val="TRGAO1"/>
    <w:basedOn w:val="Normal"/>
    <w:rsid w:val="00AE2600"/>
    <w:pPr>
      <w:pBdr>
        <w:bar w:val="single" w:sz="4" w:color="auto"/>
      </w:pBdr>
      <w:spacing w:before="240"/>
      <w:ind w:firstLine="709"/>
    </w:pPr>
    <w:rPr>
      <w:rFonts w:ascii="Broadband ICG" w:hAnsi="Broadband ICG"/>
      <w:sz w:val="24"/>
    </w:rPr>
  </w:style>
  <w:style w:type="paragraph" w:customStyle="1" w:styleId="CORPSRGAO">
    <w:name w:val="CORPS RGAO"/>
    <w:basedOn w:val="Normal"/>
    <w:rsid w:val="00AE2600"/>
    <w:pPr>
      <w:pBdr>
        <w:bar w:val="single" w:sz="4" w:color="auto"/>
      </w:pBdr>
      <w:spacing w:after="240"/>
      <w:ind w:left="567" w:firstLine="709"/>
      <w:jc w:val="both"/>
    </w:pPr>
    <w:rPr>
      <w:rFonts w:ascii="Goudy Old Style" w:hAnsi="Goudy Old Style"/>
      <w:sz w:val="24"/>
    </w:rPr>
  </w:style>
  <w:style w:type="paragraph" w:customStyle="1" w:styleId="TRGAO0">
    <w:name w:val="TRGAO0"/>
    <w:basedOn w:val="Normal"/>
    <w:rsid w:val="00AE2600"/>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rsid w:val="00AE2600"/>
    <w:pPr>
      <w:jc w:val="center"/>
    </w:pPr>
    <w:rPr>
      <w:rFonts w:ascii="African" w:hAnsi="African"/>
      <w:b/>
      <w:bCs/>
      <w:sz w:val="48"/>
    </w:rPr>
  </w:style>
  <w:style w:type="paragraph" w:customStyle="1" w:styleId="TITRE11">
    <w:name w:val="TITRE 1"/>
    <w:basedOn w:val="Normal"/>
    <w:link w:val="TITRE1Car0"/>
    <w:rsid w:val="00AE2600"/>
    <w:pPr>
      <w:spacing w:after="240" w:line="480" w:lineRule="auto"/>
      <w:jc w:val="center"/>
      <w:outlineLvl w:val="0"/>
    </w:pPr>
    <w:rPr>
      <w:rFonts w:ascii="Zurich XBlk BT" w:hAnsi="Zurich XBlk BT"/>
      <w:b/>
      <w:caps/>
      <w:sz w:val="28"/>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AE2600"/>
    <w:rPr>
      <w:rFonts w:ascii="Zurich XBlk BT" w:hAnsi="Zurich XBlk BT"/>
      <w:b/>
      <w:caps/>
      <w:sz w:val="28"/>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AE2600"/>
    <w:pPr>
      <w:spacing w:after="240"/>
      <w:ind w:left="680" w:firstLine="709"/>
      <w:jc w:val="both"/>
    </w:pPr>
    <w:rPr>
      <w:rFonts w:ascii="Gill Sans MT" w:hAnsi="Gill Sans MT" w:cs="Tahoma"/>
      <w:sz w:val="24"/>
      <w:szCs w:val="26"/>
    </w:rPr>
  </w:style>
  <w:style w:type="paragraph" w:customStyle="1" w:styleId="TITRE2CCAP">
    <w:name w:val="TITRE2CCAP"/>
    <w:basedOn w:val="Normal"/>
    <w:rsid w:val="00AE2600"/>
    <w:pPr>
      <w:spacing w:before="120"/>
      <w:ind w:firstLine="709"/>
      <w:jc w:val="both"/>
    </w:pPr>
    <w:rPr>
      <w:rFonts w:ascii="Tahoma" w:hAnsi="Tahoma" w:cs="Tahoma"/>
      <w:b/>
      <w:sz w:val="24"/>
      <w:szCs w:val="26"/>
    </w:rPr>
  </w:style>
  <w:style w:type="paragraph" w:customStyle="1" w:styleId="CORPSL-C">
    <w:name w:val="CORPS L-C"/>
    <w:basedOn w:val="Normal"/>
    <w:rsid w:val="00AE2600"/>
    <w:pPr>
      <w:spacing w:after="120"/>
      <w:ind w:left="709" w:firstLine="567"/>
      <w:jc w:val="both"/>
    </w:pPr>
    <w:rPr>
      <w:rFonts w:ascii="Gill Sans MT" w:hAnsi="Gill Sans MT"/>
      <w:sz w:val="24"/>
    </w:rPr>
  </w:style>
  <w:style w:type="paragraph" w:customStyle="1" w:styleId="TITRE1CCAP">
    <w:name w:val="TITRE1CCAP"/>
    <w:basedOn w:val="Style1"/>
    <w:rsid w:val="00AE2600"/>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AE2600"/>
    <w:pPr>
      <w:spacing w:after="240"/>
      <w:ind w:left="499" w:firstLine="902"/>
      <w:jc w:val="both"/>
    </w:pPr>
    <w:rPr>
      <w:rFonts w:ascii="Gill Sans MT" w:hAnsi="Gill Sans MT"/>
      <w:sz w:val="24"/>
    </w:rPr>
  </w:style>
  <w:style w:type="paragraph" w:customStyle="1" w:styleId="CORPSCCTPBTC">
    <w:name w:val="CORPS CCTP BTC"/>
    <w:basedOn w:val="Normal"/>
    <w:rsid w:val="00AE2600"/>
    <w:pPr>
      <w:spacing w:before="120" w:after="120"/>
      <w:ind w:left="567" w:firstLine="709"/>
      <w:jc w:val="both"/>
    </w:pPr>
    <w:rPr>
      <w:rFonts w:ascii="Arial Narrow" w:hAnsi="Arial Narrow"/>
      <w:sz w:val="24"/>
    </w:rPr>
  </w:style>
  <w:style w:type="paragraph" w:customStyle="1" w:styleId="TITRE1BTC">
    <w:name w:val="TITRE1 BTC"/>
    <w:basedOn w:val="Normal"/>
    <w:link w:val="TITRE1BTCCar"/>
    <w:rsid w:val="00AE2600"/>
    <w:pPr>
      <w:spacing w:before="240" w:after="240" w:line="360" w:lineRule="auto"/>
      <w:ind w:left="567" w:firstLine="709"/>
      <w:jc w:val="both"/>
    </w:pPr>
    <w:rPr>
      <w:rFonts w:ascii="BinnerD" w:hAnsi="BinnerD"/>
      <w:b/>
      <w:bCs/>
      <w:sz w:val="24"/>
      <w:u w:val="single"/>
    </w:rPr>
  </w:style>
  <w:style w:type="character" w:customStyle="1" w:styleId="TITRE1BTCCar">
    <w:name w:val="TITRE1 BTC Car"/>
    <w:link w:val="TITRE1BTC"/>
    <w:locked/>
    <w:rsid w:val="00AE2600"/>
    <w:rPr>
      <w:rFonts w:ascii="BinnerD" w:hAnsi="BinnerD"/>
      <w:b/>
      <w:bCs/>
      <w:sz w:val="24"/>
      <w:u w:val="single"/>
    </w:rPr>
  </w:style>
  <w:style w:type="paragraph" w:customStyle="1" w:styleId="Style2">
    <w:name w:val="Style2"/>
    <w:basedOn w:val="Titre10"/>
    <w:rsid w:val="00AE2600"/>
    <w:pPr>
      <w:spacing w:before="60" w:after="60"/>
      <w:ind w:right="567" w:firstLine="709"/>
      <w:jc w:val="both"/>
    </w:pPr>
    <w:rPr>
      <w:rFonts w:ascii="AvantGarde Md BT" w:hAnsi="AvantGarde Md BT"/>
      <w:bCs/>
      <w:i w:val="0"/>
      <w:kern w:val="32"/>
      <w:sz w:val="24"/>
      <w:szCs w:val="32"/>
    </w:rPr>
  </w:style>
  <w:style w:type="paragraph" w:customStyle="1" w:styleId="TITRE3BTC">
    <w:name w:val="TITRE3 BTC"/>
    <w:basedOn w:val="Titre10"/>
    <w:rsid w:val="00AE2600"/>
    <w:pPr>
      <w:spacing w:before="60"/>
      <w:ind w:right="567" w:firstLine="709"/>
      <w:jc w:val="both"/>
    </w:pPr>
    <w:rPr>
      <w:rFonts w:ascii="Century Gothic" w:hAnsi="Century Gothic"/>
      <w:bCs/>
      <w:i w:val="0"/>
      <w:kern w:val="32"/>
      <w:sz w:val="24"/>
      <w:szCs w:val="32"/>
    </w:rPr>
  </w:style>
  <w:style w:type="paragraph" w:customStyle="1" w:styleId="TITREAAO">
    <w:name w:val="TITRE AAO"/>
    <w:basedOn w:val="Normal"/>
    <w:rsid w:val="00AE2600"/>
    <w:pPr>
      <w:jc w:val="both"/>
    </w:pPr>
    <w:rPr>
      <w:rFonts w:ascii="Bauhaus 93" w:hAnsi="Bauhaus 93"/>
      <w:b/>
      <w:sz w:val="24"/>
    </w:rPr>
  </w:style>
  <w:style w:type="paragraph" w:customStyle="1" w:styleId="CCTP">
    <w:name w:val="CCTP"/>
    <w:basedOn w:val="Corpsdetexte"/>
    <w:link w:val="CCTPCar"/>
    <w:rsid w:val="00AE2600"/>
    <w:pPr>
      <w:spacing w:after="240"/>
      <w:ind w:left="851" w:firstLine="851"/>
      <w:jc w:val="both"/>
    </w:pPr>
    <w:rPr>
      <w:rFonts w:ascii="AlbertaExtralight" w:hAnsi="AlbertaExtralight"/>
    </w:rPr>
  </w:style>
  <w:style w:type="character" w:customStyle="1" w:styleId="CCTPCar">
    <w:name w:val="CCTP Car"/>
    <w:link w:val="CCTP"/>
    <w:locked/>
    <w:rsid w:val="00AE2600"/>
    <w:rPr>
      <w:rFonts w:ascii="AlbertaExtralight" w:hAnsi="AlbertaExtralight"/>
      <w:sz w:val="24"/>
      <w:lang w:val="fr-FR" w:eastAsia="fr-FR" w:bidi="ar-SA"/>
    </w:rPr>
  </w:style>
  <w:style w:type="paragraph" w:customStyle="1" w:styleId="TITRE12">
    <w:name w:val="TITRE1"/>
    <w:basedOn w:val="Normal"/>
    <w:rsid w:val="00AE2600"/>
    <w:pPr>
      <w:spacing w:after="240"/>
      <w:jc w:val="center"/>
    </w:pPr>
    <w:rPr>
      <w:rFonts w:ascii="Traffic" w:hAnsi="Traffic"/>
      <w:caps/>
      <w:sz w:val="24"/>
      <w14:shadow w14:blurRad="50800" w14:dist="38100" w14:dir="2700000" w14:sx="100000" w14:sy="100000" w14:kx="0" w14:ky="0" w14:algn="tl">
        <w14:srgbClr w14:val="000000">
          <w14:alpha w14:val="60000"/>
        </w14:srgbClr>
      </w14:shadow>
    </w:rPr>
  </w:style>
  <w:style w:type="paragraph" w:customStyle="1" w:styleId="MAD">
    <w:name w:val="MAD"/>
    <w:basedOn w:val="TITRE11"/>
    <w:rsid w:val="00AE2600"/>
    <w:pPr>
      <w:spacing w:line="240" w:lineRule="auto"/>
    </w:pPr>
  </w:style>
  <w:style w:type="paragraph" w:styleId="Paragraphedeliste">
    <w:name w:val="List Paragraph"/>
    <w:basedOn w:val="Normal"/>
    <w:link w:val="ParagraphedelisteCar"/>
    <w:uiPriority w:val="1"/>
    <w:qFormat/>
    <w:rsid w:val="00B60E5A"/>
    <w:pPr>
      <w:ind w:left="720"/>
      <w:contextualSpacing/>
    </w:pPr>
    <w:rPr>
      <w:sz w:val="24"/>
      <w:szCs w:val="24"/>
    </w:rPr>
  </w:style>
  <w:style w:type="paragraph" w:customStyle="1" w:styleId="NO">
    <w:name w:val="NO"/>
    <w:rsid w:val="004700D7"/>
    <w:pPr>
      <w:jc w:val="both"/>
    </w:pPr>
    <w:rPr>
      <w:sz w:val="24"/>
    </w:rPr>
  </w:style>
  <w:style w:type="character" w:customStyle="1" w:styleId="TextebrutCar">
    <w:name w:val="Texte brut Car"/>
    <w:link w:val="Textebrut"/>
    <w:semiHidden/>
    <w:rsid w:val="006B609F"/>
    <w:rPr>
      <w:rFonts w:ascii="Courier New" w:hAnsi="Courier New"/>
      <w:lang w:val="en-GB" w:eastAsia="en-US"/>
    </w:rPr>
  </w:style>
  <w:style w:type="character" w:customStyle="1" w:styleId="ParagraphedelisteCar">
    <w:name w:val="Paragraphe de liste Car"/>
    <w:link w:val="Paragraphedeliste"/>
    <w:uiPriority w:val="34"/>
    <w:locked/>
    <w:rsid w:val="005F35D9"/>
    <w:rPr>
      <w:sz w:val="24"/>
      <w:szCs w:val="24"/>
    </w:rPr>
  </w:style>
  <w:style w:type="character" w:customStyle="1" w:styleId="NotedebasdepageCar">
    <w:name w:val="Note de bas de page Car"/>
    <w:basedOn w:val="Policepardfaut"/>
    <w:link w:val="Notedebasdepage"/>
    <w:semiHidden/>
    <w:rsid w:val="001B652A"/>
  </w:style>
  <w:style w:type="character" w:customStyle="1" w:styleId="CommentaireCar">
    <w:name w:val="Commentaire Car"/>
    <w:basedOn w:val="Policepardfaut"/>
    <w:link w:val="Commentaire"/>
    <w:semiHidden/>
    <w:rsid w:val="001B652A"/>
    <w:rPr>
      <w:lang w:eastAsia="en-US"/>
    </w:rPr>
  </w:style>
  <w:style w:type="character" w:customStyle="1" w:styleId="TextedebullesCar">
    <w:name w:val="Texte de bulles Car"/>
    <w:basedOn w:val="Policepardfaut"/>
    <w:link w:val="Textedebulles"/>
    <w:semiHidden/>
    <w:rsid w:val="001B652A"/>
    <w:rPr>
      <w:rFonts w:ascii="Tahoma" w:hAnsi="Tahoma" w:cs="Tahoma"/>
      <w:sz w:val="16"/>
      <w:szCs w:val="16"/>
    </w:rPr>
  </w:style>
  <w:style w:type="character" w:styleId="Numrodeligne">
    <w:name w:val="line number"/>
    <w:basedOn w:val="Policepardfaut"/>
    <w:uiPriority w:val="99"/>
    <w:semiHidden/>
    <w:unhideWhenUsed/>
    <w:rsid w:val="000F4E1E"/>
  </w:style>
  <w:style w:type="paragraph" w:customStyle="1" w:styleId="titrecentr">
    <w:name w:val="titre centré"/>
    <w:rsid w:val="00B55CED"/>
    <w:pPr>
      <w:widowControl w:val="0"/>
      <w:spacing w:line="-240" w:lineRule="auto"/>
      <w:jc w:val="center"/>
    </w:pPr>
    <w:rPr>
      <w:rFonts w:ascii="Courier" w:hAnsi="Courier"/>
      <w:b/>
      <w:sz w:val="24"/>
    </w:rPr>
  </w:style>
  <w:style w:type="paragraph" w:styleId="Index1">
    <w:name w:val="index 1"/>
    <w:basedOn w:val="Normal"/>
    <w:next w:val="Normal"/>
    <w:autoRedefine/>
    <w:semiHidden/>
    <w:rsid w:val="00B55CED"/>
    <w:pPr>
      <w:widowControl w:val="0"/>
      <w:ind w:left="200" w:hanging="200"/>
    </w:pPr>
    <w:rPr>
      <w:sz w:val="18"/>
    </w:rPr>
  </w:style>
  <w:style w:type="paragraph" w:styleId="Index2">
    <w:name w:val="index 2"/>
    <w:basedOn w:val="Normal"/>
    <w:next w:val="Normal"/>
    <w:autoRedefine/>
    <w:semiHidden/>
    <w:rsid w:val="00B55CED"/>
    <w:pPr>
      <w:widowControl w:val="0"/>
      <w:ind w:left="400" w:hanging="200"/>
    </w:pPr>
    <w:rPr>
      <w:sz w:val="18"/>
    </w:rPr>
  </w:style>
  <w:style w:type="paragraph" w:styleId="Index3">
    <w:name w:val="index 3"/>
    <w:basedOn w:val="Normal"/>
    <w:next w:val="Normal"/>
    <w:autoRedefine/>
    <w:semiHidden/>
    <w:rsid w:val="00B55CED"/>
    <w:pPr>
      <w:widowControl w:val="0"/>
      <w:ind w:left="600" w:hanging="200"/>
    </w:pPr>
    <w:rPr>
      <w:sz w:val="18"/>
    </w:rPr>
  </w:style>
  <w:style w:type="paragraph" w:styleId="Index4">
    <w:name w:val="index 4"/>
    <w:basedOn w:val="Normal"/>
    <w:next w:val="Normal"/>
    <w:autoRedefine/>
    <w:semiHidden/>
    <w:rsid w:val="00B55CED"/>
    <w:pPr>
      <w:widowControl w:val="0"/>
      <w:ind w:left="800" w:hanging="200"/>
    </w:pPr>
    <w:rPr>
      <w:sz w:val="18"/>
    </w:rPr>
  </w:style>
  <w:style w:type="paragraph" w:styleId="Index5">
    <w:name w:val="index 5"/>
    <w:basedOn w:val="Normal"/>
    <w:next w:val="Normal"/>
    <w:autoRedefine/>
    <w:semiHidden/>
    <w:rsid w:val="00B55CED"/>
    <w:pPr>
      <w:widowControl w:val="0"/>
      <w:ind w:left="1000" w:hanging="200"/>
    </w:pPr>
    <w:rPr>
      <w:sz w:val="18"/>
    </w:rPr>
  </w:style>
  <w:style w:type="paragraph" w:styleId="Index6">
    <w:name w:val="index 6"/>
    <w:basedOn w:val="Normal"/>
    <w:next w:val="Normal"/>
    <w:autoRedefine/>
    <w:semiHidden/>
    <w:rsid w:val="00B55CED"/>
    <w:pPr>
      <w:widowControl w:val="0"/>
      <w:ind w:left="1200" w:hanging="200"/>
    </w:pPr>
    <w:rPr>
      <w:sz w:val="18"/>
    </w:rPr>
  </w:style>
  <w:style w:type="paragraph" w:styleId="Index7">
    <w:name w:val="index 7"/>
    <w:basedOn w:val="Normal"/>
    <w:next w:val="Normal"/>
    <w:autoRedefine/>
    <w:semiHidden/>
    <w:rsid w:val="00B55CED"/>
    <w:pPr>
      <w:widowControl w:val="0"/>
      <w:ind w:left="1400" w:hanging="200"/>
    </w:pPr>
    <w:rPr>
      <w:sz w:val="18"/>
    </w:rPr>
  </w:style>
  <w:style w:type="paragraph" w:styleId="Index8">
    <w:name w:val="index 8"/>
    <w:basedOn w:val="Normal"/>
    <w:next w:val="Normal"/>
    <w:autoRedefine/>
    <w:semiHidden/>
    <w:rsid w:val="00B55CED"/>
    <w:pPr>
      <w:widowControl w:val="0"/>
      <w:ind w:left="1600" w:hanging="200"/>
    </w:pPr>
    <w:rPr>
      <w:sz w:val="18"/>
    </w:rPr>
  </w:style>
  <w:style w:type="paragraph" w:styleId="Index9">
    <w:name w:val="index 9"/>
    <w:basedOn w:val="Normal"/>
    <w:next w:val="Normal"/>
    <w:autoRedefine/>
    <w:semiHidden/>
    <w:rsid w:val="00B55CED"/>
    <w:pPr>
      <w:widowControl w:val="0"/>
      <w:ind w:left="1800" w:hanging="200"/>
    </w:pPr>
    <w:rPr>
      <w:sz w:val="18"/>
    </w:rPr>
  </w:style>
  <w:style w:type="paragraph" w:styleId="Titreindex">
    <w:name w:val="index heading"/>
    <w:basedOn w:val="Normal"/>
    <w:next w:val="Index1"/>
    <w:semiHidden/>
    <w:rsid w:val="00B55CED"/>
    <w:pPr>
      <w:widowControl w:val="0"/>
      <w:spacing w:before="240" w:after="120"/>
      <w:jc w:val="center"/>
    </w:pPr>
    <w:rPr>
      <w:b/>
      <w:sz w:val="26"/>
    </w:rPr>
  </w:style>
  <w:style w:type="paragraph" w:customStyle="1" w:styleId="Normal10">
    <w:name w:val="Normal 10"/>
    <w:basedOn w:val="Normal"/>
    <w:rsid w:val="00B55CED"/>
    <w:pPr>
      <w:widowControl w:val="0"/>
      <w:jc w:val="both"/>
    </w:pPr>
  </w:style>
  <w:style w:type="character" w:styleId="Marquedecommentaire">
    <w:name w:val="annotation reference"/>
    <w:basedOn w:val="Policepardfaut"/>
    <w:semiHidden/>
    <w:rsid w:val="00B55CED"/>
    <w:rPr>
      <w:sz w:val="16"/>
      <w:szCs w:val="16"/>
    </w:rPr>
  </w:style>
  <w:style w:type="paragraph" w:styleId="Objetducommentaire">
    <w:name w:val="annotation subject"/>
    <w:basedOn w:val="Commentaire"/>
    <w:next w:val="Commentaire"/>
    <w:link w:val="ObjetducommentaireCar"/>
    <w:semiHidden/>
    <w:rsid w:val="00B55CED"/>
    <w:pPr>
      <w:widowControl w:val="0"/>
    </w:pPr>
    <w:rPr>
      <w:b/>
      <w:bCs/>
      <w:lang w:eastAsia="fr-FR"/>
    </w:rPr>
  </w:style>
  <w:style w:type="character" w:customStyle="1" w:styleId="ObjetducommentaireCar">
    <w:name w:val="Objet du commentaire Car"/>
    <w:basedOn w:val="CommentaireCar"/>
    <w:link w:val="Objetducommentaire"/>
    <w:semiHidden/>
    <w:rsid w:val="00B55CED"/>
    <w:rPr>
      <w:b/>
      <w:bCs/>
      <w:lang w:eastAsia="en-US"/>
    </w:rPr>
  </w:style>
  <w:style w:type="paragraph" w:customStyle="1" w:styleId="CM99">
    <w:name w:val="CM99"/>
    <w:basedOn w:val="Normal"/>
    <w:next w:val="Normal"/>
    <w:rsid w:val="00334126"/>
    <w:pPr>
      <w:widowControl w:val="0"/>
      <w:autoSpaceDE w:val="0"/>
      <w:autoSpaceDN w:val="0"/>
      <w:adjustRightInd w:val="0"/>
      <w:spacing w:after="273"/>
    </w:pPr>
    <w:rPr>
      <w:rFonts w:ascii="Helvetica" w:hAnsi="Helvetica" w:cs="Helvetica"/>
      <w:sz w:val="24"/>
      <w:szCs w:val="24"/>
    </w:rPr>
  </w:style>
  <w:style w:type="paragraph" w:customStyle="1" w:styleId="footnotedescription">
    <w:name w:val="footnote description"/>
    <w:next w:val="Normal"/>
    <w:link w:val="footnotedescriptionChar"/>
    <w:hidden/>
    <w:rsid w:val="00621B00"/>
    <w:pPr>
      <w:spacing w:after="3" w:line="259" w:lineRule="auto"/>
      <w:ind w:left="1352" w:right="785" w:hanging="360"/>
    </w:pPr>
    <w:rPr>
      <w:color w:val="000000"/>
      <w:szCs w:val="22"/>
    </w:rPr>
  </w:style>
  <w:style w:type="character" w:customStyle="1" w:styleId="footnotedescriptionChar">
    <w:name w:val="footnote description Char"/>
    <w:link w:val="footnotedescription"/>
    <w:rsid w:val="00621B00"/>
    <w:rPr>
      <w:color w:val="000000"/>
      <w:szCs w:val="22"/>
    </w:rPr>
  </w:style>
  <w:style w:type="table" w:customStyle="1" w:styleId="TableNormal">
    <w:name w:val="Table Normal"/>
    <w:uiPriority w:val="2"/>
    <w:semiHidden/>
    <w:unhideWhenUsed/>
    <w:qFormat/>
    <w:rsid w:val="00B76E4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7319">
      <w:bodyDiv w:val="1"/>
      <w:marLeft w:val="0"/>
      <w:marRight w:val="0"/>
      <w:marTop w:val="0"/>
      <w:marBottom w:val="0"/>
      <w:divBdr>
        <w:top w:val="none" w:sz="0" w:space="0" w:color="auto"/>
        <w:left w:val="none" w:sz="0" w:space="0" w:color="auto"/>
        <w:bottom w:val="none" w:sz="0" w:space="0" w:color="auto"/>
        <w:right w:val="none" w:sz="0" w:space="0" w:color="auto"/>
      </w:divBdr>
    </w:div>
    <w:div w:id="115176648">
      <w:bodyDiv w:val="1"/>
      <w:marLeft w:val="0"/>
      <w:marRight w:val="0"/>
      <w:marTop w:val="0"/>
      <w:marBottom w:val="0"/>
      <w:divBdr>
        <w:top w:val="none" w:sz="0" w:space="0" w:color="auto"/>
        <w:left w:val="none" w:sz="0" w:space="0" w:color="auto"/>
        <w:bottom w:val="none" w:sz="0" w:space="0" w:color="auto"/>
        <w:right w:val="none" w:sz="0" w:space="0" w:color="auto"/>
      </w:divBdr>
    </w:div>
    <w:div w:id="201408934">
      <w:bodyDiv w:val="1"/>
      <w:marLeft w:val="0"/>
      <w:marRight w:val="0"/>
      <w:marTop w:val="0"/>
      <w:marBottom w:val="0"/>
      <w:divBdr>
        <w:top w:val="none" w:sz="0" w:space="0" w:color="auto"/>
        <w:left w:val="none" w:sz="0" w:space="0" w:color="auto"/>
        <w:bottom w:val="none" w:sz="0" w:space="0" w:color="auto"/>
        <w:right w:val="none" w:sz="0" w:space="0" w:color="auto"/>
      </w:divBdr>
    </w:div>
    <w:div w:id="308174994">
      <w:bodyDiv w:val="1"/>
      <w:marLeft w:val="0"/>
      <w:marRight w:val="0"/>
      <w:marTop w:val="0"/>
      <w:marBottom w:val="0"/>
      <w:divBdr>
        <w:top w:val="none" w:sz="0" w:space="0" w:color="auto"/>
        <w:left w:val="none" w:sz="0" w:space="0" w:color="auto"/>
        <w:bottom w:val="none" w:sz="0" w:space="0" w:color="auto"/>
        <w:right w:val="none" w:sz="0" w:space="0" w:color="auto"/>
      </w:divBdr>
    </w:div>
    <w:div w:id="316766787">
      <w:bodyDiv w:val="1"/>
      <w:marLeft w:val="0"/>
      <w:marRight w:val="0"/>
      <w:marTop w:val="0"/>
      <w:marBottom w:val="0"/>
      <w:divBdr>
        <w:top w:val="none" w:sz="0" w:space="0" w:color="auto"/>
        <w:left w:val="none" w:sz="0" w:space="0" w:color="auto"/>
        <w:bottom w:val="none" w:sz="0" w:space="0" w:color="auto"/>
        <w:right w:val="none" w:sz="0" w:space="0" w:color="auto"/>
      </w:divBdr>
    </w:div>
    <w:div w:id="326716763">
      <w:bodyDiv w:val="1"/>
      <w:marLeft w:val="0"/>
      <w:marRight w:val="0"/>
      <w:marTop w:val="0"/>
      <w:marBottom w:val="0"/>
      <w:divBdr>
        <w:top w:val="none" w:sz="0" w:space="0" w:color="auto"/>
        <w:left w:val="none" w:sz="0" w:space="0" w:color="auto"/>
        <w:bottom w:val="none" w:sz="0" w:space="0" w:color="auto"/>
        <w:right w:val="none" w:sz="0" w:space="0" w:color="auto"/>
      </w:divBdr>
    </w:div>
    <w:div w:id="491991303">
      <w:bodyDiv w:val="1"/>
      <w:marLeft w:val="0"/>
      <w:marRight w:val="0"/>
      <w:marTop w:val="0"/>
      <w:marBottom w:val="0"/>
      <w:divBdr>
        <w:top w:val="none" w:sz="0" w:space="0" w:color="auto"/>
        <w:left w:val="none" w:sz="0" w:space="0" w:color="auto"/>
        <w:bottom w:val="none" w:sz="0" w:space="0" w:color="auto"/>
        <w:right w:val="none" w:sz="0" w:space="0" w:color="auto"/>
      </w:divBdr>
    </w:div>
    <w:div w:id="637414766">
      <w:bodyDiv w:val="1"/>
      <w:marLeft w:val="0"/>
      <w:marRight w:val="0"/>
      <w:marTop w:val="0"/>
      <w:marBottom w:val="0"/>
      <w:divBdr>
        <w:top w:val="none" w:sz="0" w:space="0" w:color="auto"/>
        <w:left w:val="none" w:sz="0" w:space="0" w:color="auto"/>
        <w:bottom w:val="none" w:sz="0" w:space="0" w:color="auto"/>
        <w:right w:val="none" w:sz="0" w:space="0" w:color="auto"/>
      </w:divBdr>
    </w:div>
    <w:div w:id="732001310">
      <w:bodyDiv w:val="1"/>
      <w:marLeft w:val="0"/>
      <w:marRight w:val="0"/>
      <w:marTop w:val="0"/>
      <w:marBottom w:val="0"/>
      <w:divBdr>
        <w:top w:val="none" w:sz="0" w:space="0" w:color="auto"/>
        <w:left w:val="none" w:sz="0" w:space="0" w:color="auto"/>
        <w:bottom w:val="none" w:sz="0" w:space="0" w:color="auto"/>
        <w:right w:val="none" w:sz="0" w:space="0" w:color="auto"/>
      </w:divBdr>
    </w:div>
    <w:div w:id="965702117">
      <w:bodyDiv w:val="1"/>
      <w:marLeft w:val="0"/>
      <w:marRight w:val="0"/>
      <w:marTop w:val="0"/>
      <w:marBottom w:val="0"/>
      <w:divBdr>
        <w:top w:val="none" w:sz="0" w:space="0" w:color="auto"/>
        <w:left w:val="none" w:sz="0" w:space="0" w:color="auto"/>
        <w:bottom w:val="none" w:sz="0" w:space="0" w:color="auto"/>
        <w:right w:val="none" w:sz="0" w:space="0" w:color="auto"/>
      </w:divBdr>
    </w:div>
    <w:div w:id="1097484445">
      <w:bodyDiv w:val="1"/>
      <w:marLeft w:val="0"/>
      <w:marRight w:val="0"/>
      <w:marTop w:val="0"/>
      <w:marBottom w:val="0"/>
      <w:divBdr>
        <w:top w:val="none" w:sz="0" w:space="0" w:color="auto"/>
        <w:left w:val="none" w:sz="0" w:space="0" w:color="auto"/>
        <w:bottom w:val="none" w:sz="0" w:space="0" w:color="auto"/>
        <w:right w:val="none" w:sz="0" w:space="0" w:color="auto"/>
      </w:divBdr>
    </w:div>
    <w:div w:id="1324313967">
      <w:bodyDiv w:val="1"/>
      <w:marLeft w:val="0"/>
      <w:marRight w:val="0"/>
      <w:marTop w:val="0"/>
      <w:marBottom w:val="0"/>
      <w:divBdr>
        <w:top w:val="none" w:sz="0" w:space="0" w:color="auto"/>
        <w:left w:val="none" w:sz="0" w:space="0" w:color="auto"/>
        <w:bottom w:val="none" w:sz="0" w:space="0" w:color="auto"/>
        <w:right w:val="none" w:sz="0" w:space="0" w:color="auto"/>
      </w:divBdr>
    </w:div>
    <w:div w:id="1483354449">
      <w:bodyDiv w:val="1"/>
      <w:marLeft w:val="0"/>
      <w:marRight w:val="0"/>
      <w:marTop w:val="0"/>
      <w:marBottom w:val="0"/>
      <w:divBdr>
        <w:top w:val="none" w:sz="0" w:space="0" w:color="auto"/>
        <w:left w:val="none" w:sz="0" w:space="0" w:color="auto"/>
        <w:bottom w:val="none" w:sz="0" w:space="0" w:color="auto"/>
        <w:right w:val="none" w:sz="0" w:space="0" w:color="auto"/>
      </w:divBdr>
    </w:div>
    <w:div w:id="1527135354">
      <w:bodyDiv w:val="1"/>
      <w:marLeft w:val="0"/>
      <w:marRight w:val="0"/>
      <w:marTop w:val="0"/>
      <w:marBottom w:val="0"/>
      <w:divBdr>
        <w:top w:val="none" w:sz="0" w:space="0" w:color="auto"/>
        <w:left w:val="none" w:sz="0" w:space="0" w:color="auto"/>
        <w:bottom w:val="none" w:sz="0" w:space="0" w:color="auto"/>
        <w:right w:val="none" w:sz="0" w:space="0" w:color="auto"/>
      </w:divBdr>
    </w:div>
    <w:div w:id="1736314223">
      <w:bodyDiv w:val="1"/>
      <w:marLeft w:val="0"/>
      <w:marRight w:val="0"/>
      <w:marTop w:val="0"/>
      <w:marBottom w:val="0"/>
      <w:divBdr>
        <w:top w:val="none" w:sz="0" w:space="0" w:color="auto"/>
        <w:left w:val="none" w:sz="0" w:space="0" w:color="auto"/>
        <w:bottom w:val="none" w:sz="0" w:space="0" w:color="auto"/>
        <w:right w:val="none" w:sz="0" w:space="0" w:color="auto"/>
      </w:divBdr>
    </w:div>
    <w:div w:id="1736708962">
      <w:bodyDiv w:val="1"/>
      <w:marLeft w:val="0"/>
      <w:marRight w:val="0"/>
      <w:marTop w:val="0"/>
      <w:marBottom w:val="0"/>
      <w:divBdr>
        <w:top w:val="none" w:sz="0" w:space="0" w:color="auto"/>
        <w:left w:val="none" w:sz="0" w:space="0" w:color="auto"/>
        <w:bottom w:val="none" w:sz="0" w:space="0" w:color="auto"/>
        <w:right w:val="none" w:sz="0" w:space="0" w:color="auto"/>
      </w:divBdr>
    </w:div>
    <w:div w:id="1826314338">
      <w:bodyDiv w:val="1"/>
      <w:marLeft w:val="0"/>
      <w:marRight w:val="0"/>
      <w:marTop w:val="0"/>
      <w:marBottom w:val="0"/>
      <w:divBdr>
        <w:top w:val="none" w:sz="0" w:space="0" w:color="auto"/>
        <w:left w:val="none" w:sz="0" w:space="0" w:color="auto"/>
        <w:bottom w:val="none" w:sz="0" w:space="0" w:color="auto"/>
        <w:right w:val="none" w:sz="0" w:space="0" w:color="auto"/>
      </w:divBdr>
    </w:div>
    <w:div w:id="20127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rch&#233;s%20Publics%20-%20Lom%20et%20Djerem\2014\DAO%202014\Centre%20zootechnique%20V&#233;t%20NANDOUNGUE\DAO%20-%20Centre%20Zootechniq%20V&#233;t%20NANDOUNGU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09917-C6EF-413F-A4FC-C8CD9B778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DAO - Centre Zootechniq Vét NANDOUNGUE.dotx</Template>
  <TotalTime>1916</TotalTime>
  <Pages>103</Pages>
  <Words>41700</Words>
  <Characters>229354</Characters>
  <Application>Microsoft Office Word</Application>
  <DocSecurity>0</DocSecurity>
  <Lines>1911</Lines>
  <Paragraphs>541</Paragraphs>
  <ScaleCrop>false</ScaleCrop>
  <HeadingPairs>
    <vt:vector size="2" baseType="variant">
      <vt:variant>
        <vt:lpstr>Titre</vt:lpstr>
      </vt:variant>
      <vt:variant>
        <vt:i4>1</vt:i4>
      </vt:variant>
    </vt:vector>
  </HeadingPairs>
  <TitlesOfParts>
    <vt:vector size="1" baseType="lpstr">
      <vt:lpstr>PIECE N°3 :</vt:lpstr>
    </vt:vector>
  </TitlesOfParts>
  <Company/>
  <LinksUpToDate>false</LinksUpToDate>
  <CharactersWithSpaces>270513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PIECE N°3 :</dc:title>
  <dc:creator>M ANGONG</dc:creator>
  <cp:lastModifiedBy>Guy Théodore ESSAMA</cp:lastModifiedBy>
  <cp:revision>41</cp:revision>
  <cp:lastPrinted>2026-05-05T09:58:00Z</cp:lastPrinted>
  <dcterms:created xsi:type="dcterms:W3CDTF">2024-02-29T05:10:00Z</dcterms:created>
  <dcterms:modified xsi:type="dcterms:W3CDTF">2026-06-21T19:59:00Z</dcterms:modified>
</cp:coreProperties>
</file>